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E91B559">
      <w:pPr>
        <w:jc w:val="both"/>
        <w:rPr>
          <w:b/>
          <w:sz w:val="48"/>
          <w:szCs w:val="56"/>
        </w:rPr>
      </w:pPr>
    </w:p>
    <w:p w14:paraId="266FC6B4">
      <w:pPr>
        <w:spacing w:line="360" w:lineRule="auto"/>
        <w:jc w:val="both"/>
        <w:rPr>
          <w:rFonts w:hint="eastAsia" w:ascii="宋体" w:hAnsi="宋体"/>
          <w:sz w:val="32"/>
          <w:highlight w:val="none"/>
        </w:rPr>
      </w:pPr>
    </w:p>
    <w:p w14:paraId="7AF3347A">
      <w:pPr>
        <w:spacing w:line="360" w:lineRule="auto"/>
        <w:jc w:val="both"/>
        <w:rPr>
          <w:rFonts w:hint="eastAsia" w:ascii="宋体" w:hAnsi="宋体"/>
          <w:sz w:val="32"/>
          <w:highlight w:val="none"/>
        </w:rPr>
      </w:pPr>
    </w:p>
    <w:p w14:paraId="1F1E1B2A">
      <w:pPr>
        <w:spacing w:line="360" w:lineRule="auto"/>
        <w:jc w:val="center"/>
        <w:rPr>
          <w:rFonts w:hint="eastAsia" w:ascii="宋体" w:hAnsi="宋体"/>
          <w:sz w:val="32"/>
          <w:highlight w:val="none"/>
        </w:rPr>
      </w:pPr>
      <w:r>
        <w:rPr>
          <w:rFonts w:hint="eastAsia" w:ascii="华文宋体" w:hAnsi="华文宋体" w:eastAsia="华文宋体" w:cs="华文宋体"/>
          <w:highlight w:val="none"/>
        </w:rPr>
        <w:drawing>
          <wp:anchor distT="0" distB="0" distL="114300" distR="114300" simplePos="0" relativeHeight="251659264" behindDoc="0" locked="0" layoutInCell="1" allowOverlap="1">
            <wp:simplePos x="0" y="0"/>
            <wp:positionH relativeFrom="column">
              <wp:posOffset>2062480</wp:posOffset>
            </wp:positionH>
            <wp:positionV relativeFrom="paragraph">
              <wp:posOffset>79375</wp:posOffset>
            </wp:positionV>
            <wp:extent cx="1778000" cy="1440180"/>
            <wp:effectExtent l="0" t="0" r="12700" b="7620"/>
            <wp:wrapNone/>
            <wp:docPr id="2" name="图片 3" descr="方大物业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3" descr="方大物业logo"/>
                    <pic:cNvPicPr>
                      <a:picLocks noChangeAspect="1"/>
                    </pic:cNvPicPr>
                  </pic:nvPicPr>
                  <pic:blipFill>
                    <a:blip r:embed="rId10"/>
                    <a:stretch>
                      <a:fillRect/>
                    </a:stretch>
                  </pic:blipFill>
                  <pic:spPr>
                    <a:xfrm>
                      <a:off x="0" y="0"/>
                      <a:ext cx="1778000" cy="1440180"/>
                    </a:xfrm>
                    <a:prstGeom prst="rect">
                      <a:avLst/>
                    </a:prstGeom>
                    <a:noFill/>
                    <a:ln>
                      <a:noFill/>
                    </a:ln>
                  </pic:spPr>
                </pic:pic>
              </a:graphicData>
            </a:graphic>
          </wp:anchor>
        </w:drawing>
      </w:r>
    </w:p>
    <w:p w14:paraId="645FC401">
      <w:pPr>
        <w:spacing w:line="360" w:lineRule="auto"/>
        <w:jc w:val="both"/>
        <w:rPr>
          <w:rFonts w:ascii="宋体" w:hAnsi="宋体"/>
          <w:sz w:val="32"/>
          <w:highlight w:val="none"/>
        </w:rPr>
      </w:pPr>
    </w:p>
    <w:p w14:paraId="0EC224C1">
      <w:pPr>
        <w:spacing w:line="360" w:lineRule="auto"/>
        <w:jc w:val="center"/>
        <w:rPr>
          <w:rFonts w:hint="eastAsia" w:ascii="宋体" w:hAnsi="宋体" w:eastAsia="宋体" w:cs="宋体"/>
          <w:b/>
          <w:bCs/>
          <w:sz w:val="48"/>
          <w:szCs w:val="48"/>
          <w:highlight w:val="none"/>
          <w:lang w:val="en-US" w:eastAsia="zh-CN"/>
        </w:rPr>
      </w:pPr>
    </w:p>
    <w:p w14:paraId="6E94343D">
      <w:pPr>
        <w:pStyle w:val="10"/>
        <w:pBdr>
          <w:top w:val="none" w:color="auto" w:sz="0" w:space="0"/>
          <w:left w:val="none" w:color="auto" w:sz="0" w:space="0"/>
          <w:bottom w:val="none" w:color="auto" w:sz="0" w:space="1"/>
          <w:right w:val="none" w:color="auto" w:sz="0" w:space="0"/>
          <w:between w:val="none" w:color="auto" w:sz="0" w:space="0"/>
        </w:pBdr>
        <w:jc w:val="both"/>
        <w:rPr>
          <w:rFonts w:hint="eastAsia" w:ascii="宋体" w:hAnsi="宋体" w:eastAsia="宋体" w:cs="宋体"/>
          <w:b/>
          <w:bCs/>
          <w:sz w:val="48"/>
          <w:szCs w:val="48"/>
          <w:highlight w:val="none"/>
          <w:lang w:val="en-US" w:eastAsia="zh-CN"/>
        </w:rPr>
      </w:pPr>
    </w:p>
    <w:p w14:paraId="598457C5">
      <w:pPr>
        <w:spacing w:line="360" w:lineRule="auto"/>
        <w:jc w:val="center"/>
        <w:rPr>
          <w:rFonts w:hint="eastAsia" w:ascii="宋体" w:hAnsi="宋体" w:eastAsia="宋体" w:cs="宋体"/>
          <w:b/>
          <w:bCs/>
          <w:sz w:val="84"/>
          <w:szCs w:val="84"/>
          <w:highlight w:val="none"/>
          <w:lang w:val="en-US" w:eastAsia="zh-CN"/>
        </w:rPr>
      </w:pPr>
      <w:r>
        <w:rPr>
          <w:rFonts w:hint="eastAsia" w:ascii="宋体" w:hAnsi="宋体" w:eastAsia="宋体" w:cs="宋体"/>
          <w:b/>
          <w:bCs/>
          <w:sz w:val="84"/>
          <w:szCs w:val="84"/>
          <w:highlight w:val="none"/>
        </w:rPr>
        <w:t>招标文件</w:t>
      </w:r>
    </w:p>
    <w:tbl>
      <w:tblPr>
        <w:tblStyle w:val="14"/>
        <w:tblW w:w="0" w:type="auto"/>
        <w:jc w:val="center"/>
        <w:tblBorders>
          <w:top w:val="thinThickThinSmallGap" w:color="auto" w:sz="24" w:space="0"/>
          <w:left w:val="thinThickThinSmallGap" w:color="auto" w:sz="24" w:space="0"/>
          <w:bottom w:val="thinThickThinSmallGap" w:color="auto" w:sz="24" w:space="0"/>
          <w:right w:val="thinThickThinSmallGap" w:color="auto" w:sz="24" w:space="0"/>
          <w:insideH w:val="thinThickThinSmallGap" w:color="auto" w:sz="24" w:space="0"/>
          <w:insideV w:val="thinThickThinSmallGap" w:color="auto" w:sz="24" w:space="0"/>
        </w:tblBorders>
        <w:tblLayout w:type="fixed"/>
        <w:tblCellMar>
          <w:top w:w="0" w:type="dxa"/>
          <w:left w:w="108" w:type="dxa"/>
          <w:bottom w:w="0" w:type="dxa"/>
          <w:right w:w="108" w:type="dxa"/>
        </w:tblCellMar>
      </w:tblPr>
      <w:tblGrid>
        <w:gridCol w:w="8460"/>
      </w:tblGrid>
      <w:tr w14:paraId="5DC7E5D9">
        <w:tblPrEx>
          <w:tblBorders>
            <w:top w:val="thinThickThinSmallGap" w:color="auto" w:sz="24" w:space="0"/>
            <w:left w:val="thinThickThinSmallGap" w:color="auto" w:sz="24" w:space="0"/>
            <w:bottom w:val="thinThickThinSmallGap" w:color="auto" w:sz="24" w:space="0"/>
            <w:right w:val="thinThickThinSmallGap" w:color="auto" w:sz="24" w:space="0"/>
            <w:insideH w:val="thinThickThinSmallGap" w:color="auto" w:sz="24" w:space="0"/>
            <w:insideV w:val="thinThickThinSmallGap" w:color="auto" w:sz="24" w:space="0"/>
          </w:tblBorders>
          <w:tblCellMar>
            <w:top w:w="0" w:type="dxa"/>
            <w:left w:w="108" w:type="dxa"/>
            <w:bottom w:w="0" w:type="dxa"/>
            <w:right w:w="108" w:type="dxa"/>
          </w:tblCellMar>
        </w:tblPrEx>
        <w:trPr>
          <w:trHeight w:val="315" w:hRule="atLeast"/>
          <w:jc w:val="center"/>
        </w:trPr>
        <w:tc>
          <w:tcPr>
            <w:tcW w:w="8460" w:type="dxa"/>
            <w:tcBorders>
              <w:left w:val="nil"/>
              <w:bottom w:val="nil"/>
              <w:right w:val="nil"/>
            </w:tcBorders>
            <w:noWrap w:val="0"/>
            <w:vAlign w:val="top"/>
          </w:tcPr>
          <w:p w14:paraId="01A38441">
            <w:pPr>
              <w:spacing w:line="720" w:lineRule="auto"/>
              <w:rPr>
                <w:rFonts w:hint="eastAsia"/>
                <w:sz w:val="24"/>
                <w:highlight w:val="none"/>
              </w:rPr>
            </w:pPr>
          </w:p>
        </w:tc>
      </w:tr>
    </w:tbl>
    <w:p w14:paraId="6804C8D9">
      <w:pPr>
        <w:spacing w:line="720" w:lineRule="auto"/>
        <w:ind w:firstLine="562" w:firstLineChars="200"/>
        <w:rPr>
          <w:rFonts w:hint="eastAsia" w:ascii="宋体" w:hAnsi="宋体" w:cs="宋体"/>
          <w:b/>
          <w:bCs/>
          <w:sz w:val="28"/>
          <w:szCs w:val="22"/>
          <w:highlight w:val="none"/>
          <w:lang w:val="en-US" w:eastAsia="zh-CN"/>
        </w:rPr>
      </w:pPr>
      <w:r>
        <w:rPr>
          <w:rFonts w:hint="eastAsia" w:ascii="宋体" w:hAnsi="宋体" w:eastAsia="宋体" w:cs="宋体"/>
          <w:b/>
          <w:bCs/>
          <w:sz w:val="28"/>
          <w:szCs w:val="22"/>
          <w:highlight w:val="none"/>
        </w:rPr>
        <w:t>项目名称：</w:t>
      </w:r>
      <w:r>
        <w:rPr>
          <w:rFonts w:hint="eastAsia" w:ascii="宋体" w:hAnsi="宋体" w:eastAsia="宋体" w:cs="宋体"/>
          <w:b/>
          <w:bCs/>
          <w:sz w:val="28"/>
          <w:szCs w:val="22"/>
          <w:highlight w:val="none"/>
          <w:lang w:val="en-US" w:eastAsia="zh-CN"/>
        </w:rPr>
        <w:t>方大广场</w:t>
      </w:r>
    </w:p>
    <w:p w14:paraId="45864314">
      <w:pPr>
        <w:spacing w:line="720" w:lineRule="auto"/>
        <w:ind w:firstLine="562" w:firstLineChars="200"/>
        <w:rPr>
          <w:rFonts w:hint="eastAsia" w:ascii="宋体" w:hAnsi="宋体" w:eastAsia="宋体" w:cs="宋体"/>
          <w:b/>
          <w:bCs/>
          <w:sz w:val="28"/>
          <w:szCs w:val="22"/>
          <w:highlight w:val="none"/>
        </w:rPr>
      </w:pPr>
      <w:r>
        <w:rPr>
          <w:rFonts w:hint="eastAsia" w:ascii="宋体" w:hAnsi="宋体" w:cs="宋体"/>
          <w:b/>
          <w:bCs/>
          <w:sz w:val="28"/>
          <w:szCs w:val="22"/>
          <w:highlight w:val="none"/>
          <w:lang w:eastAsia="zh-CN"/>
        </w:rPr>
        <w:t>招标</w:t>
      </w:r>
      <w:r>
        <w:rPr>
          <w:rFonts w:hint="eastAsia" w:ascii="宋体" w:hAnsi="宋体" w:eastAsia="宋体" w:cs="宋体"/>
          <w:b/>
          <w:bCs/>
          <w:sz w:val="28"/>
          <w:szCs w:val="22"/>
          <w:highlight w:val="none"/>
          <w:lang w:eastAsia="zh-CN"/>
        </w:rPr>
        <w:t>名称：2026-2028年特灵中央空调维护、保养服务</w:t>
      </w:r>
    </w:p>
    <w:p w14:paraId="27A504F8">
      <w:pPr>
        <w:spacing w:line="720" w:lineRule="auto"/>
        <w:ind w:firstLine="562" w:firstLineChars="200"/>
        <w:rPr>
          <w:rFonts w:hint="eastAsia" w:ascii="黑体" w:hAnsi="黑体" w:eastAsia="黑体" w:cs="黑体"/>
          <w:sz w:val="32"/>
          <w:highlight w:val="none"/>
          <w:lang w:eastAsia="zh-CN"/>
        </w:rPr>
      </w:pPr>
      <w:r>
        <w:rPr>
          <w:rFonts w:hint="eastAsia" w:ascii="宋体" w:hAnsi="宋体" w:eastAsia="宋体" w:cs="宋体"/>
          <w:b/>
          <w:bCs/>
          <w:sz w:val="28"/>
          <w:szCs w:val="22"/>
          <w:highlight w:val="none"/>
        </w:rPr>
        <w:t>招 标 人：</w:t>
      </w:r>
      <w:r>
        <w:rPr>
          <w:rFonts w:hint="eastAsia" w:ascii="宋体" w:hAnsi="宋体" w:eastAsia="宋体" w:cs="宋体"/>
          <w:b/>
          <w:bCs/>
          <w:sz w:val="28"/>
          <w:szCs w:val="22"/>
          <w:highlight w:val="none"/>
          <w:lang w:eastAsia="zh-CN"/>
        </w:rPr>
        <w:t>深圳市方大物业管理有限公司</w:t>
      </w:r>
    </w:p>
    <w:p w14:paraId="03EB185A">
      <w:pPr>
        <w:spacing w:line="720" w:lineRule="auto"/>
        <w:ind w:firstLine="562" w:firstLineChars="200"/>
        <w:rPr>
          <w:rFonts w:hint="eastAsia" w:ascii="宋体" w:hAnsi="宋体" w:eastAsia="宋体"/>
          <w:sz w:val="32"/>
          <w:highlight w:val="none"/>
          <w:lang w:val="en-US" w:eastAsia="zh-CN"/>
        </w:rPr>
      </w:pPr>
      <w:r>
        <w:rPr>
          <w:rFonts w:hint="eastAsia" w:ascii="宋体" w:hAnsi="宋体" w:eastAsia="宋体" w:cs="宋体"/>
          <w:b/>
          <w:bCs/>
          <w:sz w:val="28"/>
          <w:szCs w:val="22"/>
          <w:highlight w:val="none"/>
        </w:rPr>
        <w:t>招标日期：202</w:t>
      </w:r>
      <w:r>
        <w:rPr>
          <w:rFonts w:hint="eastAsia" w:ascii="宋体" w:hAnsi="宋体" w:cs="宋体"/>
          <w:b/>
          <w:bCs/>
          <w:sz w:val="28"/>
          <w:szCs w:val="22"/>
          <w:highlight w:val="none"/>
          <w:lang w:val="en-US" w:eastAsia="zh-CN"/>
        </w:rPr>
        <w:t>6</w:t>
      </w:r>
      <w:r>
        <w:rPr>
          <w:rFonts w:hint="eastAsia" w:ascii="宋体" w:hAnsi="宋体" w:eastAsia="宋体" w:cs="宋体"/>
          <w:b/>
          <w:bCs/>
          <w:sz w:val="28"/>
          <w:szCs w:val="22"/>
          <w:highlight w:val="none"/>
        </w:rPr>
        <w:t>年</w:t>
      </w:r>
      <w:r>
        <w:rPr>
          <w:rFonts w:hint="eastAsia" w:ascii="宋体" w:hAnsi="宋体" w:cs="宋体"/>
          <w:b/>
          <w:bCs/>
          <w:sz w:val="28"/>
          <w:szCs w:val="22"/>
          <w:highlight w:val="none"/>
          <w:lang w:val="en-US" w:eastAsia="zh-CN"/>
        </w:rPr>
        <w:t>9</w:t>
      </w:r>
      <w:r>
        <w:rPr>
          <w:rFonts w:hint="eastAsia" w:ascii="宋体" w:hAnsi="宋体" w:eastAsia="宋体" w:cs="宋体"/>
          <w:b/>
          <w:bCs/>
          <w:sz w:val="28"/>
          <w:szCs w:val="22"/>
          <w:highlight w:val="none"/>
        </w:rPr>
        <w:t>月</w:t>
      </w:r>
    </w:p>
    <w:tbl>
      <w:tblPr>
        <w:tblStyle w:val="14"/>
        <w:tblpPr w:leftFromText="180" w:rightFromText="180" w:vertAnchor="text" w:horzAnchor="page" w:tblpXSpec="center" w:tblpY="927"/>
        <w:tblOverlap w:val="never"/>
        <w:tblW w:w="0" w:type="auto"/>
        <w:jc w:val="center"/>
        <w:tblBorders>
          <w:top w:val="thinThickThinSmallGap" w:color="auto" w:sz="24" w:space="0"/>
          <w:left w:val="thinThickThinSmallGap" w:color="auto" w:sz="24" w:space="0"/>
          <w:bottom w:val="thinThickThinSmallGap" w:color="auto" w:sz="24" w:space="0"/>
          <w:right w:val="thinThickThinSmallGap" w:color="auto" w:sz="24" w:space="0"/>
          <w:insideH w:val="thinThickThinSmallGap" w:color="auto" w:sz="24" w:space="0"/>
          <w:insideV w:val="thinThickThinSmallGap" w:color="auto" w:sz="24" w:space="0"/>
        </w:tblBorders>
        <w:tblLayout w:type="fixed"/>
        <w:tblCellMar>
          <w:top w:w="0" w:type="dxa"/>
          <w:left w:w="108" w:type="dxa"/>
          <w:bottom w:w="0" w:type="dxa"/>
          <w:right w:w="108" w:type="dxa"/>
        </w:tblCellMar>
      </w:tblPr>
      <w:tblGrid>
        <w:gridCol w:w="8460"/>
      </w:tblGrid>
      <w:tr w14:paraId="5224E7E1">
        <w:tblPrEx>
          <w:tblBorders>
            <w:top w:val="thinThickThinSmallGap" w:color="auto" w:sz="24" w:space="0"/>
            <w:left w:val="thinThickThinSmallGap" w:color="auto" w:sz="24" w:space="0"/>
            <w:bottom w:val="thinThickThinSmallGap" w:color="auto" w:sz="24" w:space="0"/>
            <w:right w:val="thinThickThinSmallGap" w:color="auto" w:sz="24" w:space="0"/>
            <w:insideH w:val="thinThickThinSmallGap" w:color="auto" w:sz="24" w:space="0"/>
            <w:insideV w:val="thinThickThinSmallGap" w:color="auto" w:sz="24" w:space="0"/>
          </w:tblBorders>
          <w:tblCellMar>
            <w:top w:w="0" w:type="dxa"/>
            <w:left w:w="108" w:type="dxa"/>
            <w:bottom w:w="0" w:type="dxa"/>
            <w:right w:w="108" w:type="dxa"/>
          </w:tblCellMar>
        </w:tblPrEx>
        <w:trPr>
          <w:trHeight w:val="315" w:hRule="atLeast"/>
          <w:jc w:val="center"/>
        </w:trPr>
        <w:tc>
          <w:tcPr>
            <w:tcW w:w="8460" w:type="dxa"/>
            <w:tcBorders>
              <w:left w:val="nil"/>
              <w:bottom w:val="nil"/>
              <w:right w:val="nil"/>
            </w:tcBorders>
            <w:noWrap w:val="0"/>
            <w:vAlign w:val="top"/>
          </w:tcPr>
          <w:p w14:paraId="75D9C9C3">
            <w:pPr>
              <w:spacing w:line="400" w:lineRule="atLeast"/>
              <w:jc w:val="both"/>
              <w:rPr>
                <w:rFonts w:hint="eastAsia" w:ascii="楷体_GB2312" w:eastAsia="楷体_GB2312"/>
                <w:sz w:val="24"/>
                <w:highlight w:val="none"/>
              </w:rPr>
            </w:pPr>
          </w:p>
        </w:tc>
      </w:tr>
    </w:tbl>
    <w:p w14:paraId="25E2CB72">
      <w:pPr>
        <w:rPr>
          <w:rFonts w:hint="eastAsia" w:eastAsia="宋体"/>
          <w:lang w:eastAsia="zh-CN"/>
        </w:rPr>
        <w:sectPr>
          <w:footerReference r:id="rId6" w:type="first"/>
          <w:headerReference r:id="rId3" w:type="default"/>
          <w:headerReference r:id="rId4" w:type="even"/>
          <w:footerReference r:id="rId5" w:type="even"/>
          <w:pgSz w:w="11906" w:h="16838"/>
          <w:pgMar w:top="1418" w:right="1134" w:bottom="1134" w:left="1418" w:header="851" w:footer="851" w:gutter="0"/>
          <w:pgBorders>
            <w:top w:val="none" w:sz="0" w:space="0"/>
            <w:left w:val="none" w:sz="0" w:space="0"/>
            <w:bottom w:val="none" w:sz="0" w:space="0"/>
            <w:right w:val="none" w:sz="0" w:space="0"/>
          </w:pgBorders>
          <w:pgNumType w:fmt="decimal" w:start="1"/>
          <w:cols w:space="720" w:num="1"/>
          <w:titlePg/>
          <w:docGrid w:type="lines" w:linePitch="326" w:charSpace="0"/>
        </w:sectPr>
      </w:pPr>
    </w:p>
    <w:sdt>
      <w:sdtPr>
        <w:rPr>
          <w:rFonts w:ascii="宋体" w:hAnsi="宋体" w:eastAsia="宋体" w:cs="Times New Roman"/>
          <w:sz w:val="22"/>
          <w:szCs w:val="28"/>
          <w:lang w:val="en-US" w:eastAsia="zh-CN" w:bidi="ar-SA"/>
        </w:rPr>
        <w:id w:val="147473525"/>
        <w15:color w:val="DBDBDB"/>
        <w:docPartObj>
          <w:docPartGallery w:val="Table of Contents"/>
          <w:docPartUnique/>
        </w:docPartObj>
      </w:sdtPr>
      <w:sdtEndPr>
        <w:rPr>
          <w:rFonts w:ascii="Times New Roman" w:hAnsi="Times New Roman" w:eastAsia="宋体" w:cs="Times New Roman"/>
          <w:sz w:val="24"/>
          <w:szCs w:val="24"/>
          <w:lang w:val="zh-CN" w:eastAsia="zh-CN" w:bidi="ar-SA"/>
        </w:rPr>
      </w:sdtEndPr>
      <w:sdtContent>
        <w:p w14:paraId="1623F6AD">
          <w:pPr>
            <w:spacing w:before="0" w:beforeLines="0" w:after="0" w:afterLines="0" w:line="240" w:lineRule="auto"/>
            <w:ind w:left="0" w:leftChars="0" w:right="0" w:rightChars="0" w:firstLine="0" w:firstLineChars="0"/>
            <w:jc w:val="center"/>
            <w:rPr>
              <w:sz w:val="28"/>
              <w:szCs w:val="28"/>
            </w:rPr>
          </w:pPr>
          <w:r>
            <w:rPr>
              <w:rFonts w:ascii="宋体" w:hAnsi="宋体" w:eastAsia="宋体"/>
              <w:sz w:val="32"/>
              <w:szCs w:val="40"/>
            </w:rPr>
            <w:t>目录</w:t>
          </w:r>
        </w:p>
        <w:p w14:paraId="051062D0">
          <w:pPr>
            <w:pStyle w:val="11"/>
            <w:tabs>
              <w:tab w:val="right" w:leader="dot" w:pos="9412"/>
            </w:tabs>
          </w:pPr>
          <w:r>
            <w:rPr>
              <w:lang w:val="zh-CN"/>
            </w:rPr>
            <w:fldChar w:fldCharType="begin"/>
          </w:r>
          <w:r>
            <w:rPr>
              <w:lang w:val="zh-CN"/>
            </w:rPr>
            <w:instrText xml:space="preserve">TOC \o "1-3" \h \u </w:instrText>
          </w:r>
          <w:r>
            <w:rPr>
              <w:lang w:val="zh-CN"/>
            </w:rPr>
            <w:fldChar w:fldCharType="separate"/>
          </w:r>
          <w:r>
            <w:rPr>
              <w:lang w:val="zh-CN"/>
            </w:rPr>
            <w:fldChar w:fldCharType="begin"/>
          </w:r>
          <w:r>
            <w:rPr>
              <w:lang w:val="zh-CN"/>
            </w:rPr>
            <w:instrText xml:space="preserve"> HYPERLINK \l _Toc20723 </w:instrText>
          </w:r>
          <w:r>
            <w:rPr>
              <w:lang w:val="zh-CN"/>
            </w:rPr>
            <w:fldChar w:fldCharType="separate"/>
          </w:r>
          <w:r>
            <w:rPr>
              <w:rFonts w:hint="eastAsia"/>
              <w:bCs w:val="0"/>
              <w:lang w:val="en-US" w:eastAsia="zh-CN"/>
            </w:rPr>
            <w:t>一、</w:t>
          </w:r>
          <w:r>
            <w:rPr>
              <w:rFonts w:hint="eastAsia"/>
              <w:bCs w:val="0"/>
            </w:rPr>
            <w:t>招标邀请</w:t>
          </w:r>
          <w:r>
            <w:tab/>
          </w:r>
          <w:r>
            <w:fldChar w:fldCharType="begin"/>
          </w:r>
          <w:r>
            <w:instrText xml:space="preserve"> PAGEREF _Toc20723 \h </w:instrText>
          </w:r>
          <w:r>
            <w:fldChar w:fldCharType="separate"/>
          </w:r>
          <w:r>
            <w:t>2</w:t>
          </w:r>
          <w:r>
            <w:fldChar w:fldCharType="end"/>
          </w:r>
          <w:r>
            <w:rPr>
              <w:lang w:val="zh-CN"/>
            </w:rPr>
            <w:fldChar w:fldCharType="end"/>
          </w:r>
        </w:p>
        <w:p w14:paraId="013764FC">
          <w:pPr>
            <w:pStyle w:val="11"/>
            <w:tabs>
              <w:tab w:val="right" w:leader="dot" w:pos="9412"/>
            </w:tabs>
          </w:pPr>
          <w:r>
            <w:rPr>
              <w:lang w:val="zh-CN"/>
            </w:rPr>
            <w:fldChar w:fldCharType="begin"/>
          </w:r>
          <w:r>
            <w:rPr>
              <w:lang w:val="zh-CN"/>
            </w:rPr>
            <w:instrText xml:space="preserve"> HYPERLINK \l _Toc5090 </w:instrText>
          </w:r>
          <w:r>
            <w:rPr>
              <w:lang w:val="zh-CN"/>
            </w:rPr>
            <w:fldChar w:fldCharType="separate"/>
          </w:r>
          <w:r>
            <w:rPr>
              <w:rFonts w:hint="eastAsia"/>
              <w:bCs w:val="0"/>
              <w:lang w:val="en-US" w:eastAsia="zh-CN"/>
            </w:rPr>
            <w:t>二、</w:t>
          </w:r>
          <w:r>
            <w:rPr>
              <w:rFonts w:hint="eastAsia"/>
              <w:bCs w:val="0"/>
            </w:rPr>
            <w:t>招标需求</w:t>
          </w:r>
          <w:r>
            <w:tab/>
          </w:r>
          <w:r>
            <w:fldChar w:fldCharType="begin"/>
          </w:r>
          <w:r>
            <w:instrText xml:space="preserve"> PAGEREF _Toc5090 \h </w:instrText>
          </w:r>
          <w:r>
            <w:fldChar w:fldCharType="separate"/>
          </w:r>
          <w:r>
            <w:t>2</w:t>
          </w:r>
          <w:r>
            <w:fldChar w:fldCharType="end"/>
          </w:r>
          <w:r>
            <w:rPr>
              <w:lang w:val="zh-CN"/>
            </w:rPr>
            <w:fldChar w:fldCharType="end"/>
          </w:r>
        </w:p>
        <w:p w14:paraId="79939BBF">
          <w:pPr>
            <w:pStyle w:val="11"/>
            <w:tabs>
              <w:tab w:val="right" w:leader="dot" w:pos="9412"/>
            </w:tabs>
          </w:pPr>
          <w:r>
            <w:rPr>
              <w:lang w:val="zh-CN"/>
            </w:rPr>
            <w:fldChar w:fldCharType="begin"/>
          </w:r>
          <w:r>
            <w:rPr>
              <w:lang w:val="zh-CN"/>
            </w:rPr>
            <w:instrText xml:space="preserve"> HYPERLINK \l _Toc29425 </w:instrText>
          </w:r>
          <w:r>
            <w:rPr>
              <w:lang w:val="zh-CN"/>
            </w:rPr>
            <w:fldChar w:fldCharType="separate"/>
          </w:r>
          <w:r>
            <w:rPr>
              <w:rFonts w:hint="eastAsia"/>
              <w:bCs w:val="0"/>
              <w:lang w:eastAsia="zh-CN"/>
            </w:rPr>
            <w:t>三、</w:t>
          </w:r>
          <w:r>
            <w:rPr>
              <w:rFonts w:hint="eastAsia"/>
              <w:bCs w:val="0"/>
            </w:rPr>
            <w:t>投标须知</w:t>
          </w:r>
          <w:r>
            <w:tab/>
          </w:r>
          <w:r>
            <w:fldChar w:fldCharType="begin"/>
          </w:r>
          <w:r>
            <w:instrText xml:space="preserve"> PAGEREF _Toc29425 \h </w:instrText>
          </w:r>
          <w:r>
            <w:fldChar w:fldCharType="separate"/>
          </w:r>
          <w:r>
            <w:t>2</w:t>
          </w:r>
          <w:r>
            <w:fldChar w:fldCharType="end"/>
          </w:r>
          <w:r>
            <w:rPr>
              <w:lang w:val="zh-CN"/>
            </w:rPr>
            <w:fldChar w:fldCharType="end"/>
          </w:r>
        </w:p>
        <w:p w14:paraId="24A64BA4">
          <w:pPr>
            <w:pStyle w:val="11"/>
            <w:tabs>
              <w:tab w:val="right" w:leader="dot" w:pos="9412"/>
            </w:tabs>
          </w:pPr>
          <w:r>
            <w:rPr>
              <w:lang w:val="zh-CN"/>
            </w:rPr>
            <w:fldChar w:fldCharType="begin"/>
          </w:r>
          <w:r>
            <w:rPr>
              <w:lang w:val="zh-CN"/>
            </w:rPr>
            <w:instrText xml:space="preserve"> HYPERLINK \l _Toc14685 </w:instrText>
          </w:r>
          <w:r>
            <w:rPr>
              <w:lang w:val="zh-CN"/>
            </w:rPr>
            <w:fldChar w:fldCharType="separate"/>
          </w:r>
          <w:r>
            <w:rPr>
              <w:rFonts w:hint="eastAsia"/>
              <w:bCs w:val="0"/>
              <w:lang w:eastAsia="zh-CN"/>
            </w:rPr>
            <w:t>四、</w:t>
          </w:r>
          <w:r>
            <w:rPr>
              <w:rFonts w:hint="eastAsia"/>
              <w:bCs w:val="0"/>
            </w:rPr>
            <w:t>投标人资格要求</w:t>
          </w:r>
          <w:r>
            <w:tab/>
          </w:r>
          <w:r>
            <w:fldChar w:fldCharType="begin"/>
          </w:r>
          <w:r>
            <w:instrText xml:space="preserve"> PAGEREF _Toc14685 \h </w:instrText>
          </w:r>
          <w:r>
            <w:fldChar w:fldCharType="separate"/>
          </w:r>
          <w:r>
            <w:t>3</w:t>
          </w:r>
          <w:r>
            <w:fldChar w:fldCharType="end"/>
          </w:r>
          <w:r>
            <w:rPr>
              <w:lang w:val="zh-CN"/>
            </w:rPr>
            <w:fldChar w:fldCharType="end"/>
          </w:r>
        </w:p>
        <w:p w14:paraId="4586F796">
          <w:pPr>
            <w:pStyle w:val="11"/>
            <w:tabs>
              <w:tab w:val="right" w:leader="dot" w:pos="9412"/>
            </w:tabs>
          </w:pPr>
          <w:r>
            <w:rPr>
              <w:lang w:val="zh-CN"/>
            </w:rPr>
            <w:fldChar w:fldCharType="begin"/>
          </w:r>
          <w:r>
            <w:rPr>
              <w:lang w:val="zh-CN"/>
            </w:rPr>
            <w:instrText xml:space="preserve"> HYPERLINK \l _Toc27071 </w:instrText>
          </w:r>
          <w:r>
            <w:rPr>
              <w:lang w:val="zh-CN"/>
            </w:rPr>
            <w:fldChar w:fldCharType="separate"/>
          </w:r>
          <w:r>
            <w:rPr>
              <w:rFonts w:hint="eastAsia"/>
              <w:bCs w:val="0"/>
              <w:lang w:eastAsia="zh-CN"/>
            </w:rPr>
            <w:t>五、标书领取与送达</w:t>
          </w:r>
          <w:r>
            <w:tab/>
          </w:r>
          <w:r>
            <w:fldChar w:fldCharType="begin"/>
          </w:r>
          <w:r>
            <w:instrText xml:space="preserve"> PAGEREF _Toc27071 \h </w:instrText>
          </w:r>
          <w:r>
            <w:fldChar w:fldCharType="separate"/>
          </w:r>
          <w:r>
            <w:t>4</w:t>
          </w:r>
          <w:r>
            <w:fldChar w:fldCharType="end"/>
          </w:r>
          <w:r>
            <w:rPr>
              <w:lang w:val="zh-CN"/>
            </w:rPr>
            <w:fldChar w:fldCharType="end"/>
          </w:r>
        </w:p>
        <w:p w14:paraId="6E2EDDDC">
          <w:pPr>
            <w:pStyle w:val="11"/>
            <w:tabs>
              <w:tab w:val="right" w:leader="dot" w:pos="9412"/>
            </w:tabs>
          </w:pPr>
          <w:r>
            <w:rPr>
              <w:lang w:val="zh-CN"/>
            </w:rPr>
            <w:fldChar w:fldCharType="begin"/>
          </w:r>
          <w:r>
            <w:rPr>
              <w:lang w:val="zh-CN"/>
            </w:rPr>
            <w:instrText xml:space="preserve"> HYPERLINK \l _Toc602 </w:instrText>
          </w:r>
          <w:r>
            <w:rPr>
              <w:lang w:val="zh-CN"/>
            </w:rPr>
            <w:fldChar w:fldCharType="separate"/>
          </w:r>
          <w:r>
            <w:rPr>
              <w:rFonts w:hint="eastAsia"/>
              <w:bCs w:val="0"/>
              <w:lang w:eastAsia="zh-CN"/>
            </w:rPr>
            <w:t>六、</w:t>
          </w:r>
          <w:r>
            <w:rPr>
              <w:rFonts w:hint="eastAsia"/>
              <w:bCs w:val="0"/>
              <w:shd w:val="clear"/>
            </w:rPr>
            <w:t>投标文件的编制</w:t>
          </w:r>
          <w:r>
            <w:tab/>
          </w:r>
          <w:r>
            <w:fldChar w:fldCharType="begin"/>
          </w:r>
          <w:r>
            <w:instrText xml:space="preserve"> PAGEREF _Toc602 \h </w:instrText>
          </w:r>
          <w:r>
            <w:fldChar w:fldCharType="separate"/>
          </w:r>
          <w:r>
            <w:t>4</w:t>
          </w:r>
          <w:r>
            <w:fldChar w:fldCharType="end"/>
          </w:r>
          <w:r>
            <w:rPr>
              <w:lang w:val="zh-CN"/>
            </w:rPr>
            <w:fldChar w:fldCharType="end"/>
          </w:r>
        </w:p>
        <w:p w14:paraId="6AEAF403">
          <w:pPr>
            <w:pStyle w:val="12"/>
            <w:tabs>
              <w:tab w:val="right" w:leader="dot" w:pos="9412"/>
            </w:tabs>
          </w:pPr>
          <w:r>
            <w:rPr>
              <w:lang w:val="zh-CN"/>
            </w:rPr>
            <w:fldChar w:fldCharType="begin"/>
          </w:r>
          <w:r>
            <w:rPr>
              <w:lang w:val="zh-CN"/>
            </w:rPr>
            <w:instrText xml:space="preserve"> HYPERLINK \l _Toc23865 </w:instrText>
          </w:r>
          <w:r>
            <w:rPr>
              <w:lang w:val="zh-CN"/>
            </w:rPr>
            <w:fldChar w:fldCharType="separate"/>
          </w:r>
          <w:r>
            <w:rPr>
              <w:rFonts w:hint="eastAsia" w:ascii="宋体" w:hAnsi="宋体" w:eastAsia="宋体" w:cs="宋体"/>
              <w:i w:val="0"/>
              <w:iCs w:val="0"/>
              <w:szCs w:val="22"/>
            </w:rPr>
            <w:t>附件</w:t>
          </w:r>
          <w:r>
            <w:rPr>
              <w:rFonts w:hint="eastAsia" w:ascii="宋体" w:hAnsi="宋体" w:eastAsia="宋体" w:cs="宋体"/>
              <w:i w:val="0"/>
              <w:iCs w:val="0"/>
              <w:szCs w:val="22"/>
              <w:lang w:eastAsia="zh-CN"/>
            </w:rPr>
            <w:t>一</w:t>
          </w:r>
          <w:r>
            <w:rPr>
              <w:rFonts w:hint="eastAsia" w:ascii="宋体" w:hAnsi="宋体" w:eastAsia="宋体" w:cs="宋体"/>
              <w:i w:val="0"/>
              <w:iCs w:val="0"/>
              <w:szCs w:val="22"/>
            </w:rPr>
            <w:t>：投标报价汇总表</w:t>
          </w:r>
          <w:r>
            <w:tab/>
          </w:r>
          <w:r>
            <w:fldChar w:fldCharType="begin"/>
          </w:r>
          <w:r>
            <w:instrText xml:space="preserve"> PAGEREF _Toc23865 \h </w:instrText>
          </w:r>
          <w:r>
            <w:fldChar w:fldCharType="separate"/>
          </w:r>
          <w:r>
            <w:t>6</w:t>
          </w:r>
          <w:r>
            <w:fldChar w:fldCharType="end"/>
          </w:r>
          <w:r>
            <w:rPr>
              <w:lang w:val="zh-CN"/>
            </w:rPr>
            <w:fldChar w:fldCharType="end"/>
          </w:r>
        </w:p>
        <w:p w14:paraId="3DC25723">
          <w:pPr>
            <w:pStyle w:val="12"/>
            <w:tabs>
              <w:tab w:val="right" w:leader="dot" w:pos="9412"/>
            </w:tabs>
          </w:pPr>
          <w:r>
            <w:rPr>
              <w:lang w:val="zh-CN"/>
            </w:rPr>
            <w:fldChar w:fldCharType="begin"/>
          </w:r>
          <w:r>
            <w:rPr>
              <w:lang w:val="zh-CN"/>
            </w:rPr>
            <w:instrText xml:space="preserve"> HYPERLINK \l _Toc14520 </w:instrText>
          </w:r>
          <w:r>
            <w:rPr>
              <w:lang w:val="zh-CN"/>
            </w:rPr>
            <w:fldChar w:fldCharType="separate"/>
          </w:r>
          <w:r>
            <w:rPr>
              <w:rFonts w:hint="eastAsia" w:ascii="宋体" w:hAnsi="宋体" w:eastAsia="宋体" w:cs="宋体"/>
              <w:i w:val="0"/>
              <w:iCs w:val="0"/>
              <w:szCs w:val="22"/>
            </w:rPr>
            <w:t>附件</w:t>
          </w:r>
          <w:r>
            <w:rPr>
              <w:rFonts w:hint="eastAsia" w:ascii="宋体" w:hAnsi="宋体" w:eastAsia="宋体" w:cs="宋体"/>
              <w:i w:val="0"/>
              <w:iCs w:val="0"/>
              <w:szCs w:val="22"/>
              <w:lang w:eastAsia="zh-CN"/>
            </w:rPr>
            <w:t>二</w:t>
          </w:r>
          <w:r>
            <w:rPr>
              <w:rFonts w:hint="eastAsia" w:ascii="宋体" w:hAnsi="宋体" w:eastAsia="宋体" w:cs="宋体"/>
              <w:i w:val="0"/>
              <w:iCs w:val="0"/>
              <w:szCs w:val="22"/>
            </w:rPr>
            <w:t>：</w:t>
          </w:r>
          <w:r>
            <w:rPr>
              <w:rFonts w:hint="eastAsia" w:ascii="宋体" w:hAnsi="宋体" w:eastAsia="宋体" w:cs="宋体"/>
              <w:i w:val="0"/>
              <w:iCs w:val="0"/>
              <w:szCs w:val="22"/>
              <w:lang w:eastAsia="zh-CN"/>
            </w:rPr>
            <w:t>投标报价明细表</w:t>
          </w:r>
          <w:r>
            <w:tab/>
          </w:r>
          <w:r>
            <w:fldChar w:fldCharType="begin"/>
          </w:r>
          <w:r>
            <w:instrText xml:space="preserve"> PAGEREF _Toc14520 \h </w:instrText>
          </w:r>
          <w:r>
            <w:fldChar w:fldCharType="separate"/>
          </w:r>
          <w:r>
            <w:t>7</w:t>
          </w:r>
          <w:r>
            <w:fldChar w:fldCharType="end"/>
          </w:r>
          <w:r>
            <w:rPr>
              <w:lang w:val="zh-CN"/>
            </w:rPr>
            <w:fldChar w:fldCharType="end"/>
          </w:r>
        </w:p>
        <w:p w14:paraId="64AE372F">
          <w:pPr>
            <w:pStyle w:val="12"/>
            <w:tabs>
              <w:tab w:val="right" w:leader="dot" w:pos="9412"/>
            </w:tabs>
          </w:pPr>
          <w:r>
            <w:rPr>
              <w:lang w:val="zh-CN"/>
            </w:rPr>
            <w:fldChar w:fldCharType="begin"/>
          </w:r>
          <w:r>
            <w:rPr>
              <w:lang w:val="zh-CN"/>
            </w:rPr>
            <w:instrText xml:space="preserve"> HYPERLINK \l _Toc4948 </w:instrText>
          </w:r>
          <w:r>
            <w:rPr>
              <w:lang w:val="zh-CN"/>
            </w:rPr>
            <w:fldChar w:fldCharType="separate"/>
          </w:r>
          <w:r>
            <w:rPr>
              <w:rFonts w:hint="eastAsia" w:ascii="宋体" w:hAnsi="宋体" w:eastAsia="宋体" w:cs="宋体"/>
              <w:i w:val="0"/>
              <w:iCs w:val="0"/>
              <w:szCs w:val="22"/>
            </w:rPr>
            <w:t>附件</w:t>
          </w:r>
          <w:r>
            <w:rPr>
              <w:rFonts w:hint="eastAsia" w:ascii="宋体" w:hAnsi="宋体" w:eastAsia="宋体" w:cs="宋体"/>
              <w:i w:val="0"/>
              <w:iCs w:val="0"/>
              <w:szCs w:val="22"/>
              <w:lang w:eastAsia="zh-CN"/>
            </w:rPr>
            <w:t>三</w:t>
          </w:r>
          <w:r>
            <w:rPr>
              <w:rFonts w:hint="eastAsia" w:ascii="宋体" w:hAnsi="宋体" w:eastAsia="宋体" w:cs="宋体"/>
              <w:i w:val="0"/>
              <w:iCs w:val="0"/>
              <w:szCs w:val="22"/>
            </w:rPr>
            <w:t>：</w:t>
          </w:r>
          <w:r>
            <w:rPr>
              <w:rFonts w:hint="eastAsia" w:ascii="宋体" w:hAnsi="宋体" w:eastAsia="宋体" w:cs="宋体"/>
              <w:i w:val="0"/>
              <w:iCs w:val="0"/>
              <w:szCs w:val="22"/>
              <w:lang w:val="en-US" w:eastAsia="zh-CN"/>
            </w:rPr>
            <w:t>零配件报价清单</w:t>
          </w:r>
          <w:r>
            <w:tab/>
          </w:r>
          <w:r>
            <w:fldChar w:fldCharType="begin"/>
          </w:r>
          <w:r>
            <w:instrText xml:space="preserve"> PAGEREF _Toc4948 \h </w:instrText>
          </w:r>
          <w:r>
            <w:fldChar w:fldCharType="separate"/>
          </w:r>
          <w:r>
            <w:t>9</w:t>
          </w:r>
          <w:r>
            <w:fldChar w:fldCharType="end"/>
          </w:r>
          <w:r>
            <w:rPr>
              <w:lang w:val="zh-CN"/>
            </w:rPr>
            <w:fldChar w:fldCharType="end"/>
          </w:r>
        </w:p>
        <w:p w14:paraId="4A1E7D36">
          <w:pPr>
            <w:pStyle w:val="12"/>
            <w:tabs>
              <w:tab w:val="right" w:leader="dot" w:pos="9412"/>
            </w:tabs>
          </w:pPr>
          <w:r>
            <w:rPr>
              <w:lang w:val="zh-CN"/>
            </w:rPr>
            <w:fldChar w:fldCharType="begin"/>
          </w:r>
          <w:r>
            <w:rPr>
              <w:lang w:val="zh-CN"/>
            </w:rPr>
            <w:instrText xml:space="preserve"> HYPERLINK \l _Toc26601 </w:instrText>
          </w:r>
          <w:r>
            <w:rPr>
              <w:lang w:val="zh-CN"/>
            </w:rPr>
            <w:fldChar w:fldCharType="separate"/>
          </w:r>
          <w:r>
            <w:rPr>
              <w:rFonts w:hint="eastAsia" w:ascii="宋体" w:hAnsi="宋体" w:eastAsia="宋体" w:cs="宋体"/>
              <w:i w:val="0"/>
              <w:iCs w:val="0"/>
              <w:szCs w:val="22"/>
            </w:rPr>
            <w:t>附件</w:t>
          </w:r>
          <w:r>
            <w:rPr>
              <w:rFonts w:hint="eastAsia" w:ascii="宋体" w:hAnsi="宋体" w:eastAsia="宋体" w:cs="宋体"/>
              <w:i w:val="0"/>
              <w:iCs w:val="0"/>
              <w:szCs w:val="22"/>
              <w:lang w:val="en-US" w:eastAsia="zh-CN"/>
            </w:rPr>
            <w:t>四</w:t>
          </w:r>
          <w:r>
            <w:rPr>
              <w:rFonts w:hint="eastAsia" w:ascii="宋体" w:hAnsi="宋体" w:eastAsia="宋体" w:cs="宋体"/>
              <w:i w:val="0"/>
              <w:iCs w:val="0"/>
              <w:szCs w:val="22"/>
            </w:rPr>
            <w:t>：投标承诺书</w:t>
          </w:r>
          <w:r>
            <w:tab/>
          </w:r>
          <w:r>
            <w:fldChar w:fldCharType="begin"/>
          </w:r>
          <w:r>
            <w:instrText xml:space="preserve"> PAGEREF _Toc26601 \h </w:instrText>
          </w:r>
          <w:r>
            <w:fldChar w:fldCharType="separate"/>
          </w:r>
          <w:r>
            <w:t>11</w:t>
          </w:r>
          <w:r>
            <w:fldChar w:fldCharType="end"/>
          </w:r>
          <w:r>
            <w:rPr>
              <w:lang w:val="zh-CN"/>
            </w:rPr>
            <w:fldChar w:fldCharType="end"/>
          </w:r>
        </w:p>
        <w:p w14:paraId="0022739F">
          <w:pPr>
            <w:pStyle w:val="12"/>
            <w:tabs>
              <w:tab w:val="right" w:leader="dot" w:pos="9412"/>
            </w:tabs>
          </w:pPr>
          <w:r>
            <w:rPr>
              <w:lang w:val="zh-CN"/>
            </w:rPr>
            <w:fldChar w:fldCharType="begin"/>
          </w:r>
          <w:r>
            <w:rPr>
              <w:lang w:val="zh-CN"/>
            </w:rPr>
            <w:instrText xml:space="preserve"> HYPERLINK \l _Toc31196 </w:instrText>
          </w:r>
          <w:r>
            <w:rPr>
              <w:lang w:val="zh-CN"/>
            </w:rPr>
            <w:fldChar w:fldCharType="separate"/>
          </w:r>
          <w:r>
            <w:rPr>
              <w:rFonts w:hint="eastAsia" w:ascii="宋体" w:hAnsi="宋体" w:eastAsia="宋体" w:cs="宋体"/>
              <w:i w:val="0"/>
              <w:iCs w:val="0"/>
              <w:szCs w:val="22"/>
              <w:lang w:eastAsia="zh-CN"/>
            </w:rPr>
            <w:t>附件</w:t>
          </w:r>
          <w:r>
            <w:rPr>
              <w:rFonts w:hint="eastAsia" w:ascii="宋体" w:hAnsi="宋体" w:eastAsia="宋体" w:cs="宋体"/>
              <w:i w:val="0"/>
              <w:iCs w:val="0"/>
              <w:szCs w:val="22"/>
              <w:lang w:val="en-US" w:eastAsia="zh-CN"/>
            </w:rPr>
            <w:t>五</w:t>
          </w:r>
          <w:r>
            <w:rPr>
              <w:rFonts w:hint="eastAsia" w:ascii="宋体" w:hAnsi="宋体" w:eastAsia="宋体" w:cs="宋体"/>
              <w:i w:val="0"/>
              <w:iCs w:val="0"/>
              <w:szCs w:val="22"/>
              <w:lang w:eastAsia="zh-CN"/>
            </w:rPr>
            <w:t>：投标廉洁承诺书</w:t>
          </w:r>
          <w:r>
            <w:tab/>
          </w:r>
          <w:r>
            <w:fldChar w:fldCharType="begin"/>
          </w:r>
          <w:r>
            <w:instrText xml:space="preserve"> PAGEREF _Toc31196 \h </w:instrText>
          </w:r>
          <w:r>
            <w:fldChar w:fldCharType="separate"/>
          </w:r>
          <w:r>
            <w:t>12</w:t>
          </w:r>
          <w:r>
            <w:fldChar w:fldCharType="end"/>
          </w:r>
          <w:r>
            <w:rPr>
              <w:lang w:val="zh-CN"/>
            </w:rPr>
            <w:fldChar w:fldCharType="end"/>
          </w:r>
        </w:p>
        <w:p w14:paraId="522E76E8">
          <w:pPr>
            <w:pStyle w:val="12"/>
            <w:tabs>
              <w:tab w:val="right" w:leader="dot" w:pos="9412"/>
            </w:tabs>
          </w:pPr>
          <w:r>
            <w:rPr>
              <w:lang w:val="zh-CN"/>
            </w:rPr>
            <w:fldChar w:fldCharType="begin"/>
          </w:r>
          <w:r>
            <w:rPr>
              <w:lang w:val="zh-CN"/>
            </w:rPr>
            <w:instrText xml:space="preserve"> HYPERLINK \l _Toc7711 </w:instrText>
          </w:r>
          <w:r>
            <w:rPr>
              <w:lang w:val="zh-CN"/>
            </w:rPr>
            <w:fldChar w:fldCharType="separate"/>
          </w:r>
          <w:r>
            <w:rPr>
              <w:rFonts w:hint="eastAsia" w:ascii="宋体" w:hAnsi="宋体" w:eastAsia="宋体" w:cs="宋体"/>
              <w:i w:val="0"/>
              <w:iCs w:val="0"/>
              <w:szCs w:val="22"/>
              <w:lang w:eastAsia="zh-CN"/>
            </w:rPr>
            <w:t>附件</w:t>
          </w:r>
          <w:r>
            <w:rPr>
              <w:rFonts w:hint="eastAsia" w:ascii="宋体" w:hAnsi="宋体" w:eastAsia="宋体" w:cs="宋体"/>
              <w:i w:val="0"/>
              <w:iCs w:val="0"/>
              <w:szCs w:val="22"/>
              <w:lang w:val="en-US" w:eastAsia="zh-CN"/>
            </w:rPr>
            <w:t>六</w:t>
          </w:r>
          <w:r>
            <w:rPr>
              <w:rFonts w:hint="eastAsia" w:ascii="宋体" w:hAnsi="宋体" w:eastAsia="宋体" w:cs="宋体"/>
              <w:i w:val="0"/>
              <w:iCs w:val="0"/>
              <w:szCs w:val="22"/>
              <w:lang w:eastAsia="zh-CN"/>
            </w:rPr>
            <w:t>：招标文件合同范本确认函</w:t>
          </w:r>
          <w:r>
            <w:tab/>
          </w:r>
          <w:r>
            <w:fldChar w:fldCharType="begin"/>
          </w:r>
          <w:r>
            <w:instrText xml:space="preserve"> PAGEREF _Toc7711 \h </w:instrText>
          </w:r>
          <w:r>
            <w:fldChar w:fldCharType="separate"/>
          </w:r>
          <w:r>
            <w:t>13</w:t>
          </w:r>
          <w:r>
            <w:fldChar w:fldCharType="end"/>
          </w:r>
          <w:r>
            <w:rPr>
              <w:lang w:val="zh-CN"/>
            </w:rPr>
            <w:fldChar w:fldCharType="end"/>
          </w:r>
        </w:p>
        <w:p w14:paraId="69825015">
          <w:pPr>
            <w:pStyle w:val="12"/>
            <w:tabs>
              <w:tab w:val="right" w:leader="dot" w:pos="9412"/>
            </w:tabs>
          </w:pPr>
          <w:r>
            <w:rPr>
              <w:lang w:val="zh-CN"/>
            </w:rPr>
            <w:fldChar w:fldCharType="begin"/>
          </w:r>
          <w:r>
            <w:rPr>
              <w:lang w:val="zh-CN"/>
            </w:rPr>
            <w:instrText xml:space="preserve"> HYPERLINK \l _Toc18284 </w:instrText>
          </w:r>
          <w:r>
            <w:rPr>
              <w:lang w:val="zh-CN"/>
            </w:rPr>
            <w:fldChar w:fldCharType="separate"/>
          </w:r>
          <w:r>
            <w:rPr>
              <w:rFonts w:hint="eastAsia" w:ascii="宋体" w:hAnsi="宋体" w:eastAsia="宋体" w:cs="宋体"/>
              <w:bCs/>
              <w:i w:val="0"/>
              <w:iCs w:val="0"/>
              <w:szCs w:val="28"/>
              <w:lang w:val="en-US" w:eastAsia="zh-CN" w:bidi="ar-SA"/>
            </w:rPr>
            <w:t>附件七：法定代表人资格证明书</w:t>
          </w:r>
          <w:r>
            <w:tab/>
          </w:r>
          <w:r>
            <w:fldChar w:fldCharType="begin"/>
          </w:r>
          <w:r>
            <w:instrText xml:space="preserve"> PAGEREF _Toc18284 \h </w:instrText>
          </w:r>
          <w:r>
            <w:fldChar w:fldCharType="separate"/>
          </w:r>
          <w:r>
            <w:t>14</w:t>
          </w:r>
          <w:r>
            <w:fldChar w:fldCharType="end"/>
          </w:r>
          <w:r>
            <w:rPr>
              <w:lang w:val="zh-CN"/>
            </w:rPr>
            <w:fldChar w:fldCharType="end"/>
          </w:r>
        </w:p>
        <w:p w14:paraId="33388897">
          <w:pPr>
            <w:pStyle w:val="12"/>
            <w:tabs>
              <w:tab w:val="right" w:leader="dot" w:pos="9412"/>
            </w:tabs>
          </w:pPr>
          <w:r>
            <w:rPr>
              <w:lang w:val="zh-CN"/>
            </w:rPr>
            <w:fldChar w:fldCharType="begin"/>
          </w:r>
          <w:r>
            <w:rPr>
              <w:lang w:val="zh-CN"/>
            </w:rPr>
            <w:instrText xml:space="preserve"> HYPERLINK \l _Toc23543 </w:instrText>
          </w:r>
          <w:r>
            <w:rPr>
              <w:lang w:val="zh-CN"/>
            </w:rPr>
            <w:fldChar w:fldCharType="separate"/>
          </w:r>
          <w:r>
            <w:rPr>
              <w:rFonts w:hint="eastAsia" w:ascii="宋体" w:hAnsi="宋体" w:eastAsia="宋体" w:cs="宋体"/>
              <w:bCs/>
              <w:i w:val="0"/>
              <w:iCs w:val="0"/>
              <w:szCs w:val="28"/>
              <w:lang w:val="en-US" w:eastAsia="zh-CN" w:bidi="ar-SA"/>
            </w:rPr>
            <w:t>附件八：委托书</w:t>
          </w:r>
          <w:r>
            <w:tab/>
          </w:r>
          <w:r>
            <w:fldChar w:fldCharType="begin"/>
          </w:r>
          <w:r>
            <w:instrText xml:space="preserve"> PAGEREF _Toc23543 \h </w:instrText>
          </w:r>
          <w:r>
            <w:fldChar w:fldCharType="separate"/>
          </w:r>
          <w:r>
            <w:t>15</w:t>
          </w:r>
          <w:r>
            <w:fldChar w:fldCharType="end"/>
          </w:r>
          <w:r>
            <w:rPr>
              <w:lang w:val="zh-CN"/>
            </w:rPr>
            <w:fldChar w:fldCharType="end"/>
          </w:r>
        </w:p>
        <w:p w14:paraId="27ABE3E1">
          <w:pPr>
            <w:pStyle w:val="12"/>
            <w:tabs>
              <w:tab w:val="right" w:leader="dot" w:pos="9412"/>
            </w:tabs>
          </w:pPr>
          <w:r>
            <w:rPr>
              <w:lang w:val="zh-CN"/>
            </w:rPr>
            <w:fldChar w:fldCharType="begin"/>
          </w:r>
          <w:r>
            <w:rPr>
              <w:lang w:val="zh-CN"/>
            </w:rPr>
            <w:instrText xml:space="preserve"> HYPERLINK \l _Toc13553 </w:instrText>
          </w:r>
          <w:r>
            <w:rPr>
              <w:lang w:val="zh-CN"/>
            </w:rPr>
            <w:fldChar w:fldCharType="separate"/>
          </w:r>
          <w:r>
            <w:rPr>
              <w:rFonts w:hint="eastAsia" w:ascii="宋体" w:hAnsi="宋体" w:eastAsia="宋体" w:cs="宋体"/>
              <w:i w:val="0"/>
              <w:iCs w:val="0"/>
              <w:szCs w:val="28"/>
              <w:lang w:eastAsia="zh-CN"/>
            </w:rPr>
            <w:t>附件</w:t>
          </w:r>
          <w:r>
            <w:rPr>
              <w:rFonts w:hint="eastAsia" w:ascii="宋体" w:hAnsi="宋体" w:eastAsia="宋体" w:cs="宋体"/>
              <w:i w:val="0"/>
              <w:iCs w:val="0"/>
              <w:szCs w:val="28"/>
              <w:lang w:val="en-US" w:eastAsia="zh-CN"/>
            </w:rPr>
            <w:t>九</w:t>
          </w:r>
          <w:r>
            <w:rPr>
              <w:rFonts w:hint="eastAsia" w:ascii="宋体" w:hAnsi="宋体" w:eastAsia="宋体" w:cs="宋体"/>
              <w:i w:val="0"/>
              <w:iCs w:val="0"/>
              <w:szCs w:val="28"/>
              <w:lang w:eastAsia="zh-CN"/>
            </w:rPr>
            <w:t>：</w:t>
          </w:r>
          <w:r>
            <w:rPr>
              <w:rFonts w:hint="eastAsia" w:ascii="宋体" w:hAnsi="宋体" w:eastAsia="宋体" w:cs="宋体"/>
              <w:i w:val="0"/>
              <w:iCs w:val="0"/>
              <w:szCs w:val="28"/>
            </w:rPr>
            <w:t>投标保证金缴纳回执</w:t>
          </w:r>
          <w:r>
            <w:tab/>
          </w:r>
          <w:r>
            <w:fldChar w:fldCharType="begin"/>
          </w:r>
          <w:r>
            <w:instrText xml:space="preserve"> PAGEREF _Toc13553 \h </w:instrText>
          </w:r>
          <w:r>
            <w:fldChar w:fldCharType="separate"/>
          </w:r>
          <w:r>
            <w:t>16</w:t>
          </w:r>
          <w:r>
            <w:fldChar w:fldCharType="end"/>
          </w:r>
          <w:r>
            <w:rPr>
              <w:lang w:val="zh-CN"/>
            </w:rPr>
            <w:fldChar w:fldCharType="end"/>
          </w:r>
        </w:p>
        <w:p w14:paraId="5387910C">
          <w:pPr>
            <w:pStyle w:val="12"/>
            <w:tabs>
              <w:tab w:val="right" w:leader="dot" w:pos="9412"/>
            </w:tabs>
          </w:pPr>
          <w:r>
            <w:rPr>
              <w:lang w:val="zh-CN"/>
            </w:rPr>
            <w:fldChar w:fldCharType="begin"/>
          </w:r>
          <w:r>
            <w:rPr>
              <w:lang w:val="zh-CN"/>
            </w:rPr>
            <w:instrText xml:space="preserve"> HYPERLINK \l _Toc20063 </w:instrText>
          </w:r>
          <w:r>
            <w:rPr>
              <w:lang w:val="zh-CN"/>
            </w:rPr>
            <w:fldChar w:fldCharType="separate"/>
          </w:r>
          <w:r>
            <w:rPr>
              <w:rFonts w:hint="eastAsia" w:ascii="宋体" w:hAnsi="宋体" w:eastAsia="宋体" w:cs="宋体"/>
              <w:i w:val="0"/>
              <w:iCs w:val="0"/>
              <w:szCs w:val="28"/>
              <w:lang w:eastAsia="zh-CN"/>
            </w:rPr>
            <w:t>附件</w:t>
          </w:r>
          <w:r>
            <w:rPr>
              <w:rFonts w:hint="eastAsia" w:ascii="宋体" w:hAnsi="宋体" w:eastAsia="宋体" w:cs="宋体"/>
              <w:i w:val="0"/>
              <w:iCs w:val="0"/>
              <w:szCs w:val="28"/>
              <w:lang w:val="en-US" w:eastAsia="zh-CN"/>
            </w:rPr>
            <w:t>十</w:t>
          </w:r>
          <w:r>
            <w:rPr>
              <w:rFonts w:hint="eastAsia" w:ascii="宋体" w:hAnsi="宋体" w:eastAsia="宋体" w:cs="宋体"/>
              <w:i w:val="0"/>
              <w:iCs w:val="0"/>
              <w:szCs w:val="28"/>
              <w:lang w:eastAsia="zh-CN"/>
            </w:rPr>
            <w:t>：</w:t>
          </w:r>
          <w:r>
            <w:rPr>
              <w:rFonts w:hint="eastAsia" w:ascii="宋体" w:hAnsi="宋体" w:eastAsia="宋体" w:cs="宋体"/>
              <w:i w:val="0"/>
              <w:iCs w:val="0"/>
              <w:szCs w:val="28"/>
            </w:rPr>
            <w:t>技术标部分</w:t>
          </w:r>
          <w:r>
            <w:tab/>
          </w:r>
          <w:r>
            <w:fldChar w:fldCharType="begin"/>
          </w:r>
          <w:r>
            <w:instrText xml:space="preserve"> PAGEREF _Toc20063 \h </w:instrText>
          </w:r>
          <w:r>
            <w:fldChar w:fldCharType="separate"/>
          </w:r>
          <w:r>
            <w:t>17</w:t>
          </w:r>
          <w:r>
            <w:fldChar w:fldCharType="end"/>
          </w:r>
          <w:r>
            <w:rPr>
              <w:lang w:val="zh-CN"/>
            </w:rPr>
            <w:fldChar w:fldCharType="end"/>
          </w:r>
        </w:p>
        <w:p w14:paraId="71D92A66">
          <w:pPr>
            <w:pStyle w:val="11"/>
            <w:tabs>
              <w:tab w:val="right" w:leader="dot" w:pos="9412"/>
            </w:tabs>
          </w:pPr>
          <w:r>
            <w:rPr>
              <w:lang w:val="zh-CN"/>
            </w:rPr>
            <w:fldChar w:fldCharType="begin"/>
          </w:r>
          <w:r>
            <w:rPr>
              <w:lang w:val="zh-CN"/>
            </w:rPr>
            <w:instrText xml:space="preserve"> HYPERLINK \l _Toc7284 </w:instrText>
          </w:r>
          <w:r>
            <w:rPr>
              <w:lang w:val="zh-CN"/>
            </w:rPr>
            <w:fldChar w:fldCharType="separate"/>
          </w:r>
          <w:r>
            <w:rPr>
              <w:rFonts w:hint="eastAsia"/>
              <w:bCs w:val="0"/>
              <w:lang w:eastAsia="zh-CN"/>
            </w:rPr>
            <w:t>七、</w:t>
          </w:r>
          <w:r>
            <w:rPr>
              <w:rFonts w:hint="eastAsia"/>
              <w:bCs w:val="0"/>
              <w:shd w:val="clear"/>
              <w:lang w:eastAsia="zh-CN"/>
            </w:rPr>
            <w:t>项目设备数量</w:t>
          </w:r>
          <w:r>
            <w:tab/>
          </w:r>
          <w:r>
            <w:fldChar w:fldCharType="begin"/>
          </w:r>
          <w:r>
            <w:instrText xml:space="preserve"> PAGEREF _Toc7284 \h </w:instrText>
          </w:r>
          <w:r>
            <w:fldChar w:fldCharType="separate"/>
          </w:r>
          <w:r>
            <w:t>18</w:t>
          </w:r>
          <w:r>
            <w:fldChar w:fldCharType="end"/>
          </w:r>
          <w:r>
            <w:rPr>
              <w:lang w:val="zh-CN"/>
            </w:rPr>
            <w:fldChar w:fldCharType="end"/>
          </w:r>
        </w:p>
        <w:p w14:paraId="4085A81A">
          <w:pPr>
            <w:pStyle w:val="11"/>
            <w:tabs>
              <w:tab w:val="right" w:leader="dot" w:pos="9412"/>
            </w:tabs>
          </w:pPr>
          <w:r>
            <w:rPr>
              <w:lang w:val="zh-CN"/>
            </w:rPr>
            <w:fldChar w:fldCharType="begin"/>
          </w:r>
          <w:r>
            <w:rPr>
              <w:lang w:val="zh-CN"/>
            </w:rPr>
            <w:instrText xml:space="preserve"> HYPERLINK \l _Toc3272 </w:instrText>
          </w:r>
          <w:r>
            <w:rPr>
              <w:lang w:val="zh-CN"/>
            </w:rPr>
            <w:fldChar w:fldCharType="separate"/>
          </w:r>
          <w:r>
            <w:rPr>
              <w:rFonts w:hint="eastAsia"/>
              <w:bCs w:val="0"/>
              <w:lang w:val="en-US" w:eastAsia="zh-CN"/>
            </w:rPr>
            <w:t>八</w:t>
          </w:r>
          <w:r>
            <w:rPr>
              <w:rFonts w:hint="eastAsia"/>
              <w:bCs w:val="0"/>
              <w:lang w:eastAsia="zh-CN"/>
            </w:rPr>
            <w:t>、</w:t>
          </w:r>
          <w:r>
            <w:rPr>
              <w:rFonts w:hint="eastAsia"/>
              <w:bCs w:val="0"/>
              <w:shd w:val="clear"/>
              <w:lang w:eastAsia="zh-CN"/>
            </w:rPr>
            <w:t>维保</w:t>
          </w:r>
          <w:r>
            <w:rPr>
              <w:rFonts w:hint="eastAsia"/>
              <w:bCs w:val="0"/>
              <w:shd w:val="clear"/>
              <w:lang w:val="en-US" w:eastAsia="zh-CN"/>
            </w:rPr>
            <w:t>方案</w:t>
          </w:r>
          <w:r>
            <w:tab/>
          </w:r>
          <w:r>
            <w:fldChar w:fldCharType="begin"/>
          </w:r>
          <w:r>
            <w:instrText xml:space="preserve"> PAGEREF _Toc3272 \h </w:instrText>
          </w:r>
          <w:r>
            <w:fldChar w:fldCharType="separate"/>
          </w:r>
          <w:r>
            <w:t>19</w:t>
          </w:r>
          <w:r>
            <w:fldChar w:fldCharType="end"/>
          </w:r>
          <w:r>
            <w:rPr>
              <w:lang w:val="zh-CN"/>
            </w:rPr>
            <w:fldChar w:fldCharType="end"/>
          </w:r>
        </w:p>
        <w:p w14:paraId="232A7A28">
          <w:pPr>
            <w:pStyle w:val="11"/>
            <w:tabs>
              <w:tab w:val="right" w:leader="dot" w:pos="9412"/>
            </w:tabs>
          </w:pPr>
          <w:r>
            <w:rPr>
              <w:lang w:val="zh-CN"/>
            </w:rPr>
            <w:fldChar w:fldCharType="begin"/>
          </w:r>
          <w:r>
            <w:rPr>
              <w:lang w:val="zh-CN"/>
            </w:rPr>
            <w:instrText xml:space="preserve"> HYPERLINK \l _Toc28416 </w:instrText>
          </w:r>
          <w:r>
            <w:rPr>
              <w:lang w:val="zh-CN"/>
            </w:rPr>
            <w:fldChar w:fldCharType="separate"/>
          </w:r>
          <w:r>
            <w:rPr>
              <w:rFonts w:hint="eastAsia"/>
              <w:bCs w:val="0"/>
              <w:lang w:val="en-US" w:eastAsia="zh-CN"/>
            </w:rPr>
            <w:t>九</w:t>
          </w:r>
          <w:r>
            <w:rPr>
              <w:rFonts w:hint="eastAsia"/>
              <w:bCs w:val="0"/>
              <w:lang w:eastAsia="zh-CN"/>
            </w:rPr>
            <w:t>、</w:t>
          </w:r>
          <w:r>
            <w:rPr>
              <w:rFonts w:hint="eastAsia"/>
              <w:bCs w:val="0"/>
              <w:shd w:val="clear"/>
              <w:lang w:eastAsia="zh-CN"/>
            </w:rPr>
            <w:t>合同及其附件</w:t>
          </w:r>
          <w:r>
            <w:tab/>
          </w:r>
          <w:r>
            <w:fldChar w:fldCharType="begin"/>
          </w:r>
          <w:r>
            <w:instrText xml:space="preserve"> PAGEREF _Toc28416 \h </w:instrText>
          </w:r>
          <w:r>
            <w:fldChar w:fldCharType="separate"/>
          </w:r>
          <w:r>
            <w:t>27</w:t>
          </w:r>
          <w:r>
            <w:fldChar w:fldCharType="end"/>
          </w:r>
          <w:r>
            <w:rPr>
              <w:lang w:val="zh-CN"/>
            </w:rPr>
            <w:fldChar w:fldCharType="end"/>
          </w:r>
        </w:p>
        <w:p w14:paraId="2F3E1AFF">
          <w:pPr>
            <w:pStyle w:val="12"/>
            <w:tabs>
              <w:tab w:val="right" w:leader="dot" w:pos="9412"/>
            </w:tabs>
          </w:pPr>
          <w:r>
            <w:rPr>
              <w:lang w:val="zh-CN"/>
            </w:rPr>
            <w:fldChar w:fldCharType="begin"/>
          </w:r>
          <w:r>
            <w:rPr>
              <w:lang w:val="zh-CN"/>
            </w:rPr>
            <w:instrText xml:space="preserve"> HYPERLINK \l _Toc9710 </w:instrText>
          </w:r>
          <w:r>
            <w:rPr>
              <w:lang w:val="zh-CN"/>
            </w:rPr>
            <w:fldChar w:fldCharType="separate"/>
          </w:r>
          <w:r>
            <w:rPr>
              <w:rFonts w:hint="eastAsia" w:ascii="宋体" w:hAnsi="宋体" w:eastAsia="宋体" w:cs="宋体"/>
              <w:bCs/>
              <w:szCs w:val="24"/>
            </w:rPr>
            <w:t>附件</w:t>
          </w:r>
          <w:r>
            <w:rPr>
              <w:rFonts w:hint="eastAsia" w:ascii="宋体" w:hAnsi="宋体" w:eastAsia="宋体" w:cs="宋体"/>
              <w:bCs/>
              <w:szCs w:val="24"/>
              <w:lang w:eastAsia="zh-CN"/>
            </w:rPr>
            <w:t>一</w:t>
          </w:r>
          <w:r>
            <w:rPr>
              <w:rFonts w:hint="eastAsia" w:ascii="宋体" w:hAnsi="宋体" w:eastAsia="宋体" w:cs="宋体"/>
              <w:bCs/>
              <w:szCs w:val="24"/>
            </w:rPr>
            <w:t>：</w:t>
          </w:r>
          <w:r>
            <w:tab/>
          </w:r>
          <w:r>
            <w:fldChar w:fldCharType="begin"/>
          </w:r>
          <w:r>
            <w:instrText xml:space="preserve"> PAGEREF _Toc9710 \h </w:instrText>
          </w:r>
          <w:r>
            <w:fldChar w:fldCharType="separate"/>
          </w:r>
          <w:r>
            <w:t>38</w:t>
          </w:r>
          <w:r>
            <w:fldChar w:fldCharType="end"/>
          </w:r>
          <w:r>
            <w:rPr>
              <w:lang w:val="zh-CN"/>
            </w:rPr>
            <w:fldChar w:fldCharType="end"/>
          </w:r>
        </w:p>
        <w:p w14:paraId="02B0151D">
          <w:pPr>
            <w:pStyle w:val="12"/>
            <w:tabs>
              <w:tab w:val="right" w:leader="dot" w:pos="9412"/>
            </w:tabs>
          </w:pPr>
          <w:r>
            <w:rPr>
              <w:lang w:val="zh-CN"/>
            </w:rPr>
            <w:fldChar w:fldCharType="begin"/>
          </w:r>
          <w:r>
            <w:rPr>
              <w:lang w:val="zh-CN"/>
            </w:rPr>
            <w:instrText xml:space="preserve"> HYPERLINK \l _Toc17112 </w:instrText>
          </w:r>
          <w:r>
            <w:rPr>
              <w:lang w:val="zh-CN"/>
            </w:rPr>
            <w:fldChar w:fldCharType="separate"/>
          </w:r>
          <w:r>
            <w:rPr>
              <w:rFonts w:hint="eastAsia" w:ascii="宋体" w:hAnsi="宋体" w:eastAsia="宋体" w:cs="宋体"/>
              <w:bCs/>
              <w:szCs w:val="24"/>
              <w:lang w:val="zh-TW" w:eastAsia="zh-TW"/>
            </w:rPr>
            <w:t>附件二：</w:t>
          </w:r>
          <w:r>
            <w:tab/>
          </w:r>
          <w:r>
            <w:fldChar w:fldCharType="begin"/>
          </w:r>
          <w:r>
            <w:instrText xml:space="preserve"> PAGEREF _Toc17112 \h </w:instrText>
          </w:r>
          <w:r>
            <w:fldChar w:fldCharType="separate"/>
          </w:r>
          <w:r>
            <w:t>39</w:t>
          </w:r>
          <w:r>
            <w:fldChar w:fldCharType="end"/>
          </w:r>
          <w:r>
            <w:rPr>
              <w:lang w:val="zh-CN"/>
            </w:rPr>
            <w:fldChar w:fldCharType="end"/>
          </w:r>
        </w:p>
        <w:p w14:paraId="56ADFCB3">
          <w:pPr>
            <w:pStyle w:val="12"/>
            <w:tabs>
              <w:tab w:val="right" w:leader="dot" w:pos="9412"/>
            </w:tabs>
          </w:pPr>
          <w:r>
            <w:rPr>
              <w:lang w:val="zh-CN"/>
            </w:rPr>
            <w:fldChar w:fldCharType="begin"/>
          </w:r>
          <w:r>
            <w:rPr>
              <w:lang w:val="zh-CN"/>
            </w:rPr>
            <w:instrText xml:space="preserve"> HYPERLINK \l _Toc22445 </w:instrText>
          </w:r>
          <w:r>
            <w:rPr>
              <w:lang w:val="zh-CN"/>
            </w:rPr>
            <w:fldChar w:fldCharType="separate"/>
          </w:r>
          <w:r>
            <w:rPr>
              <w:rFonts w:hint="eastAsia" w:ascii="宋体" w:hAnsi="宋体" w:eastAsia="宋体" w:cs="宋体"/>
              <w:bCs/>
              <w:szCs w:val="24"/>
              <w:lang w:val="zh-TW"/>
            </w:rPr>
            <w:t>附件</w:t>
          </w:r>
          <w:r>
            <w:rPr>
              <w:rFonts w:hint="eastAsia" w:ascii="宋体" w:hAnsi="宋体" w:eastAsia="宋体" w:cs="宋体"/>
              <w:bCs/>
              <w:szCs w:val="24"/>
              <w:lang w:val="zh-TW" w:eastAsia="zh-CN"/>
            </w:rPr>
            <w:t>三</w:t>
          </w:r>
          <w:r>
            <w:rPr>
              <w:rFonts w:hint="eastAsia" w:ascii="宋体" w:hAnsi="宋体" w:eastAsia="宋体" w:cs="宋体"/>
              <w:bCs/>
              <w:szCs w:val="24"/>
              <w:lang w:val="zh-TW"/>
            </w:rPr>
            <w:t>：</w:t>
          </w:r>
          <w:r>
            <w:rPr>
              <w:rFonts w:hint="eastAsia" w:ascii="宋体" w:hAnsi="宋体" w:eastAsia="宋体" w:cs="宋体"/>
              <w:bCs/>
              <w:szCs w:val="24"/>
              <w:lang w:val="zh-TW" w:eastAsia="zh-CN"/>
            </w:rPr>
            <w:t>安全管理协议</w:t>
          </w:r>
          <w:r>
            <w:tab/>
          </w:r>
          <w:r>
            <w:fldChar w:fldCharType="begin"/>
          </w:r>
          <w:r>
            <w:instrText xml:space="preserve"> PAGEREF _Toc22445 \h </w:instrText>
          </w:r>
          <w:r>
            <w:fldChar w:fldCharType="separate"/>
          </w:r>
          <w:r>
            <w:t>40</w:t>
          </w:r>
          <w:r>
            <w:fldChar w:fldCharType="end"/>
          </w:r>
          <w:r>
            <w:rPr>
              <w:lang w:val="zh-CN"/>
            </w:rPr>
            <w:fldChar w:fldCharType="end"/>
          </w:r>
        </w:p>
        <w:p w14:paraId="4E6163E8">
          <w:pPr>
            <w:pStyle w:val="12"/>
            <w:tabs>
              <w:tab w:val="right" w:leader="dot" w:pos="9412"/>
            </w:tabs>
          </w:pPr>
          <w:r>
            <w:rPr>
              <w:lang w:val="zh-CN"/>
            </w:rPr>
            <w:fldChar w:fldCharType="begin"/>
          </w:r>
          <w:r>
            <w:rPr>
              <w:lang w:val="zh-CN"/>
            </w:rPr>
            <w:instrText xml:space="preserve"> HYPERLINK \l _Toc1126 </w:instrText>
          </w:r>
          <w:r>
            <w:rPr>
              <w:lang w:val="zh-CN"/>
            </w:rPr>
            <w:fldChar w:fldCharType="separate"/>
          </w:r>
          <w:r>
            <w:rPr>
              <w:rFonts w:hint="eastAsia" w:ascii="宋体" w:hAnsi="宋体" w:eastAsia="宋体" w:cs="宋体"/>
              <w:bCs/>
              <w:szCs w:val="24"/>
            </w:rPr>
            <w:t>附件</w:t>
          </w:r>
          <w:r>
            <w:rPr>
              <w:rFonts w:hint="eastAsia" w:ascii="宋体" w:hAnsi="宋体" w:eastAsia="宋体" w:cs="宋体"/>
              <w:bCs/>
              <w:szCs w:val="24"/>
              <w:lang w:eastAsia="zh-CN"/>
            </w:rPr>
            <w:t>四</w:t>
          </w:r>
          <w:r>
            <w:rPr>
              <w:rFonts w:hint="eastAsia" w:ascii="宋体" w:hAnsi="宋体" w:eastAsia="宋体" w:cs="宋体"/>
              <w:bCs/>
              <w:szCs w:val="24"/>
            </w:rPr>
            <w:t>：环境和职业健康安全协议书</w:t>
          </w:r>
          <w:r>
            <w:tab/>
          </w:r>
          <w:r>
            <w:fldChar w:fldCharType="begin"/>
          </w:r>
          <w:r>
            <w:instrText xml:space="preserve"> PAGEREF _Toc1126 \h </w:instrText>
          </w:r>
          <w:r>
            <w:fldChar w:fldCharType="separate"/>
          </w:r>
          <w:r>
            <w:t>43</w:t>
          </w:r>
          <w:r>
            <w:fldChar w:fldCharType="end"/>
          </w:r>
          <w:r>
            <w:rPr>
              <w:lang w:val="zh-CN"/>
            </w:rPr>
            <w:fldChar w:fldCharType="end"/>
          </w:r>
        </w:p>
        <w:p w14:paraId="0EF71473">
          <w:pPr>
            <w:pStyle w:val="12"/>
            <w:tabs>
              <w:tab w:val="right" w:leader="dot" w:pos="9412"/>
            </w:tabs>
          </w:pPr>
          <w:r>
            <w:rPr>
              <w:lang w:val="zh-CN"/>
            </w:rPr>
            <w:fldChar w:fldCharType="begin"/>
          </w:r>
          <w:r>
            <w:rPr>
              <w:lang w:val="zh-CN"/>
            </w:rPr>
            <w:instrText xml:space="preserve"> HYPERLINK \l _Toc29379 </w:instrText>
          </w:r>
          <w:r>
            <w:rPr>
              <w:lang w:val="zh-CN"/>
            </w:rPr>
            <w:fldChar w:fldCharType="separate"/>
          </w:r>
          <w:r>
            <w:rPr>
              <w:rFonts w:hint="eastAsia" w:ascii="宋体" w:hAnsi="宋体" w:eastAsia="宋体" w:cs="宋体"/>
              <w:bCs/>
              <w:szCs w:val="24"/>
            </w:rPr>
            <w:t>附件</w:t>
          </w:r>
          <w:r>
            <w:rPr>
              <w:rFonts w:hint="eastAsia" w:ascii="宋体" w:hAnsi="宋体" w:eastAsia="宋体" w:cs="宋体"/>
              <w:bCs/>
              <w:szCs w:val="24"/>
              <w:lang w:eastAsia="zh-CN"/>
            </w:rPr>
            <w:t>五</w:t>
          </w:r>
          <w:r>
            <w:rPr>
              <w:rFonts w:hint="eastAsia" w:ascii="宋体" w:hAnsi="宋体" w:eastAsia="宋体" w:cs="宋体"/>
              <w:bCs/>
              <w:szCs w:val="24"/>
            </w:rPr>
            <w:t>：合作廉洁承诺书</w:t>
          </w:r>
          <w:r>
            <w:tab/>
          </w:r>
          <w:r>
            <w:fldChar w:fldCharType="begin"/>
          </w:r>
          <w:r>
            <w:instrText xml:space="preserve"> PAGEREF _Toc29379 \h </w:instrText>
          </w:r>
          <w:r>
            <w:fldChar w:fldCharType="separate"/>
          </w:r>
          <w:r>
            <w:t>48</w:t>
          </w:r>
          <w:r>
            <w:fldChar w:fldCharType="end"/>
          </w:r>
          <w:r>
            <w:rPr>
              <w:lang w:val="zh-CN"/>
            </w:rPr>
            <w:fldChar w:fldCharType="end"/>
          </w:r>
        </w:p>
        <w:p w14:paraId="10DF001E">
          <w:pPr>
            <w:pStyle w:val="11"/>
            <w:tabs>
              <w:tab w:val="right" w:leader="dot" w:pos="9412"/>
            </w:tabs>
          </w:pPr>
          <w:r>
            <w:rPr>
              <w:lang w:val="zh-CN"/>
            </w:rPr>
            <w:fldChar w:fldCharType="begin"/>
          </w:r>
          <w:r>
            <w:rPr>
              <w:lang w:val="zh-CN"/>
            </w:rPr>
            <w:instrText xml:space="preserve"> HYPERLINK \l _Toc26496 </w:instrText>
          </w:r>
          <w:r>
            <w:rPr>
              <w:lang w:val="zh-CN"/>
            </w:rPr>
            <w:fldChar w:fldCharType="separate"/>
          </w:r>
          <w:r>
            <w:rPr>
              <w:rFonts w:hint="eastAsia"/>
              <w:bCs w:val="0"/>
              <w:lang w:eastAsia="zh-CN"/>
            </w:rPr>
            <w:t>十、</w:t>
          </w:r>
          <w:r>
            <w:rPr>
              <w:rFonts w:hint="eastAsia"/>
              <w:bCs w:val="0"/>
              <w:shd w:val="clear"/>
              <w:lang w:eastAsia="zh-CN"/>
            </w:rPr>
            <w:t>招标文件回执</w:t>
          </w:r>
          <w:r>
            <w:tab/>
          </w:r>
          <w:r>
            <w:fldChar w:fldCharType="begin"/>
          </w:r>
          <w:r>
            <w:instrText xml:space="preserve"> PAGEREF _Toc26496 \h </w:instrText>
          </w:r>
          <w:r>
            <w:fldChar w:fldCharType="separate"/>
          </w:r>
          <w:r>
            <w:t>49</w:t>
          </w:r>
          <w:r>
            <w:fldChar w:fldCharType="end"/>
          </w:r>
          <w:r>
            <w:rPr>
              <w:lang w:val="zh-CN"/>
            </w:rPr>
            <w:fldChar w:fldCharType="end"/>
          </w:r>
        </w:p>
        <w:p w14:paraId="3EBCC155">
          <w:pPr>
            <w:pStyle w:val="11"/>
            <w:keepNext w:val="0"/>
            <w:keepLines w:val="0"/>
            <w:pageBreakBefore w:val="0"/>
            <w:widowControl/>
            <w:tabs>
              <w:tab w:val="right" w:leader="dot" w:pos="9412"/>
            </w:tabs>
            <w:kinsoku/>
            <w:wordWrap/>
            <w:overflowPunct/>
            <w:topLinePunct w:val="0"/>
            <w:autoSpaceDE/>
            <w:autoSpaceDN/>
            <w:bidi w:val="0"/>
            <w:adjustRightInd/>
            <w:snapToGrid/>
            <w:spacing w:line="312" w:lineRule="auto"/>
            <w:textAlignment w:val="auto"/>
            <w:rPr>
              <w:lang w:val="zh-CN"/>
            </w:rPr>
          </w:pPr>
          <w:r>
            <w:rPr>
              <w:lang w:val="zh-CN"/>
            </w:rPr>
            <w:fldChar w:fldCharType="end"/>
          </w:r>
        </w:p>
      </w:sdtContent>
    </w:sdt>
    <w:p w14:paraId="4409133C">
      <w:pPr>
        <w:pStyle w:val="10"/>
        <w:rPr>
          <w:bCs/>
          <w:lang w:val="zh-CN"/>
        </w:rPr>
      </w:pPr>
    </w:p>
    <w:p w14:paraId="676F55C1">
      <w:pPr>
        <w:pStyle w:val="2"/>
        <w:numPr>
          <w:ilvl w:val="0"/>
          <w:numId w:val="2"/>
        </w:numPr>
        <w:bidi w:val="0"/>
        <w:jc w:val="center"/>
        <w:rPr>
          <w:rFonts w:hint="eastAsia" w:ascii="宋体" w:hAnsi="宋体" w:eastAsia="宋体" w:cs="宋体"/>
          <w:sz w:val="36"/>
          <w:szCs w:val="36"/>
        </w:rPr>
        <w:sectPr>
          <w:footerReference r:id="rId7" w:type="default"/>
          <w:pgSz w:w="11906" w:h="16838"/>
          <w:pgMar w:top="1440" w:right="1247" w:bottom="1440" w:left="1247" w:header="1134" w:footer="1077" w:gutter="0"/>
          <w:pgBorders>
            <w:top w:val="none" w:sz="0" w:space="0"/>
            <w:left w:val="none" w:sz="0" w:space="0"/>
            <w:bottom w:val="none" w:sz="0" w:space="0"/>
            <w:right w:val="none" w:sz="0" w:space="0"/>
          </w:pgBorders>
          <w:pgNumType w:fmt="decimal" w:start="1"/>
          <w:cols w:space="0" w:num="1"/>
          <w:rtlGutter w:val="0"/>
          <w:docGrid w:linePitch="326" w:charSpace="0"/>
        </w:sectPr>
      </w:pPr>
    </w:p>
    <w:p w14:paraId="127CC744">
      <w:pPr>
        <w:spacing w:line="360" w:lineRule="auto"/>
        <w:jc w:val="center"/>
        <w:rPr>
          <w:rFonts w:hint="eastAsia" w:ascii="宋体" w:hAnsi="宋体" w:cs="宋体"/>
          <w:b/>
          <w:bCs/>
          <w:sz w:val="32"/>
          <w:szCs w:val="32"/>
        </w:rPr>
      </w:pPr>
      <w:bookmarkStart w:id="0" w:name="_Toc32584_WPSOffice_Level1"/>
      <w:r>
        <w:rPr>
          <w:rFonts w:hint="eastAsia" w:ascii="宋体" w:hAnsi="宋体" w:cs="宋体"/>
          <w:b/>
          <w:bCs/>
          <w:sz w:val="32"/>
          <w:szCs w:val="32"/>
        </w:rPr>
        <w:t>2026-2028年方大广场特灵中央空调维护、保养服务招标文件</w:t>
      </w:r>
      <w:bookmarkEnd w:id="0"/>
    </w:p>
    <w:p w14:paraId="3D56AAD5">
      <w:pPr>
        <w:pStyle w:val="2"/>
        <w:numPr>
          <w:ilvl w:val="0"/>
          <w:numId w:val="0"/>
        </w:numPr>
        <w:ind w:leftChars="0"/>
        <w:rPr>
          <w:rFonts w:hint="eastAsia"/>
        </w:rPr>
      </w:pPr>
      <w:bookmarkStart w:id="1" w:name="_Toc17617"/>
      <w:bookmarkStart w:id="2" w:name="_Toc20723"/>
      <w:bookmarkStart w:id="3" w:name="_Toc26851"/>
      <w:bookmarkStart w:id="4" w:name="_Toc14323"/>
      <w:bookmarkStart w:id="5" w:name="_Toc1308"/>
      <w:bookmarkStart w:id="6" w:name="_Toc19584_WPSOffice_Level1"/>
      <w:r>
        <w:rPr>
          <w:rFonts w:hint="eastAsia"/>
          <w:b/>
          <w:bCs w:val="0"/>
          <w:lang w:val="en-US" w:eastAsia="zh-CN"/>
        </w:rPr>
        <w:t>一、</w:t>
      </w:r>
      <w:r>
        <w:rPr>
          <w:rFonts w:hint="eastAsia"/>
          <w:b/>
          <w:bCs w:val="0"/>
        </w:rPr>
        <w:t>招标邀请</w:t>
      </w:r>
      <w:bookmarkEnd w:id="1"/>
      <w:bookmarkEnd w:id="2"/>
      <w:bookmarkEnd w:id="3"/>
      <w:bookmarkEnd w:id="4"/>
      <w:bookmarkEnd w:id="5"/>
      <w:bookmarkEnd w:id="6"/>
    </w:p>
    <w:p w14:paraId="5837DF23">
      <w:pPr>
        <w:spacing w:line="360" w:lineRule="auto"/>
        <w:ind w:firstLine="480" w:firstLineChars="200"/>
        <w:rPr>
          <w:rFonts w:hint="eastAsia" w:ascii="宋体" w:hAnsi="宋体" w:cs="宋体"/>
          <w:b/>
          <w:bCs/>
          <w:sz w:val="28"/>
          <w:szCs w:val="28"/>
        </w:rPr>
      </w:pPr>
      <w:r>
        <w:rPr>
          <w:rFonts w:hint="eastAsia" w:ascii="宋体" w:hAnsi="宋体" w:cs="宋体"/>
          <w:sz w:val="24"/>
          <w:szCs w:val="24"/>
        </w:rPr>
        <w:t>深圳市方大物业管理有限公司拟对2026-2028年方大广场特灵中央空调维护、保养服务进行招标，若贵公司有意向参与本项目的投标，请贵公司按照以下信息和要求进行报价。</w:t>
      </w:r>
    </w:p>
    <w:p w14:paraId="1E29F228">
      <w:pPr>
        <w:pStyle w:val="2"/>
        <w:numPr>
          <w:ilvl w:val="0"/>
          <w:numId w:val="0"/>
        </w:numPr>
        <w:ind w:leftChars="0"/>
        <w:rPr>
          <w:rFonts w:hint="eastAsia"/>
          <w:b/>
          <w:bCs w:val="0"/>
        </w:rPr>
      </w:pPr>
      <w:bookmarkStart w:id="7" w:name="_Toc15875"/>
      <w:bookmarkStart w:id="8" w:name="_Toc24974"/>
      <w:bookmarkStart w:id="9" w:name="_Toc26039"/>
      <w:bookmarkStart w:id="10" w:name="_Toc173_WPSOffice_Level1"/>
      <w:bookmarkStart w:id="11" w:name="_Toc14024"/>
      <w:bookmarkStart w:id="12" w:name="_Toc5090"/>
      <w:r>
        <w:rPr>
          <w:rFonts w:hint="eastAsia"/>
          <w:b/>
          <w:bCs w:val="0"/>
          <w:lang w:val="en-US" w:eastAsia="zh-CN"/>
        </w:rPr>
        <w:t>二、</w:t>
      </w:r>
      <w:r>
        <w:rPr>
          <w:rFonts w:hint="eastAsia"/>
          <w:b/>
          <w:bCs w:val="0"/>
        </w:rPr>
        <w:t>招标需求</w:t>
      </w:r>
      <w:bookmarkEnd w:id="7"/>
      <w:bookmarkEnd w:id="8"/>
      <w:bookmarkEnd w:id="9"/>
      <w:bookmarkEnd w:id="10"/>
      <w:bookmarkEnd w:id="11"/>
      <w:bookmarkEnd w:id="12"/>
    </w:p>
    <w:p w14:paraId="6E1D09A8">
      <w:pPr>
        <w:numPr>
          <w:ilvl w:val="0"/>
          <w:numId w:val="0"/>
        </w:numPr>
        <w:spacing w:line="360" w:lineRule="auto"/>
        <w:ind w:left="425" w:leftChars="0" w:hanging="425" w:firstLineChars="0"/>
        <w:rPr>
          <w:rFonts w:ascii="宋体" w:hAnsi="宋体"/>
          <w:color w:val="000000"/>
          <w:sz w:val="24"/>
          <w:szCs w:val="24"/>
        </w:rPr>
      </w:pPr>
      <w:r>
        <w:rPr>
          <w:rFonts w:hint="default" w:ascii="宋体" w:hAnsi="宋体" w:eastAsia="宋体" w:cs="宋体"/>
          <w:b w:val="0"/>
          <w:bCs w:val="0"/>
          <w:color w:val="000000"/>
          <w:sz w:val="24"/>
          <w:szCs w:val="24"/>
          <w:lang w:val="en-US" w:eastAsia="zh-CN" w:bidi="ar-SA"/>
        </w:rPr>
        <w:t>1、</w:t>
      </w:r>
      <w:r>
        <w:rPr>
          <w:rFonts w:hint="eastAsia" w:ascii="宋体" w:hAnsi="宋体" w:cs="宋体"/>
          <w:sz w:val="24"/>
          <w:szCs w:val="24"/>
        </w:rPr>
        <w:t>招标</w:t>
      </w:r>
      <w:r>
        <w:rPr>
          <w:rFonts w:hint="eastAsia" w:ascii="宋体" w:hAnsi="宋体" w:cs="宋体"/>
          <w:sz w:val="24"/>
          <w:szCs w:val="24"/>
          <w:lang w:val="en-US" w:eastAsia="zh-CN"/>
        </w:rPr>
        <w:t>名称</w:t>
      </w:r>
      <w:r>
        <w:rPr>
          <w:rFonts w:hint="eastAsia" w:ascii="宋体" w:hAnsi="宋体" w:cs="宋体"/>
          <w:sz w:val="24"/>
          <w:szCs w:val="24"/>
        </w:rPr>
        <w:t>：2026-2028年方大广场特灵中央空调维护、保养服务。</w:t>
      </w:r>
    </w:p>
    <w:p w14:paraId="001E27FA">
      <w:pPr>
        <w:numPr>
          <w:ilvl w:val="0"/>
          <w:numId w:val="0"/>
        </w:numPr>
        <w:spacing w:line="360" w:lineRule="auto"/>
        <w:ind w:left="425" w:leftChars="0" w:hanging="425" w:firstLineChars="0"/>
        <w:rPr>
          <w:rFonts w:hint="eastAsia" w:ascii="宋体" w:hAnsi="宋体" w:cs="宋体"/>
          <w:b w:val="0"/>
          <w:bCs w:val="0"/>
          <w:sz w:val="24"/>
          <w:szCs w:val="24"/>
          <w:lang w:val="en-US" w:eastAsia="zh-CN" w:bidi="ar-SA"/>
        </w:rPr>
      </w:pPr>
      <w:r>
        <w:rPr>
          <w:rFonts w:hint="default" w:ascii="宋体" w:hAnsi="宋体" w:eastAsia="宋体" w:cs="宋体"/>
          <w:b w:val="0"/>
          <w:bCs w:val="0"/>
          <w:sz w:val="24"/>
          <w:szCs w:val="24"/>
          <w:lang w:val="zh-CN" w:eastAsia="zh-CN" w:bidi="ar-SA"/>
        </w:rPr>
        <w:t>2、</w:t>
      </w:r>
      <w:r>
        <w:rPr>
          <w:rFonts w:hint="eastAsia" w:ascii="宋体" w:hAnsi="宋体" w:cs="宋体"/>
          <w:b w:val="0"/>
          <w:bCs w:val="0"/>
          <w:sz w:val="24"/>
          <w:szCs w:val="24"/>
          <w:lang w:val="en-US" w:eastAsia="zh-CN" w:bidi="ar-SA"/>
        </w:rPr>
        <w:t>招标单位：深圳市方大物业管理有限公司。</w:t>
      </w:r>
    </w:p>
    <w:p w14:paraId="0897C4ED">
      <w:pPr>
        <w:keepNext w:val="0"/>
        <w:keepLines w:val="0"/>
        <w:pageBreakBefore w:val="0"/>
        <w:widowControl/>
        <w:numPr>
          <w:ilvl w:val="0"/>
          <w:numId w:val="0"/>
        </w:numPr>
        <w:kinsoku/>
        <w:wordWrap/>
        <w:overflowPunct/>
        <w:topLinePunct w:val="0"/>
        <w:autoSpaceDE/>
        <w:autoSpaceDN/>
        <w:bidi w:val="0"/>
        <w:adjustRightInd/>
        <w:snapToGrid/>
        <w:spacing w:line="360" w:lineRule="auto"/>
        <w:ind w:left="360" w:leftChars="0" w:hanging="360" w:hangingChars="150"/>
        <w:textAlignment w:val="auto"/>
        <w:rPr>
          <w:rFonts w:hint="eastAsia" w:ascii="宋体" w:hAnsi="宋体" w:cs="宋体"/>
          <w:sz w:val="24"/>
          <w:szCs w:val="24"/>
          <w:lang w:val="en-US" w:eastAsia="zh-CN"/>
        </w:rPr>
      </w:pPr>
      <w:r>
        <w:rPr>
          <w:rFonts w:hint="eastAsia" w:ascii="宋体" w:hAnsi="宋体" w:cs="宋体"/>
          <w:sz w:val="24"/>
          <w:szCs w:val="24"/>
          <w:lang w:val="en-US" w:eastAsia="zh-CN"/>
        </w:rPr>
        <w:t>3、项目名称：方大广场，以下简称“本项目”。</w:t>
      </w:r>
    </w:p>
    <w:p w14:paraId="56B59F20">
      <w:pPr>
        <w:keepNext w:val="0"/>
        <w:keepLines w:val="0"/>
        <w:pageBreakBefore w:val="0"/>
        <w:widowControl/>
        <w:numPr>
          <w:ilvl w:val="0"/>
          <w:numId w:val="0"/>
        </w:numPr>
        <w:kinsoku/>
        <w:wordWrap/>
        <w:overflowPunct/>
        <w:topLinePunct w:val="0"/>
        <w:autoSpaceDE/>
        <w:autoSpaceDN/>
        <w:bidi w:val="0"/>
        <w:adjustRightInd/>
        <w:snapToGrid/>
        <w:spacing w:line="360" w:lineRule="auto"/>
        <w:ind w:left="360" w:leftChars="0" w:hanging="360" w:hangingChars="150"/>
        <w:textAlignment w:val="auto"/>
        <w:rPr>
          <w:rFonts w:hint="eastAsia" w:ascii="宋体" w:hAnsi="宋体" w:cs="宋体"/>
          <w:sz w:val="24"/>
          <w:szCs w:val="24"/>
          <w:lang w:val="zh-CN" w:eastAsia="zh-CN"/>
        </w:rPr>
      </w:pPr>
      <w:r>
        <w:rPr>
          <w:rFonts w:hint="eastAsia" w:ascii="宋体" w:hAnsi="宋体" w:cs="宋体"/>
          <w:sz w:val="24"/>
          <w:szCs w:val="24"/>
          <w:lang w:val="en-US" w:eastAsia="zh-CN"/>
        </w:rPr>
        <w:t>4、项目情况：方大广场位于深圳市市级生态走廊的大沙河片区，北望塘朗山、西临大沙河，南蹴深圳湾、华侨城景观，360°全方位美景，绿化率超35%。方大广场总占地面积4.5万平方米，总建筑面积34万平方米。建有4栋19层-39层的超甲级写字楼；</w:t>
      </w:r>
    </w:p>
    <w:p w14:paraId="20BD2123">
      <w:pPr>
        <w:numPr>
          <w:ilvl w:val="0"/>
          <w:numId w:val="0"/>
        </w:numPr>
        <w:spacing w:line="360" w:lineRule="auto"/>
        <w:ind w:left="425" w:leftChars="0" w:hanging="425" w:firstLineChars="0"/>
        <w:rPr>
          <w:rFonts w:hint="eastAsia" w:ascii="宋体" w:hAnsi="宋体" w:eastAsia="宋体" w:cs="宋体"/>
          <w:color w:val="auto"/>
          <w:sz w:val="24"/>
          <w:szCs w:val="24"/>
          <w:lang w:val="en-US" w:eastAsia="zh-CN"/>
        </w:rPr>
      </w:pPr>
      <w:r>
        <w:rPr>
          <w:rFonts w:hint="eastAsia" w:ascii="宋体" w:hAnsi="宋体" w:cs="宋体"/>
          <w:b w:val="0"/>
          <w:bCs w:val="0"/>
          <w:sz w:val="24"/>
          <w:szCs w:val="24"/>
          <w:lang w:val="en-US" w:eastAsia="zh-CN" w:bidi="ar-SA"/>
        </w:rPr>
        <w:t>5</w:t>
      </w:r>
      <w:r>
        <w:rPr>
          <w:rFonts w:hint="default" w:ascii="宋体" w:hAnsi="宋体" w:eastAsia="宋体" w:cs="宋体"/>
          <w:b w:val="0"/>
          <w:bCs w:val="0"/>
          <w:sz w:val="24"/>
          <w:szCs w:val="24"/>
          <w:lang w:val="en-US" w:eastAsia="zh-CN" w:bidi="ar-SA"/>
        </w:rPr>
        <w:t>、</w:t>
      </w:r>
      <w:r>
        <w:rPr>
          <w:rFonts w:hint="eastAsia" w:ascii="宋体" w:hAnsi="宋体" w:eastAsia="宋体" w:cs="宋体"/>
          <w:sz w:val="24"/>
          <w:szCs w:val="24"/>
          <w:lang w:eastAsia="zh-CN"/>
        </w:rPr>
        <w:t>项</w:t>
      </w:r>
      <w:r>
        <w:rPr>
          <w:rFonts w:hint="eastAsia" w:ascii="宋体" w:hAnsi="宋体" w:eastAsia="宋体" w:cs="宋体"/>
          <w:color w:val="auto"/>
          <w:sz w:val="24"/>
          <w:szCs w:val="24"/>
          <w:lang w:eastAsia="zh-CN"/>
        </w:rPr>
        <w:t>目地点：</w:t>
      </w:r>
      <w:r>
        <w:rPr>
          <w:rFonts w:hint="eastAsia" w:ascii="宋体" w:hAnsi="宋体" w:eastAsia="宋体" w:cs="宋体"/>
          <w:color w:val="auto"/>
          <w:sz w:val="24"/>
          <w:szCs w:val="24"/>
          <w:lang w:val="en-US" w:eastAsia="zh-CN"/>
        </w:rPr>
        <w:t>深圳市南山区桃源街道龙珠四路2号方大广场；</w:t>
      </w:r>
    </w:p>
    <w:p w14:paraId="583DA163">
      <w:pPr>
        <w:keepNext w:val="0"/>
        <w:keepLines w:val="0"/>
        <w:pageBreakBefore w:val="0"/>
        <w:widowControl/>
        <w:numPr>
          <w:ilvl w:val="0"/>
          <w:numId w:val="0"/>
        </w:numPr>
        <w:kinsoku/>
        <w:wordWrap/>
        <w:overflowPunct/>
        <w:topLinePunct w:val="0"/>
        <w:autoSpaceDE/>
        <w:autoSpaceDN/>
        <w:bidi w:val="0"/>
        <w:adjustRightInd/>
        <w:snapToGrid/>
        <w:spacing w:line="360" w:lineRule="auto"/>
        <w:ind w:left="360" w:hanging="360" w:hangingChars="150"/>
        <w:textAlignment w:val="auto"/>
        <w:rPr>
          <w:rFonts w:hint="eastAsia" w:ascii="宋体" w:hAnsi="宋体" w:cs="宋体"/>
          <w:b/>
          <w:bCs/>
          <w:color w:val="auto"/>
          <w:sz w:val="24"/>
          <w:szCs w:val="24"/>
          <w:lang w:val="en-US" w:eastAsia="zh-CN"/>
        </w:rPr>
      </w:pPr>
      <w:r>
        <w:rPr>
          <w:rFonts w:hint="eastAsia" w:ascii="宋体" w:hAnsi="宋体" w:cs="宋体"/>
          <w:b w:val="0"/>
          <w:bCs w:val="0"/>
          <w:color w:val="auto"/>
          <w:sz w:val="24"/>
          <w:szCs w:val="24"/>
          <w:lang w:val="en-US" w:eastAsia="zh-CN" w:bidi="ar-SA"/>
        </w:rPr>
        <w:t>6</w:t>
      </w:r>
      <w:r>
        <w:rPr>
          <w:rFonts w:hint="default" w:ascii="宋体" w:hAnsi="宋体" w:eastAsia="宋体" w:cs="宋体"/>
          <w:b w:val="0"/>
          <w:bCs w:val="0"/>
          <w:color w:val="auto"/>
          <w:sz w:val="24"/>
          <w:szCs w:val="24"/>
          <w:lang w:val="zh-CN" w:eastAsia="zh-CN" w:bidi="ar-SA"/>
        </w:rPr>
        <w:t>、</w:t>
      </w:r>
      <w:r>
        <w:rPr>
          <w:rFonts w:hint="eastAsia" w:ascii="宋体" w:hAnsi="宋体" w:cs="宋体"/>
          <w:b/>
          <w:bCs/>
          <w:color w:val="auto"/>
          <w:sz w:val="24"/>
          <w:szCs w:val="24"/>
          <w:lang w:val="en-US" w:eastAsia="zh-CN"/>
        </w:rPr>
        <w:t>服务内容：对方大广场特灵中央空调按约定进行保养服务。设备名称、编号、规格型号、数量、功率、安装位置等，详见招标文件第七部分：《设备数量清单》。</w:t>
      </w:r>
    </w:p>
    <w:p w14:paraId="404C3D90">
      <w:pPr>
        <w:keepNext w:val="0"/>
        <w:keepLines w:val="0"/>
        <w:pageBreakBefore w:val="0"/>
        <w:widowControl/>
        <w:numPr>
          <w:ilvl w:val="0"/>
          <w:numId w:val="0"/>
        </w:numPr>
        <w:kinsoku/>
        <w:wordWrap/>
        <w:overflowPunct/>
        <w:topLinePunct w:val="0"/>
        <w:autoSpaceDE/>
        <w:autoSpaceDN/>
        <w:bidi w:val="0"/>
        <w:adjustRightInd/>
        <w:snapToGrid/>
        <w:spacing w:line="360" w:lineRule="auto"/>
        <w:ind w:left="360" w:hanging="360" w:hangingChars="150"/>
        <w:textAlignment w:val="auto"/>
        <w:rPr>
          <w:rFonts w:hint="eastAsia" w:ascii="宋体" w:hAnsi="宋体" w:cs="宋体"/>
          <w:color w:val="auto"/>
          <w:sz w:val="24"/>
          <w:szCs w:val="24"/>
          <w:lang w:val="zh-CN" w:eastAsia="zh-CN"/>
        </w:rPr>
      </w:pPr>
      <w:r>
        <w:rPr>
          <w:rFonts w:hint="eastAsia" w:ascii="宋体" w:hAnsi="宋体" w:cs="宋体"/>
          <w:color w:val="auto"/>
          <w:sz w:val="24"/>
          <w:szCs w:val="24"/>
          <w:lang w:val="en-US" w:eastAsia="zh-CN"/>
        </w:rPr>
        <w:t>7、</w:t>
      </w:r>
      <w:r>
        <w:rPr>
          <w:rFonts w:hint="eastAsia" w:ascii="宋体" w:hAnsi="宋体" w:eastAsia="宋体" w:cs="宋体"/>
          <w:color w:val="auto"/>
          <w:sz w:val="24"/>
          <w:szCs w:val="24"/>
          <w:lang w:eastAsia="zh-CN"/>
        </w:rPr>
        <w:t>服务要求及标准：详见招标文件</w:t>
      </w:r>
      <w:r>
        <w:rPr>
          <w:rFonts w:hint="eastAsia" w:ascii="宋体" w:hAnsi="宋体" w:cs="宋体"/>
          <w:color w:val="auto"/>
          <w:sz w:val="24"/>
          <w:szCs w:val="24"/>
          <w:lang w:eastAsia="zh-CN"/>
        </w:rPr>
        <w:t>第</w:t>
      </w:r>
      <w:r>
        <w:rPr>
          <w:rFonts w:hint="eastAsia" w:ascii="宋体" w:hAnsi="宋体" w:cs="宋体"/>
          <w:color w:val="auto"/>
          <w:sz w:val="24"/>
          <w:szCs w:val="24"/>
          <w:lang w:val="en-US" w:eastAsia="zh-CN"/>
        </w:rPr>
        <w:t>八</w:t>
      </w:r>
      <w:r>
        <w:rPr>
          <w:rFonts w:hint="eastAsia" w:ascii="宋体" w:hAnsi="宋体" w:cs="宋体"/>
          <w:color w:val="auto"/>
          <w:sz w:val="24"/>
          <w:szCs w:val="24"/>
          <w:lang w:eastAsia="zh-CN"/>
        </w:rPr>
        <w:t>部分</w:t>
      </w:r>
      <w:r>
        <w:rPr>
          <w:rFonts w:hint="eastAsia" w:ascii="宋体" w:hAnsi="宋体" w:eastAsia="宋体" w:cs="宋体"/>
          <w:color w:val="auto"/>
          <w:sz w:val="24"/>
          <w:szCs w:val="24"/>
          <w:lang w:eastAsia="zh-CN"/>
        </w:rPr>
        <w:t>《</w:t>
      </w:r>
      <w:r>
        <w:rPr>
          <w:rFonts w:hint="eastAsia" w:ascii="宋体" w:hAnsi="宋体" w:cs="宋体"/>
          <w:color w:val="auto"/>
          <w:sz w:val="24"/>
          <w:szCs w:val="24"/>
          <w:lang w:val="en-US" w:eastAsia="zh-CN"/>
        </w:rPr>
        <w:t>维保要求</w:t>
      </w:r>
      <w:r>
        <w:rPr>
          <w:rFonts w:hint="eastAsia" w:ascii="宋体" w:hAnsi="宋体" w:eastAsia="宋体" w:cs="宋体"/>
          <w:color w:val="auto"/>
          <w:sz w:val="24"/>
          <w:szCs w:val="24"/>
          <w:lang w:eastAsia="zh-CN"/>
        </w:rPr>
        <w:t>》</w:t>
      </w:r>
      <w:r>
        <w:rPr>
          <w:rFonts w:hint="eastAsia" w:ascii="宋体" w:hAnsi="宋体" w:cs="宋体"/>
          <w:color w:val="auto"/>
          <w:sz w:val="24"/>
          <w:szCs w:val="24"/>
          <w:lang w:eastAsia="zh-CN"/>
        </w:rPr>
        <w:t>。</w:t>
      </w:r>
    </w:p>
    <w:p w14:paraId="24D847E6">
      <w:pPr>
        <w:keepNext w:val="0"/>
        <w:keepLines w:val="0"/>
        <w:pageBreakBefore w:val="0"/>
        <w:widowControl/>
        <w:numPr>
          <w:ilvl w:val="0"/>
          <w:numId w:val="0"/>
        </w:numPr>
        <w:kinsoku/>
        <w:wordWrap/>
        <w:overflowPunct/>
        <w:topLinePunct w:val="0"/>
        <w:autoSpaceDE/>
        <w:autoSpaceDN/>
        <w:bidi w:val="0"/>
        <w:adjustRightInd/>
        <w:snapToGrid/>
        <w:spacing w:line="360" w:lineRule="auto"/>
        <w:ind w:left="360" w:leftChars="0" w:hanging="360" w:hangingChars="150"/>
        <w:textAlignment w:val="auto"/>
        <w:rPr>
          <w:rFonts w:hint="eastAsia" w:ascii="宋体" w:hAnsi="宋体" w:eastAsia="宋体" w:cs="宋体"/>
          <w:color w:val="auto"/>
          <w:sz w:val="24"/>
          <w:szCs w:val="24"/>
          <w:lang w:val="en-US" w:eastAsia="zh-CN"/>
        </w:rPr>
      </w:pPr>
      <w:r>
        <w:rPr>
          <w:rFonts w:hint="eastAsia" w:ascii="宋体" w:hAnsi="宋体" w:cs="宋体"/>
          <w:b w:val="0"/>
          <w:bCs w:val="0"/>
          <w:color w:val="auto"/>
          <w:sz w:val="24"/>
          <w:szCs w:val="24"/>
          <w:lang w:val="en-US" w:eastAsia="zh-CN" w:bidi="ar-SA"/>
        </w:rPr>
        <w:t>8</w:t>
      </w:r>
      <w:r>
        <w:rPr>
          <w:rFonts w:hint="default" w:ascii="宋体" w:hAnsi="宋体" w:eastAsia="宋体" w:cs="宋体"/>
          <w:b w:val="0"/>
          <w:bCs w:val="0"/>
          <w:color w:val="auto"/>
          <w:sz w:val="24"/>
          <w:szCs w:val="24"/>
          <w:lang w:val="zh-CN" w:eastAsia="zh-CN" w:bidi="ar-SA"/>
        </w:rPr>
        <w:t>、</w:t>
      </w:r>
      <w:bookmarkStart w:id="13" w:name="_Toc16333"/>
      <w:r>
        <w:rPr>
          <w:rFonts w:hint="eastAsia" w:ascii="宋体" w:hAnsi="宋体" w:eastAsia="宋体" w:cs="宋体"/>
          <w:color w:val="auto"/>
          <w:sz w:val="24"/>
          <w:szCs w:val="24"/>
          <w:lang w:eastAsia="zh-CN"/>
        </w:rPr>
        <w:t>服务期限：自2026年</w:t>
      </w:r>
      <w:r>
        <w:rPr>
          <w:rFonts w:hint="eastAsia" w:ascii="宋体" w:hAnsi="宋体" w:cs="宋体"/>
          <w:color w:val="auto"/>
          <w:sz w:val="24"/>
          <w:szCs w:val="24"/>
          <w:lang w:val="en-US" w:eastAsia="zh-CN"/>
        </w:rPr>
        <w:t>11</w:t>
      </w:r>
      <w:r>
        <w:rPr>
          <w:rFonts w:hint="eastAsia" w:ascii="宋体" w:hAnsi="宋体" w:eastAsia="宋体" w:cs="宋体"/>
          <w:color w:val="auto"/>
          <w:sz w:val="24"/>
          <w:szCs w:val="24"/>
          <w:lang w:eastAsia="zh-CN"/>
        </w:rPr>
        <w:t>月01日起至2028年</w:t>
      </w:r>
      <w:r>
        <w:rPr>
          <w:rFonts w:hint="eastAsia" w:ascii="宋体" w:hAnsi="宋体" w:cs="宋体"/>
          <w:color w:val="auto"/>
          <w:sz w:val="24"/>
          <w:szCs w:val="24"/>
          <w:lang w:val="en-US" w:eastAsia="zh-CN"/>
        </w:rPr>
        <w:t>10</w:t>
      </w:r>
      <w:r>
        <w:rPr>
          <w:rFonts w:hint="eastAsia" w:ascii="宋体" w:hAnsi="宋体" w:eastAsia="宋体" w:cs="宋体"/>
          <w:color w:val="auto"/>
          <w:sz w:val="24"/>
          <w:szCs w:val="24"/>
          <w:lang w:eastAsia="zh-CN"/>
        </w:rPr>
        <w:t>月3</w:t>
      </w:r>
      <w:r>
        <w:rPr>
          <w:rFonts w:hint="eastAsia" w:ascii="宋体" w:hAnsi="宋体" w:cs="宋体"/>
          <w:color w:val="auto"/>
          <w:sz w:val="24"/>
          <w:szCs w:val="24"/>
          <w:lang w:val="en-US" w:eastAsia="zh-CN"/>
        </w:rPr>
        <w:t>1</w:t>
      </w:r>
      <w:r>
        <w:rPr>
          <w:rFonts w:hint="eastAsia" w:ascii="宋体" w:hAnsi="宋体" w:eastAsia="宋体" w:cs="宋体"/>
          <w:color w:val="auto"/>
          <w:sz w:val="24"/>
          <w:szCs w:val="24"/>
          <w:lang w:eastAsia="zh-CN"/>
        </w:rPr>
        <w:t>日止，共计24个月。</w:t>
      </w:r>
    </w:p>
    <w:p w14:paraId="2B3D3181">
      <w:pPr>
        <w:keepNext w:val="0"/>
        <w:keepLines w:val="0"/>
        <w:pageBreakBefore w:val="0"/>
        <w:widowControl/>
        <w:numPr>
          <w:ilvl w:val="0"/>
          <w:numId w:val="0"/>
        </w:numPr>
        <w:kinsoku/>
        <w:wordWrap/>
        <w:overflowPunct/>
        <w:topLinePunct w:val="0"/>
        <w:autoSpaceDE/>
        <w:autoSpaceDN/>
        <w:bidi w:val="0"/>
        <w:adjustRightInd/>
        <w:snapToGrid/>
        <w:spacing w:line="360" w:lineRule="auto"/>
        <w:ind w:left="480" w:leftChars="0" w:hanging="480" w:hangingChars="200"/>
        <w:textAlignment w:val="auto"/>
        <w:rPr>
          <w:rFonts w:hint="default" w:ascii="宋体" w:hAnsi="宋体" w:cs="宋体"/>
          <w:sz w:val="24"/>
          <w:szCs w:val="24"/>
          <w:lang w:val="en-US" w:eastAsia="zh-CN"/>
        </w:rPr>
      </w:pPr>
      <w:r>
        <w:rPr>
          <w:rFonts w:hint="eastAsia" w:ascii="宋体" w:hAnsi="宋体" w:cs="宋体"/>
          <w:sz w:val="24"/>
          <w:szCs w:val="24"/>
          <w:lang w:val="en-US" w:eastAsia="zh-CN"/>
        </w:rPr>
        <w:t>9、</w:t>
      </w:r>
      <w:r>
        <w:rPr>
          <w:rFonts w:hint="eastAsia" w:ascii="宋体" w:hAnsi="宋体" w:eastAsia="宋体" w:cs="宋体"/>
          <w:sz w:val="24"/>
          <w:szCs w:val="24"/>
          <w:lang w:eastAsia="zh-CN"/>
        </w:rPr>
        <w:t>最终以合同双方盖章签字确认为准</w:t>
      </w:r>
      <w:r>
        <w:rPr>
          <w:rFonts w:hint="eastAsia" w:ascii="宋体" w:hAnsi="宋体" w:cs="宋体"/>
          <w:sz w:val="24"/>
          <w:szCs w:val="24"/>
          <w:lang w:eastAsia="zh-CN"/>
        </w:rPr>
        <w:t>。</w:t>
      </w:r>
    </w:p>
    <w:bookmarkEnd w:id="13"/>
    <w:p w14:paraId="2A7DC604">
      <w:pPr>
        <w:pStyle w:val="2"/>
        <w:numPr>
          <w:ilvl w:val="0"/>
          <w:numId w:val="0"/>
        </w:numPr>
        <w:ind w:leftChars="0"/>
        <w:rPr>
          <w:rFonts w:hint="eastAsia"/>
          <w:b/>
          <w:bCs w:val="0"/>
        </w:rPr>
      </w:pPr>
      <w:bookmarkStart w:id="14" w:name="_Toc24940"/>
      <w:bookmarkStart w:id="15" w:name="_Toc28011"/>
      <w:bookmarkStart w:id="16" w:name="_Toc29425"/>
      <w:bookmarkStart w:id="17" w:name="_Toc2606"/>
      <w:r>
        <w:rPr>
          <w:rFonts w:hint="eastAsia"/>
          <w:b/>
          <w:bCs w:val="0"/>
          <w:lang w:eastAsia="zh-CN"/>
        </w:rPr>
        <w:t>三、</w:t>
      </w:r>
      <w:r>
        <w:rPr>
          <w:rFonts w:hint="eastAsia"/>
          <w:b/>
          <w:bCs w:val="0"/>
        </w:rPr>
        <w:t>投标须知</w:t>
      </w:r>
      <w:bookmarkEnd w:id="14"/>
      <w:bookmarkEnd w:id="15"/>
      <w:bookmarkEnd w:id="16"/>
      <w:bookmarkEnd w:id="17"/>
    </w:p>
    <w:p w14:paraId="35470EDD">
      <w:pPr>
        <w:keepNext w:val="0"/>
        <w:keepLines w:val="0"/>
        <w:pageBreakBefore w:val="0"/>
        <w:widowControl/>
        <w:numPr>
          <w:ilvl w:val="0"/>
          <w:numId w:val="0"/>
        </w:numPr>
        <w:kinsoku/>
        <w:wordWrap/>
        <w:overflowPunct/>
        <w:topLinePunct w:val="0"/>
        <w:autoSpaceDE/>
        <w:autoSpaceDN/>
        <w:bidi w:val="0"/>
        <w:adjustRightInd/>
        <w:snapToGrid/>
        <w:spacing w:line="360" w:lineRule="auto"/>
        <w:ind w:left="360" w:leftChars="0" w:hanging="360" w:hangingChars="150"/>
        <w:textAlignment w:val="auto"/>
        <w:rPr>
          <w:rFonts w:hint="eastAsia" w:ascii="宋体" w:hAnsi="宋体" w:eastAsia="宋体" w:cs="宋体"/>
          <w:sz w:val="24"/>
          <w:szCs w:val="24"/>
          <w:lang w:val="en-US" w:eastAsia="zh-CN"/>
        </w:rPr>
      </w:pPr>
      <w:r>
        <w:rPr>
          <w:rFonts w:hint="default" w:ascii="宋体" w:hAnsi="宋体" w:eastAsia="宋体" w:cs="宋体"/>
          <w:sz w:val="24"/>
          <w:szCs w:val="24"/>
          <w:lang w:val="en-US" w:eastAsia="zh-CN"/>
        </w:rPr>
        <w:t>1、</w:t>
      </w:r>
      <w:r>
        <w:rPr>
          <w:rFonts w:hint="eastAsia" w:ascii="宋体" w:hAnsi="宋体" w:eastAsia="宋体" w:cs="宋体"/>
          <w:sz w:val="24"/>
          <w:szCs w:val="24"/>
          <w:lang w:val="en-US" w:eastAsia="zh-CN"/>
        </w:rPr>
        <w:t>投标单位自行承担为完成本次投标所发生的一切费用，所有投标资料均不退回。在投标过程中，投标单位如有对我司评标造成不良影响的行为，将被取消投标资格。</w:t>
      </w:r>
    </w:p>
    <w:p w14:paraId="640A14AB">
      <w:pPr>
        <w:keepNext w:val="0"/>
        <w:keepLines w:val="0"/>
        <w:pageBreakBefore w:val="0"/>
        <w:widowControl/>
        <w:numPr>
          <w:ilvl w:val="0"/>
          <w:numId w:val="0"/>
        </w:numPr>
        <w:kinsoku/>
        <w:wordWrap/>
        <w:overflowPunct/>
        <w:topLinePunct w:val="0"/>
        <w:autoSpaceDE/>
        <w:autoSpaceDN/>
        <w:bidi w:val="0"/>
        <w:adjustRightInd/>
        <w:snapToGrid/>
        <w:spacing w:line="360" w:lineRule="auto"/>
        <w:ind w:left="360" w:leftChars="0" w:hanging="360" w:hangingChars="150"/>
        <w:textAlignment w:val="auto"/>
        <w:rPr>
          <w:rFonts w:hint="eastAsia" w:ascii="宋体" w:hAnsi="宋体" w:eastAsia="宋体" w:cs="宋体"/>
          <w:sz w:val="24"/>
          <w:szCs w:val="24"/>
          <w:lang w:val="en-US" w:eastAsia="zh-CN"/>
        </w:rPr>
      </w:pPr>
      <w:r>
        <w:rPr>
          <w:rFonts w:hint="default" w:ascii="宋体" w:hAnsi="宋体" w:eastAsia="宋体" w:cs="宋体"/>
          <w:sz w:val="24"/>
          <w:szCs w:val="24"/>
          <w:lang w:val="en-US" w:eastAsia="zh-CN"/>
        </w:rPr>
        <w:t>2、</w:t>
      </w:r>
      <w:r>
        <w:rPr>
          <w:rFonts w:hint="eastAsia" w:ascii="宋体" w:hAnsi="宋体" w:eastAsia="宋体" w:cs="宋体"/>
          <w:sz w:val="24"/>
          <w:szCs w:val="24"/>
          <w:lang w:val="en-US" w:eastAsia="zh-CN"/>
        </w:rPr>
        <w:t>投标单位由于对投标文件阅读马虎、误解或漏看，或对实际情况了解不清及不仔细等原因，所导致中标后产生的一切后果，均由投标人自负，不得向我司提出任何追加要求。</w:t>
      </w:r>
    </w:p>
    <w:p w14:paraId="64F8465E">
      <w:pPr>
        <w:keepNext w:val="0"/>
        <w:keepLines w:val="0"/>
        <w:pageBreakBefore w:val="0"/>
        <w:widowControl/>
        <w:numPr>
          <w:ilvl w:val="0"/>
          <w:numId w:val="0"/>
        </w:numPr>
        <w:kinsoku/>
        <w:wordWrap/>
        <w:overflowPunct/>
        <w:topLinePunct w:val="0"/>
        <w:autoSpaceDE/>
        <w:autoSpaceDN/>
        <w:bidi w:val="0"/>
        <w:adjustRightInd/>
        <w:snapToGrid/>
        <w:spacing w:line="360" w:lineRule="auto"/>
        <w:ind w:left="360" w:leftChars="0" w:hanging="360" w:hangingChars="150"/>
        <w:textAlignment w:val="auto"/>
        <w:rPr>
          <w:rFonts w:hint="eastAsia" w:ascii="宋体" w:hAnsi="宋体" w:eastAsia="宋体" w:cs="宋体"/>
          <w:sz w:val="24"/>
          <w:szCs w:val="24"/>
          <w:lang w:val="en-US" w:eastAsia="zh-CN"/>
        </w:rPr>
      </w:pPr>
      <w:r>
        <w:rPr>
          <w:rFonts w:hint="default" w:ascii="宋体" w:hAnsi="宋体" w:eastAsia="宋体" w:cs="宋体"/>
          <w:sz w:val="24"/>
          <w:szCs w:val="24"/>
          <w:lang w:val="en-US" w:eastAsia="zh-CN"/>
        </w:rPr>
        <w:t>3、</w:t>
      </w:r>
      <w:r>
        <w:rPr>
          <w:rFonts w:hint="eastAsia" w:ascii="宋体" w:hAnsi="宋体" w:eastAsia="宋体" w:cs="宋体"/>
          <w:sz w:val="24"/>
          <w:szCs w:val="24"/>
          <w:lang w:val="en-US" w:eastAsia="zh-CN"/>
        </w:rPr>
        <w:t>投标单位的投标文件，在开标后60天内仍有约束力，在此期间，如被选定中标，不得拒绝或否认自己的承诺。中标单位不允许以任何形式进行整体或部分的转让、转包（分包）等。</w:t>
      </w:r>
    </w:p>
    <w:p w14:paraId="37BF660F">
      <w:pPr>
        <w:keepNext w:val="0"/>
        <w:keepLines w:val="0"/>
        <w:pageBreakBefore w:val="0"/>
        <w:widowControl/>
        <w:numPr>
          <w:ilvl w:val="0"/>
          <w:numId w:val="0"/>
        </w:numPr>
        <w:kinsoku/>
        <w:wordWrap/>
        <w:overflowPunct/>
        <w:topLinePunct w:val="0"/>
        <w:autoSpaceDE/>
        <w:autoSpaceDN/>
        <w:bidi w:val="0"/>
        <w:adjustRightInd/>
        <w:snapToGrid/>
        <w:spacing w:line="360" w:lineRule="auto"/>
        <w:ind w:left="361" w:leftChars="0" w:hanging="361" w:hangingChars="150"/>
        <w:textAlignment w:val="auto"/>
        <w:rPr>
          <w:rFonts w:hint="eastAsia" w:ascii="宋体" w:hAnsi="宋体" w:eastAsia="宋体" w:cs="宋体"/>
          <w:b/>
          <w:bCs/>
          <w:color w:val="auto"/>
          <w:sz w:val="24"/>
          <w:szCs w:val="24"/>
          <w:lang w:val="en-US" w:eastAsia="zh-CN"/>
        </w:rPr>
      </w:pPr>
      <w:r>
        <w:rPr>
          <w:rFonts w:hint="default" w:ascii="宋体" w:hAnsi="宋体" w:eastAsia="宋体" w:cs="宋体"/>
          <w:b/>
          <w:bCs/>
          <w:sz w:val="24"/>
          <w:szCs w:val="24"/>
          <w:lang w:val="en-US" w:eastAsia="zh-CN"/>
        </w:rPr>
        <w:t>4、</w:t>
      </w:r>
      <w:r>
        <w:rPr>
          <w:rFonts w:hint="eastAsia" w:ascii="宋体" w:hAnsi="宋体" w:eastAsia="宋体" w:cs="宋体"/>
          <w:b/>
          <w:bCs/>
          <w:sz w:val="24"/>
          <w:szCs w:val="24"/>
          <w:lang w:val="en-US" w:eastAsia="zh-CN"/>
        </w:rPr>
        <w:t>投标方在截止递交标书时间</w:t>
      </w:r>
      <w:r>
        <w:rPr>
          <w:rFonts w:hint="eastAsia" w:ascii="宋体" w:hAnsi="宋体" w:eastAsia="宋体" w:cs="宋体"/>
          <w:b/>
          <w:bCs/>
          <w:color w:val="auto"/>
          <w:sz w:val="24"/>
          <w:szCs w:val="24"/>
          <w:lang w:val="en-US" w:eastAsia="zh-CN"/>
        </w:rPr>
        <w:t>前需缴</w:t>
      </w:r>
      <w:r>
        <w:rPr>
          <w:rFonts w:hint="eastAsia" w:ascii="宋体" w:hAnsi="宋体" w:eastAsia="宋体" w:cs="宋体"/>
          <w:b/>
          <w:bCs/>
          <w:color w:val="auto"/>
          <w:sz w:val="24"/>
          <w:szCs w:val="24"/>
          <w:highlight w:val="none"/>
          <w:lang w:val="en-US" w:eastAsia="zh-CN"/>
        </w:rPr>
        <w:t>纳</w:t>
      </w:r>
      <w:r>
        <w:rPr>
          <w:rFonts w:hint="eastAsia" w:ascii="宋体" w:hAnsi="宋体" w:eastAsia="宋体" w:cs="宋体"/>
          <w:b/>
          <w:bCs/>
          <w:color w:val="auto"/>
          <w:sz w:val="24"/>
          <w:szCs w:val="24"/>
          <w:highlight w:val="none"/>
          <w:u w:val="single"/>
          <w:lang w:val="en-US" w:eastAsia="zh-CN"/>
        </w:rPr>
        <w:t>10,000.00</w:t>
      </w:r>
      <w:r>
        <w:rPr>
          <w:rFonts w:hint="eastAsia" w:ascii="宋体" w:hAnsi="宋体" w:eastAsia="宋体" w:cs="宋体"/>
          <w:b/>
          <w:bCs/>
          <w:color w:val="auto"/>
          <w:sz w:val="24"/>
          <w:szCs w:val="24"/>
          <w:highlight w:val="none"/>
          <w:lang w:val="en-US" w:eastAsia="zh-CN"/>
        </w:rPr>
        <w:t>元</w:t>
      </w:r>
      <w:r>
        <w:rPr>
          <w:rFonts w:hint="eastAsia" w:ascii="宋体" w:hAnsi="宋体" w:eastAsia="宋体" w:cs="宋体"/>
          <w:b/>
          <w:bCs/>
          <w:color w:val="auto"/>
          <w:sz w:val="24"/>
          <w:szCs w:val="24"/>
          <w:lang w:val="en-US" w:eastAsia="zh-CN"/>
        </w:rPr>
        <w:t>投标保证金（电汇），招标结束后，未中标人的保证金由招标人无息退还；中标人投标保证金转化为履约保证金，待中标人合同履行完毕后一个月内无息退还该履约保证金。</w:t>
      </w:r>
    </w:p>
    <w:p w14:paraId="2736E34D">
      <w:pPr>
        <w:numPr>
          <w:ilvl w:val="0"/>
          <w:numId w:val="0"/>
        </w:numPr>
        <w:spacing w:line="360" w:lineRule="auto"/>
        <w:ind w:left="425" w:leftChars="0" w:hanging="425" w:firstLineChars="0"/>
        <w:rPr>
          <w:rFonts w:hint="eastAsia" w:ascii="宋体" w:hAnsi="宋体" w:eastAsia="宋体" w:cs="宋体"/>
          <w:color w:val="auto"/>
          <w:sz w:val="24"/>
          <w:szCs w:val="24"/>
        </w:rPr>
      </w:pPr>
      <w:r>
        <w:rPr>
          <w:rFonts w:hint="default" w:ascii="宋体" w:hAnsi="宋体" w:eastAsia="宋体" w:cs="宋体"/>
          <w:b w:val="0"/>
          <w:bCs w:val="0"/>
          <w:i w:val="0"/>
          <w:iCs w:val="0"/>
          <w:color w:val="auto"/>
          <w:sz w:val="24"/>
          <w:szCs w:val="24"/>
          <w:lang w:val="en-US" w:eastAsia="zh-CN" w:bidi="ar-SA"/>
        </w:rPr>
        <w:t>5、</w:t>
      </w:r>
      <w:r>
        <w:rPr>
          <w:rFonts w:hint="eastAsia" w:ascii="宋体" w:hAnsi="宋体" w:eastAsia="宋体" w:cs="宋体"/>
          <w:color w:val="auto"/>
          <w:sz w:val="24"/>
          <w:szCs w:val="24"/>
        </w:rPr>
        <w:t>开户人：深圳市方大物业管理有限公司</w:t>
      </w:r>
    </w:p>
    <w:p w14:paraId="2F17A637">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开户银行：中国建设银行股份有限公司深圳华侨城支行</w:t>
      </w:r>
    </w:p>
    <w:p w14:paraId="629FA8A8">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账户：4425 0100 0007 0000 0045</w:t>
      </w:r>
    </w:p>
    <w:p w14:paraId="0EDC4E42">
      <w:pPr>
        <w:numPr>
          <w:ilvl w:val="0"/>
          <w:numId w:val="0"/>
        </w:numPr>
        <w:spacing w:line="360" w:lineRule="auto"/>
        <w:ind w:left="425" w:leftChars="0" w:hanging="425" w:firstLineChars="0"/>
        <w:rPr>
          <w:rFonts w:hint="default" w:ascii="宋体" w:hAnsi="宋体" w:eastAsia="宋体" w:cs="宋体"/>
          <w:color w:val="auto"/>
          <w:sz w:val="24"/>
          <w:szCs w:val="24"/>
          <w:lang w:val="en-US"/>
        </w:rPr>
      </w:pPr>
      <w:r>
        <w:rPr>
          <w:rFonts w:hint="default" w:ascii="宋体" w:hAnsi="宋体" w:eastAsia="宋体" w:cs="宋体"/>
          <w:b w:val="0"/>
          <w:bCs w:val="0"/>
          <w:i w:val="0"/>
          <w:iCs w:val="0"/>
          <w:color w:val="auto"/>
          <w:sz w:val="24"/>
          <w:szCs w:val="24"/>
          <w:lang w:val="en-US" w:eastAsia="zh-CN" w:bidi="ar-SA"/>
        </w:rPr>
        <w:t>6、</w:t>
      </w:r>
      <w:r>
        <w:rPr>
          <w:rFonts w:hint="eastAsia" w:ascii="宋体" w:hAnsi="宋体" w:eastAsia="宋体" w:cs="宋体"/>
          <w:color w:val="auto"/>
          <w:sz w:val="24"/>
          <w:szCs w:val="24"/>
        </w:rPr>
        <w:t>联系人：</w:t>
      </w:r>
      <w:r>
        <w:rPr>
          <w:rFonts w:hint="eastAsia" w:ascii="宋体" w:hAnsi="宋体" w:eastAsia="宋体" w:cs="宋体"/>
          <w:color w:val="auto"/>
          <w:sz w:val="24"/>
          <w:szCs w:val="24"/>
          <w:lang w:eastAsia="zh-CN"/>
        </w:rPr>
        <w:t>韦宝仪</w:t>
      </w:r>
      <w:r>
        <w:rPr>
          <w:rFonts w:hint="eastAsia" w:ascii="宋体" w:hAnsi="宋体" w:eastAsia="宋体" w:cs="宋体"/>
          <w:color w:val="auto"/>
          <w:sz w:val="24"/>
          <w:szCs w:val="24"/>
        </w:rPr>
        <w:t>，联系电话：</w:t>
      </w:r>
      <w:r>
        <w:rPr>
          <w:rFonts w:hint="eastAsia" w:ascii="宋体" w:hAnsi="宋体" w:eastAsia="宋体" w:cs="宋体"/>
          <w:color w:val="auto"/>
          <w:sz w:val="24"/>
          <w:szCs w:val="24"/>
          <w:lang w:val="en-US" w:eastAsia="zh-CN"/>
        </w:rPr>
        <w:t>17777335926，联系邮箱：151263@fangda.com</w:t>
      </w:r>
    </w:p>
    <w:p w14:paraId="2AD3F244">
      <w:pPr>
        <w:numPr>
          <w:ilvl w:val="0"/>
          <w:numId w:val="0"/>
        </w:numPr>
        <w:spacing w:line="360" w:lineRule="auto"/>
        <w:ind w:left="425" w:leftChars="0" w:hanging="425" w:firstLineChars="0"/>
        <w:rPr>
          <w:rFonts w:hint="default" w:ascii="宋体" w:hAnsi="宋体" w:eastAsia="宋体" w:cs="宋体"/>
          <w:b w:val="0"/>
          <w:bCs w:val="0"/>
          <w:i w:val="0"/>
          <w:iCs w:val="0"/>
          <w:color w:val="auto"/>
          <w:sz w:val="24"/>
          <w:szCs w:val="24"/>
          <w:lang w:val="en-US" w:eastAsia="zh-CN" w:bidi="ar-SA"/>
        </w:rPr>
      </w:pPr>
      <w:r>
        <w:rPr>
          <w:rFonts w:hint="default" w:ascii="宋体" w:hAnsi="宋体" w:eastAsia="宋体" w:cs="宋体"/>
          <w:b w:val="0"/>
          <w:bCs w:val="0"/>
          <w:i w:val="0"/>
          <w:iCs w:val="0"/>
          <w:color w:val="auto"/>
          <w:sz w:val="24"/>
          <w:szCs w:val="24"/>
          <w:lang w:val="en-US" w:eastAsia="zh-CN" w:bidi="ar-SA"/>
        </w:rPr>
        <w:t>7、</w:t>
      </w:r>
      <w:r>
        <w:rPr>
          <w:rFonts w:hint="eastAsia" w:ascii="宋体" w:hAnsi="宋体" w:eastAsia="宋体" w:cs="宋体"/>
          <w:b w:val="0"/>
          <w:bCs w:val="0"/>
          <w:i w:val="0"/>
          <w:iCs w:val="0"/>
          <w:color w:val="auto"/>
          <w:sz w:val="24"/>
          <w:szCs w:val="24"/>
          <w:lang w:val="en-US" w:eastAsia="zh-CN" w:bidi="ar-SA"/>
        </w:rPr>
        <w:t>项目踏勘联系人：程凯，联系电话：13164756141</w:t>
      </w:r>
    </w:p>
    <w:p w14:paraId="6EA20260">
      <w:pPr>
        <w:numPr>
          <w:ilvl w:val="0"/>
          <w:numId w:val="0"/>
        </w:numPr>
        <w:spacing w:line="360" w:lineRule="auto"/>
        <w:ind w:left="425" w:leftChars="0" w:hanging="425" w:firstLineChars="0"/>
        <w:rPr>
          <w:rFonts w:hint="eastAsia" w:ascii="宋体" w:hAnsi="宋体" w:eastAsia="宋体" w:cs="宋体"/>
          <w:color w:val="auto"/>
          <w:sz w:val="24"/>
          <w:szCs w:val="24"/>
          <w:lang w:eastAsia="zh-CN"/>
        </w:rPr>
      </w:pPr>
      <w:r>
        <w:rPr>
          <w:rFonts w:hint="eastAsia" w:ascii="宋体" w:hAnsi="宋体" w:eastAsia="宋体" w:cs="宋体"/>
          <w:color w:val="auto"/>
          <w:sz w:val="24"/>
          <w:szCs w:val="24"/>
          <w:lang w:val="en-US" w:eastAsia="zh-CN"/>
        </w:rPr>
        <w:t>8、</w:t>
      </w:r>
      <w:r>
        <w:rPr>
          <w:rFonts w:hint="eastAsia" w:ascii="宋体" w:hAnsi="宋体" w:eastAsia="宋体" w:cs="宋体"/>
          <w:color w:val="auto"/>
          <w:sz w:val="24"/>
          <w:szCs w:val="24"/>
        </w:rPr>
        <w:t>发标时间：202</w:t>
      </w:r>
      <w:r>
        <w:rPr>
          <w:rFonts w:hint="eastAsia" w:ascii="宋体" w:hAnsi="宋体" w:eastAsia="宋体" w:cs="宋体"/>
          <w:color w:val="auto"/>
          <w:sz w:val="24"/>
          <w:szCs w:val="24"/>
          <w:lang w:val="en-US" w:eastAsia="zh-CN"/>
        </w:rPr>
        <w:t>6</w:t>
      </w:r>
      <w:r>
        <w:rPr>
          <w:rFonts w:hint="eastAsia" w:ascii="宋体" w:hAnsi="宋体" w:eastAsia="宋体" w:cs="宋体"/>
          <w:color w:val="auto"/>
          <w:sz w:val="24"/>
          <w:szCs w:val="24"/>
        </w:rPr>
        <w:t>年</w:t>
      </w:r>
      <w:r>
        <w:rPr>
          <w:rFonts w:hint="eastAsia" w:ascii="宋体" w:hAnsi="宋体" w:eastAsia="宋体" w:cs="宋体"/>
          <w:color w:val="auto"/>
          <w:sz w:val="24"/>
          <w:szCs w:val="24"/>
          <w:lang w:val="en-US" w:eastAsia="zh-CN"/>
        </w:rPr>
        <w:t xml:space="preserve"> </w:t>
      </w:r>
      <w:r>
        <w:rPr>
          <w:rFonts w:hint="eastAsia" w:ascii="宋体" w:hAnsi="宋体" w:cs="宋体"/>
          <w:color w:val="auto"/>
          <w:sz w:val="24"/>
          <w:szCs w:val="24"/>
          <w:lang w:val="en-US" w:eastAsia="zh-CN"/>
        </w:rPr>
        <w:t>9</w:t>
      </w:r>
      <w:r>
        <w:rPr>
          <w:rFonts w:hint="eastAsia" w:ascii="宋体" w:hAnsi="宋体" w:eastAsia="宋体" w:cs="宋体"/>
          <w:color w:val="auto"/>
          <w:sz w:val="24"/>
          <w:szCs w:val="24"/>
          <w:lang w:val="en-US" w:eastAsia="zh-CN"/>
        </w:rPr>
        <w:t xml:space="preserve"> </w:t>
      </w:r>
      <w:r>
        <w:rPr>
          <w:rFonts w:hint="eastAsia" w:ascii="宋体" w:hAnsi="宋体" w:eastAsia="宋体" w:cs="宋体"/>
          <w:color w:val="auto"/>
          <w:sz w:val="24"/>
          <w:szCs w:val="24"/>
        </w:rPr>
        <w:t>月</w:t>
      </w:r>
      <w:r>
        <w:rPr>
          <w:rFonts w:hint="eastAsia" w:ascii="宋体" w:hAnsi="宋体" w:eastAsia="宋体" w:cs="宋体"/>
          <w:color w:val="auto"/>
          <w:sz w:val="24"/>
          <w:szCs w:val="24"/>
          <w:lang w:val="en-US" w:eastAsia="zh-CN"/>
        </w:rPr>
        <w:t xml:space="preserve"> </w:t>
      </w:r>
      <w:r>
        <w:rPr>
          <w:rFonts w:hint="eastAsia" w:ascii="宋体" w:hAnsi="宋体" w:cs="宋体"/>
          <w:color w:val="auto"/>
          <w:sz w:val="24"/>
          <w:szCs w:val="24"/>
          <w:lang w:val="en-US" w:eastAsia="zh-CN"/>
        </w:rPr>
        <w:t>28</w:t>
      </w:r>
      <w:r>
        <w:rPr>
          <w:rFonts w:hint="eastAsia" w:ascii="宋体" w:hAnsi="宋体" w:eastAsia="宋体" w:cs="宋体"/>
          <w:color w:val="auto"/>
          <w:sz w:val="24"/>
          <w:szCs w:val="24"/>
          <w:lang w:val="en-US" w:eastAsia="zh-CN"/>
        </w:rPr>
        <w:t xml:space="preserve"> </w:t>
      </w:r>
      <w:r>
        <w:rPr>
          <w:rFonts w:hint="eastAsia" w:ascii="宋体" w:hAnsi="宋体" w:eastAsia="宋体" w:cs="宋体"/>
          <w:color w:val="auto"/>
          <w:sz w:val="24"/>
          <w:szCs w:val="24"/>
        </w:rPr>
        <w:t>日</w:t>
      </w:r>
      <w:r>
        <w:rPr>
          <w:rFonts w:hint="eastAsia" w:ascii="宋体" w:hAnsi="宋体" w:eastAsia="宋体" w:cs="宋体"/>
          <w:color w:val="auto"/>
          <w:sz w:val="24"/>
          <w:szCs w:val="24"/>
          <w:lang w:val="en-US" w:eastAsia="zh-CN"/>
        </w:rPr>
        <w:t xml:space="preserve"> </w:t>
      </w:r>
      <w:r>
        <w:rPr>
          <w:rFonts w:hint="eastAsia" w:ascii="宋体" w:hAnsi="宋体" w:cs="宋体"/>
          <w:color w:val="auto"/>
          <w:sz w:val="24"/>
          <w:szCs w:val="24"/>
          <w:lang w:val="en-US" w:eastAsia="zh-CN"/>
        </w:rPr>
        <w:t>09</w:t>
      </w:r>
      <w:r>
        <w:rPr>
          <w:rFonts w:hint="eastAsia" w:ascii="宋体" w:hAnsi="宋体" w:eastAsia="宋体" w:cs="宋体"/>
          <w:color w:val="auto"/>
          <w:sz w:val="24"/>
          <w:szCs w:val="24"/>
          <w:lang w:val="en-US" w:eastAsia="zh-CN"/>
        </w:rPr>
        <w:t xml:space="preserve"> </w:t>
      </w:r>
      <w:r>
        <w:rPr>
          <w:rFonts w:hint="eastAsia" w:ascii="宋体" w:hAnsi="宋体" w:eastAsia="宋体" w:cs="宋体"/>
          <w:color w:val="auto"/>
          <w:sz w:val="24"/>
          <w:szCs w:val="24"/>
        </w:rPr>
        <w:t>时</w:t>
      </w:r>
      <w:r>
        <w:rPr>
          <w:rFonts w:hint="eastAsia" w:ascii="宋体" w:hAnsi="宋体" w:eastAsia="宋体" w:cs="宋体"/>
          <w:color w:val="auto"/>
          <w:sz w:val="24"/>
          <w:szCs w:val="24"/>
          <w:lang w:eastAsia="zh-CN"/>
        </w:rPr>
        <w:t>。</w:t>
      </w:r>
    </w:p>
    <w:p w14:paraId="756937CC">
      <w:pPr>
        <w:numPr>
          <w:ilvl w:val="0"/>
          <w:numId w:val="0"/>
        </w:numPr>
        <w:spacing w:line="360" w:lineRule="auto"/>
        <w:ind w:left="425" w:leftChars="0" w:hanging="425" w:firstLineChars="0"/>
        <w:rPr>
          <w:rFonts w:hint="eastAsia" w:ascii="宋体" w:hAnsi="宋体" w:eastAsia="宋体" w:cs="宋体"/>
          <w:sz w:val="24"/>
          <w:szCs w:val="24"/>
        </w:rPr>
      </w:pPr>
      <w:r>
        <w:rPr>
          <w:rFonts w:hint="eastAsia" w:ascii="宋体" w:hAnsi="宋体" w:eastAsia="宋体" w:cs="宋体"/>
          <w:b w:val="0"/>
          <w:bCs w:val="0"/>
          <w:i w:val="0"/>
          <w:iCs w:val="0"/>
          <w:sz w:val="24"/>
          <w:szCs w:val="24"/>
          <w:lang w:val="en-US" w:eastAsia="zh-CN" w:bidi="ar-SA"/>
        </w:rPr>
        <w:t>9</w:t>
      </w:r>
      <w:r>
        <w:rPr>
          <w:rFonts w:hint="default" w:ascii="宋体" w:hAnsi="宋体" w:eastAsia="宋体" w:cs="宋体"/>
          <w:b w:val="0"/>
          <w:bCs w:val="0"/>
          <w:i w:val="0"/>
          <w:iCs w:val="0"/>
          <w:sz w:val="24"/>
          <w:szCs w:val="24"/>
          <w:lang w:val="en-US" w:eastAsia="zh-CN" w:bidi="ar-SA"/>
        </w:rPr>
        <w:t>、</w:t>
      </w:r>
      <w:r>
        <w:rPr>
          <w:rFonts w:hint="eastAsia" w:ascii="宋体" w:hAnsi="宋体" w:eastAsia="宋体" w:cs="宋体"/>
          <w:b/>
          <w:bCs/>
          <w:sz w:val="24"/>
          <w:szCs w:val="24"/>
        </w:rPr>
        <w:t>投标截止日期：202</w:t>
      </w:r>
      <w:r>
        <w:rPr>
          <w:rFonts w:hint="eastAsia" w:ascii="宋体" w:hAnsi="宋体" w:eastAsia="宋体" w:cs="宋体"/>
          <w:b/>
          <w:bCs/>
          <w:sz w:val="24"/>
          <w:szCs w:val="24"/>
          <w:lang w:val="en-US" w:eastAsia="zh-CN"/>
        </w:rPr>
        <w:t>6</w:t>
      </w:r>
      <w:r>
        <w:rPr>
          <w:rFonts w:hint="eastAsia" w:ascii="宋体" w:hAnsi="宋体" w:eastAsia="宋体" w:cs="宋体"/>
          <w:b/>
          <w:bCs/>
          <w:sz w:val="24"/>
          <w:szCs w:val="24"/>
        </w:rPr>
        <w:t>年</w:t>
      </w:r>
      <w:r>
        <w:rPr>
          <w:rFonts w:hint="eastAsia" w:ascii="宋体" w:hAnsi="宋体" w:eastAsia="宋体" w:cs="宋体"/>
          <w:b/>
          <w:bCs/>
          <w:sz w:val="24"/>
          <w:szCs w:val="24"/>
          <w:lang w:val="en-US" w:eastAsia="zh-CN"/>
        </w:rPr>
        <w:t xml:space="preserve"> </w:t>
      </w:r>
      <w:r>
        <w:rPr>
          <w:rFonts w:hint="eastAsia" w:ascii="宋体" w:hAnsi="宋体" w:cs="宋体"/>
          <w:b/>
          <w:bCs/>
          <w:sz w:val="24"/>
          <w:szCs w:val="24"/>
          <w:lang w:val="en-US" w:eastAsia="zh-CN"/>
        </w:rPr>
        <w:t>10</w:t>
      </w:r>
      <w:r>
        <w:rPr>
          <w:rFonts w:hint="eastAsia" w:ascii="宋体" w:hAnsi="宋体" w:eastAsia="宋体" w:cs="宋体"/>
          <w:b/>
          <w:bCs/>
          <w:sz w:val="24"/>
          <w:szCs w:val="24"/>
          <w:lang w:val="en-US" w:eastAsia="zh-CN"/>
        </w:rPr>
        <w:t xml:space="preserve"> </w:t>
      </w:r>
      <w:r>
        <w:rPr>
          <w:rFonts w:hint="eastAsia" w:ascii="宋体" w:hAnsi="宋体" w:eastAsia="宋体" w:cs="宋体"/>
          <w:b/>
          <w:bCs/>
          <w:sz w:val="24"/>
          <w:szCs w:val="24"/>
        </w:rPr>
        <w:t>月</w:t>
      </w:r>
      <w:r>
        <w:rPr>
          <w:rFonts w:hint="eastAsia" w:ascii="宋体" w:hAnsi="宋体" w:eastAsia="宋体" w:cs="宋体"/>
          <w:b/>
          <w:bCs/>
          <w:sz w:val="24"/>
          <w:szCs w:val="24"/>
          <w:lang w:val="en-US" w:eastAsia="zh-CN"/>
        </w:rPr>
        <w:t xml:space="preserve"> </w:t>
      </w:r>
      <w:r>
        <w:rPr>
          <w:rFonts w:hint="eastAsia" w:ascii="宋体" w:hAnsi="宋体" w:cs="宋体"/>
          <w:b/>
          <w:bCs/>
          <w:sz w:val="24"/>
          <w:szCs w:val="24"/>
          <w:lang w:val="en-US" w:eastAsia="zh-CN"/>
        </w:rPr>
        <w:t xml:space="preserve">16 </w:t>
      </w:r>
      <w:r>
        <w:rPr>
          <w:rFonts w:hint="eastAsia" w:ascii="宋体" w:hAnsi="宋体" w:eastAsia="宋体" w:cs="宋体"/>
          <w:b/>
          <w:bCs/>
          <w:sz w:val="24"/>
          <w:szCs w:val="24"/>
        </w:rPr>
        <w:t>日</w:t>
      </w:r>
      <w:r>
        <w:rPr>
          <w:rFonts w:hint="eastAsia" w:ascii="宋体" w:hAnsi="宋体" w:eastAsia="宋体" w:cs="宋体"/>
          <w:b/>
          <w:bCs/>
          <w:sz w:val="24"/>
          <w:szCs w:val="24"/>
          <w:lang w:val="en-US" w:eastAsia="zh-CN"/>
        </w:rPr>
        <w:t xml:space="preserve"> </w:t>
      </w:r>
      <w:r>
        <w:rPr>
          <w:rFonts w:hint="eastAsia" w:ascii="宋体" w:hAnsi="宋体" w:cs="宋体"/>
          <w:b/>
          <w:bCs/>
          <w:sz w:val="24"/>
          <w:szCs w:val="24"/>
          <w:lang w:val="en-US" w:eastAsia="zh-CN"/>
        </w:rPr>
        <w:t>17</w:t>
      </w:r>
      <w:r>
        <w:rPr>
          <w:rFonts w:hint="eastAsia" w:ascii="宋体" w:hAnsi="宋体" w:eastAsia="宋体" w:cs="宋体"/>
          <w:b/>
          <w:bCs/>
          <w:sz w:val="24"/>
          <w:szCs w:val="24"/>
          <w:lang w:val="en-US" w:eastAsia="zh-CN"/>
        </w:rPr>
        <w:t xml:space="preserve"> </w:t>
      </w:r>
      <w:r>
        <w:rPr>
          <w:rFonts w:hint="eastAsia" w:ascii="宋体" w:hAnsi="宋体" w:eastAsia="宋体" w:cs="宋体"/>
          <w:b/>
          <w:bCs/>
          <w:sz w:val="24"/>
          <w:szCs w:val="24"/>
        </w:rPr>
        <w:t>时，任何截止期限后送达的标书将作为废标处理。</w:t>
      </w:r>
    </w:p>
    <w:p w14:paraId="70333495">
      <w:pPr>
        <w:numPr>
          <w:ilvl w:val="0"/>
          <w:numId w:val="0"/>
        </w:numPr>
        <w:shd w:val="clear"/>
        <w:spacing w:line="360" w:lineRule="auto"/>
        <w:ind w:left="425" w:leftChars="0" w:hanging="425" w:firstLineChars="0"/>
        <w:rPr>
          <w:rFonts w:hint="default" w:eastAsia="宋体"/>
          <w:b/>
          <w:bCs/>
          <w:sz w:val="24"/>
          <w:szCs w:val="24"/>
          <w:u w:val="single"/>
          <w:lang w:val="en-US" w:eastAsia="zh-CN"/>
        </w:rPr>
      </w:pPr>
      <w:r>
        <w:rPr>
          <w:rFonts w:hint="eastAsia" w:ascii="宋体" w:hAnsi="宋体" w:eastAsia="宋体" w:cs="宋体"/>
          <w:b w:val="0"/>
          <w:bCs w:val="0"/>
          <w:i w:val="0"/>
          <w:iCs w:val="0"/>
          <w:sz w:val="24"/>
          <w:szCs w:val="24"/>
          <w:lang w:val="en-US" w:eastAsia="zh-CN" w:bidi="ar-SA"/>
        </w:rPr>
        <w:t>10</w:t>
      </w:r>
      <w:r>
        <w:rPr>
          <w:rFonts w:hint="default" w:ascii="宋体" w:hAnsi="宋体" w:eastAsia="宋体" w:cs="宋体"/>
          <w:b w:val="0"/>
          <w:bCs w:val="0"/>
          <w:i w:val="0"/>
          <w:iCs w:val="0"/>
          <w:sz w:val="24"/>
          <w:szCs w:val="24"/>
          <w:lang w:val="en-US" w:eastAsia="zh-CN" w:bidi="ar-SA"/>
        </w:rPr>
        <w:t>、</w:t>
      </w:r>
      <w:r>
        <w:rPr>
          <w:rFonts w:hint="eastAsia" w:ascii="宋体" w:hAnsi="宋体" w:eastAsia="宋体" w:cs="宋体"/>
          <w:b/>
          <w:bCs/>
          <w:color w:val="auto"/>
          <w:sz w:val="24"/>
          <w:szCs w:val="24"/>
          <w:highlight w:val="none"/>
          <w:u w:val="none"/>
        </w:rPr>
        <w:t>评标方式：本次评标采用综合评标法</w:t>
      </w:r>
      <w:r>
        <w:rPr>
          <w:rFonts w:hint="eastAsia" w:ascii="宋体" w:hAnsi="宋体" w:eastAsia="宋体" w:cs="宋体"/>
          <w:b/>
          <w:bCs/>
          <w:color w:val="auto"/>
          <w:sz w:val="24"/>
          <w:szCs w:val="24"/>
          <w:highlight w:val="none"/>
          <w:u w:val="none"/>
          <w:lang w:eastAsia="zh-CN"/>
        </w:rPr>
        <w:t>（</w:t>
      </w:r>
      <w:r>
        <w:rPr>
          <w:rFonts w:hint="eastAsia" w:ascii="宋体" w:hAnsi="宋体" w:eastAsia="宋体" w:cs="宋体"/>
          <w:b/>
          <w:bCs/>
          <w:color w:val="auto"/>
          <w:sz w:val="24"/>
          <w:szCs w:val="24"/>
          <w:highlight w:val="none"/>
          <w:u w:val="none"/>
          <w:lang w:val="en-US" w:eastAsia="zh-CN"/>
        </w:rPr>
        <w:t>技术标占比40%，商务标占比60%</w:t>
      </w:r>
      <w:r>
        <w:rPr>
          <w:rFonts w:hint="eastAsia" w:ascii="宋体" w:hAnsi="宋体" w:eastAsia="宋体" w:cs="宋体"/>
          <w:b/>
          <w:bCs/>
          <w:color w:val="auto"/>
          <w:sz w:val="24"/>
          <w:szCs w:val="24"/>
          <w:highlight w:val="none"/>
          <w:u w:val="none"/>
          <w:lang w:eastAsia="zh-CN"/>
        </w:rPr>
        <w:t>）。</w:t>
      </w:r>
    </w:p>
    <w:p w14:paraId="12A2DF66">
      <w:pPr>
        <w:pStyle w:val="2"/>
        <w:numPr>
          <w:ilvl w:val="0"/>
          <w:numId w:val="0"/>
        </w:numPr>
        <w:ind w:leftChars="0"/>
        <w:rPr>
          <w:rFonts w:hint="eastAsia"/>
          <w:b/>
          <w:bCs w:val="0"/>
        </w:rPr>
      </w:pPr>
      <w:bookmarkStart w:id="18" w:name="_Toc18625"/>
      <w:bookmarkStart w:id="19" w:name="_Toc8004"/>
      <w:bookmarkStart w:id="20" w:name="_Toc15625"/>
      <w:bookmarkStart w:id="21" w:name="_Toc14685"/>
      <w:bookmarkStart w:id="22" w:name="_Toc4028_WPSOffice_Level1"/>
      <w:bookmarkStart w:id="23" w:name="_Toc24411"/>
      <w:r>
        <w:rPr>
          <w:rFonts w:hint="eastAsia"/>
          <w:b/>
          <w:bCs w:val="0"/>
          <w:lang w:eastAsia="zh-CN"/>
        </w:rPr>
        <w:t>四、</w:t>
      </w:r>
      <w:r>
        <w:rPr>
          <w:rFonts w:hint="eastAsia"/>
          <w:b/>
          <w:bCs w:val="0"/>
        </w:rPr>
        <w:t>投标人资格要求</w:t>
      </w:r>
      <w:bookmarkEnd w:id="18"/>
      <w:bookmarkEnd w:id="19"/>
      <w:bookmarkEnd w:id="20"/>
      <w:bookmarkEnd w:id="21"/>
    </w:p>
    <w:p w14:paraId="0E6D872E">
      <w:pPr>
        <w:keepNext w:val="0"/>
        <w:keepLines w:val="0"/>
        <w:pageBreakBefore w:val="0"/>
        <w:widowControl/>
        <w:numPr>
          <w:ilvl w:val="0"/>
          <w:numId w:val="0"/>
        </w:numPr>
        <w:kinsoku/>
        <w:wordWrap/>
        <w:overflowPunct/>
        <w:topLinePunct w:val="0"/>
        <w:autoSpaceDE/>
        <w:autoSpaceDN/>
        <w:bidi w:val="0"/>
        <w:adjustRightInd/>
        <w:snapToGrid/>
        <w:spacing w:line="360" w:lineRule="auto"/>
        <w:ind w:left="360" w:leftChars="0" w:hanging="360" w:hangingChars="150"/>
        <w:textAlignment w:val="auto"/>
        <w:rPr>
          <w:rFonts w:hint="eastAsia" w:ascii="宋体" w:hAnsi="宋体" w:eastAsia="宋体" w:cs="宋体"/>
          <w:b w:val="0"/>
          <w:bCs w:val="0"/>
          <w:i w:val="0"/>
          <w:iCs w:val="0"/>
          <w:color w:val="auto"/>
          <w:sz w:val="24"/>
          <w:szCs w:val="24"/>
          <w:highlight w:val="none"/>
          <w:lang w:val="en-US" w:eastAsia="zh-CN" w:bidi="ar-SA"/>
        </w:rPr>
      </w:pPr>
      <w:r>
        <w:rPr>
          <w:rFonts w:hint="default" w:ascii="宋体" w:hAnsi="宋体" w:eastAsia="宋体" w:cs="宋体"/>
          <w:b w:val="0"/>
          <w:bCs w:val="0"/>
          <w:i w:val="0"/>
          <w:iCs w:val="0"/>
          <w:color w:val="auto"/>
          <w:sz w:val="24"/>
          <w:szCs w:val="24"/>
          <w:highlight w:val="none"/>
          <w:lang w:val="en-US" w:eastAsia="zh-CN" w:bidi="ar-SA"/>
        </w:rPr>
        <w:t>1、投标</w:t>
      </w:r>
      <w:r>
        <w:rPr>
          <w:rFonts w:hint="eastAsia" w:ascii="宋体" w:hAnsi="宋体" w:eastAsia="宋体" w:cs="宋体"/>
          <w:b w:val="0"/>
          <w:bCs w:val="0"/>
          <w:i w:val="0"/>
          <w:iCs w:val="0"/>
          <w:color w:val="auto"/>
          <w:sz w:val="24"/>
          <w:szCs w:val="24"/>
          <w:highlight w:val="none"/>
          <w:lang w:val="en-US" w:eastAsia="zh-CN" w:bidi="ar-SA"/>
        </w:rPr>
        <w:t>单位</w:t>
      </w:r>
      <w:r>
        <w:rPr>
          <w:rFonts w:hint="default" w:ascii="宋体" w:hAnsi="宋体" w:eastAsia="宋体" w:cs="宋体"/>
          <w:b w:val="0"/>
          <w:bCs w:val="0"/>
          <w:i w:val="0"/>
          <w:iCs w:val="0"/>
          <w:color w:val="auto"/>
          <w:sz w:val="24"/>
          <w:szCs w:val="24"/>
          <w:highlight w:val="none"/>
          <w:lang w:val="en-US" w:eastAsia="zh-CN" w:bidi="ar-SA"/>
        </w:rPr>
        <w:t>须具有独立承担民事责任的能力：在中华人民共和国境内注册的法人或其他组织或自然人，投标（响应）时提交有效的营业执照（或事业法人登记证或身份证等相关证明）副本复印件。分支机构投标的，须提供总公司和分公司营业执照副本复印件、总公司出具给分支机构的授权书</w:t>
      </w:r>
      <w:r>
        <w:rPr>
          <w:rFonts w:hint="eastAsia" w:ascii="宋体" w:hAnsi="宋体" w:eastAsia="宋体" w:cs="宋体"/>
          <w:b w:val="0"/>
          <w:bCs w:val="0"/>
          <w:i w:val="0"/>
          <w:iCs w:val="0"/>
          <w:color w:val="auto"/>
          <w:sz w:val="24"/>
          <w:szCs w:val="24"/>
          <w:highlight w:val="none"/>
          <w:lang w:val="en-US" w:eastAsia="zh-CN" w:bidi="ar-SA"/>
        </w:rPr>
        <w:t>；</w:t>
      </w:r>
    </w:p>
    <w:p w14:paraId="335D018F">
      <w:pPr>
        <w:keepNext w:val="0"/>
        <w:keepLines w:val="0"/>
        <w:pageBreakBefore w:val="0"/>
        <w:widowControl/>
        <w:numPr>
          <w:ilvl w:val="0"/>
          <w:numId w:val="0"/>
        </w:numPr>
        <w:kinsoku/>
        <w:wordWrap/>
        <w:overflowPunct/>
        <w:topLinePunct w:val="0"/>
        <w:autoSpaceDE/>
        <w:autoSpaceDN/>
        <w:bidi w:val="0"/>
        <w:adjustRightInd/>
        <w:snapToGrid/>
        <w:spacing w:line="360" w:lineRule="auto"/>
        <w:ind w:left="360" w:leftChars="0" w:hanging="360" w:hangingChars="150"/>
        <w:textAlignment w:val="auto"/>
        <w:rPr>
          <w:rFonts w:hint="default" w:ascii="宋体" w:hAnsi="宋体" w:eastAsia="宋体" w:cs="宋体"/>
          <w:b w:val="0"/>
          <w:bCs w:val="0"/>
          <w:i w:val="0"/>
          <w:iCs w:val="0"/>
          <w:color w:val="auto"/>
          <w:sz w:val="24"/>
          <w:szCs w:val="24"/>
          <w:highlight w:val="none"/>
          <w:lang w:val="en-US" w:eastAsia="zh-CN" w:bidi="ar-SA"/>
        </w:rPr>
      </w:pPr>
      <w:r>
        <w:rPr>
          <w:rFonts w:hint="eastAsia" w:ascii="宋体" w:hAnsi="宋体" w:eastAsia="宋体" w:cs="宋体"/>
          <w:b w:val="0"/>
          <w:bCs w:val="0"/>
          <w:i w:val="0"/>
          <w:iCs w:val="0"/>
          <w:color w:val="auto"/>
          <w:sz w:val="24"/>
          <w:szCs w:val="24"/>
          <w:highlight w:val="none"/>
          <w:lang w:val="en-US" w:eastAsia="zh-CN" w:bidi="ar-SA"/>
        </w:rPr>
        <w:t>2、投标人在深圳市须有完善的服务机构，如为外地公司须在深圳市有工商注册的分支机构（以工商营业执照为准），</w:t>
      </w:r>
      <w:r>
        <w:rPr>
          <w:rFonts w:hint="default" w:ascii="宋体" w:hAnsi="宋体" w:eastAsia="宋体" w:cs="宋体"/>
          <w:b w:val="0"/>
          <w:bCs w:val="0"/>
          <w:i w:val="0"/>
          <w:iCs w:val="0"/>
          <w:color w:val="auto"/>
          <w:sz w:val="24"/>
          <w:szCs w:val="24"/>
          <w:highlight w:val="none"/>
          <w:lang w:val="en-US" w:eastAsia="zh-CN" w:bidi="ar-SA"/>
        </w:rPr>
        <w:t>该机构须具备独立开展业务所需的固定经营、办公场所、专业人员等</w:t>
      </w:r>
      <w:r>
        <w:rPr>
          <w:rFonts w:hint="eastAsia" w:ascii="宋体" w:hAnsi="宋体" w:eastAsia="宋体" w:cs="宋体"/>
          <w:b w:val="0"/>
          <w:bCs w:val="0"/>
          <w:i w:val="0"/>
          <w:iCs w:val="0"/>
          <w:color w:val="auto"/>
          <w:sz w:val="24"/>
          <w:szCs w:val="24"/>
          <w:highlight w:val="none"/>
          <w:lang w:val="en-US" w:eastAsia="zh-CN" w:bidi="ar-SA"/>
        </w:rPr>
        <w:t>；</w:t>
      </w:r>
    </w:p>
    <w:p w14:paraId="5C00EE61">
      <w:pPr>
        <w:keepNext w:val="0"/>
        <w:keepLines w:val="0"/>
        <w:pageBreakBefore w:val="0"/>
        <w:widowControl/>
        <w:numPr>
          <w:ilvl w:val="0"/>
          <w:numId w:val="0"/>
        </w:numPr>
        <w:kinsoku/>
        <w:wordWrap/>
        <w:overflowPunct/>
        <w:topLinePunct w:val="0"/>
        <w:autoSpaceDE/>
        <w:autoSpaceDN/>
        <w:bidi w:val="0"/>
        <w:adjustRightInd/>
        <w:snapToGrid/>
        <w:spacing w:line="360" w:lineRule="auto"/>
        <w:ind w:left="360" w:leftChars="0" w:hanging="360" w:hangingChars="150"/>
        <w:textAlignment w:val="auto"/>
        <w:rPr>
          <w:rFonts w:hint="eastAsia" w:ascii="宋体" w:hAnsi="宋体" w:eastAsia="宋体" w:cs="宋体"/>
          <w:b w:val="0"/>
          <w:bCs w:val="0"/>
          <w:i w:val="0"/>
          <w:iCs w:val="0"/>
          <w:color w:val="auto"/>
          <w:sz w:val="24"/>
          <w:szCs w:val="24"/>
          <w:highlight w:val="none"/>
          <w:lang w:val="en-US" w:eastAsia="zh-CN" w:bidi="ar-SA"/>
        </w:rPr>
      </w:pPr>
      <w:r>
        <w:rPr>
          <w:rFonts w:hint="eastAsia" w:ascii="宋体" w:hAnsi="宋体" w:eastAsia="宋体" w:cs="宋体"/>
          <w:b w:val="0"/>
          <w:bCs w:val="0"/>
          <w:i w:val="0"/>
          <w:iCs w:val="0"/>
          <w:color w:val="auto"/>
          <w:sz w:val="24"/>
          <w:szCs w:val="24"/>
          <w:highlight w:val="none"/>
          <w:lang w:val="en-US" w:eastAsia="zh-CN" w:bidi="ar-SA"/>
        </w:rPr>
        <w:t>3、投标单位需在中华人民共和国境内注册公司注册资本不少于</w:t>
      </w:r>
      <w:r>
        <w:rPr>
          <w:rFonts w:hint="eastAsia" w:ascii="宋体" w:hAnsi="宋体" w:cs="宋体"/>
          <w:b w:val="0"/>
          <w:bCs w:val="0"/>
          <w:i w:val="0"/>
          <w:iCs w:val="0"/>
          <w:color w:val="auto"/>
          <w:sz w:val="24"/>
          <w:szCs w:val="24"/>
          <w:highlight w:val="none"/>
          <w:lang w:val="en-US" w:eastAsia="zh-CN" w:bidi="ar-SA"/>
        </w:rPr>
        <w:t>5</w:t>
      </w:r>
      <w:r>
        <w:rPr>
          <w:rFonts w:hint="eastAsia" w:ascii="宋体" w:hAnsi="宋体" w:eastAsia="宋体" w:cs="宋体"/>
          <w:b w:val="0"/>
          <w:bCs w:val="0"/>
          <w:i w:val="0"/>
          <w:iCs w:val="0"/>
          <w:color w:val="auto"/>
          <w:sz w:val="24"/>
          <w:szCs w:val="24"/>
          <w:highlight w:val="none"/>
          <w:lang w:val="en-US" w:eastAsia="zh-CN" w:bidi="ar-SA"/>
        </w:rPr>
        <w:t>00万元，成立时间不少于</w:t>
      </w:r>
      <w:r>
        <w:rPr>
          <w:rFonts w:hint="eastAsia" w:ascii="宋体" w:hAnsi="宋体" w:cs="宋体"/>
          <w:b w:val="0"/>
          <w:bCs w:val="0"/>
          <w:i w:val="0"/>
          <w:iCs w:val="0"/>
          <w:color w:val="auto"/>
          <w:sz w:val="24"/>
          <w:szCs w:val="24"/>
          <w:highlight w:val="none"/>
          <w:lang w:val="en-US" w:eastAsia="zh-CN" w:bidi="ar-SA"/>
        </w:rPr>
        <w:t>5</w:t>
      </w:r>
      <w:r>
        <w:rPr>
          <w:rFonts w:hint="eastAsia" w:ascii="宋体" w:hAnsi="宋体" w:eastAsia="宋体" w:cs="宋体"/>
          <w:b w:val="0"/>
          <w:bCs w:val="0"/>
          <w:i w:val="0"/>
          <w:iCs w:val="0"/>
          <w:color w:val="auto"/>
          <w:sz w:val="24"/>
          <w:szCs w:val="24"/>
          <w:highlight w:val="none"/>
          <w:lang w:val="en-US" w:eastAsia="zh-CN" w:bidi="ar-SA"/>
        </w:rPr>
        <w:t>年，即成立时间不晚于202</w:t>
      </w:r>
      <w:r>
        <w:rPr>
          <w:rFonts w:hint="eastAsia" w:ascii="宋体" w:hAnsi="宋体" w:cs="宋体"/>
          <w:b w:val="0"/>
          <w:bCs w:val="0"/>
          <w:i w:val="0"/>
          <w:iCs w:val="0"/>
          <w:color w:val="auto"/>
          <w:sz w:val="24"/>
          <w:szCs w:val="24"/>
          <w:highlight w:val="none"/>
          <w:lang w:val="en-US" w:eastAsia="zh-CN" w:bidi="ar-SA"/>
        </w:rPr>
        <w:t>1</w:t>
      </w:r>
      <w:r>
        <w:rPr>
          <w:rFonts w:hint="eastAsia" w:ascii="宋体" w:hAnsi="宋体" w:eastAsia="宋体" w:cs="宋体"/>
          <w:b w:val="0"/>
          <w:bCs w:val="0"/>
          <w:i w:val="0"/>
          <w:iCs w:val="0"/>
          <w:color w:val="auto"/>
          <w:sz w:val="24"/>
          <w:szCs w:val="24"/>
          <w:highlight w:val="none"/>
          <w:lang w:val="en-US" w:eastAsia="zh-CN" w:bidi="ar-SA"/>
        </w:rPr>
        <w:t>年0</w:t>
      </w:r>
      <w:bookmarkStart w:id="112" w:name="_GoBack"/>
      <w:bookmarkEnd w:id="112"/>
      <w:r>
        <w:rPr>
          <w:rFonts w:hint="eastAsia" w:ascii="宋体" w:hAnsi="宋体" w:cs="宋体"/>
          <w:b w:val="0"/>
          <w:bCs w:val="0"/>
          <w:i w:val="0"/>
          <w:iCs w:val="0"/>
          <w:color w:val="auto"/>
          <w:sz w:val="24"/>
          <w:szCs w:val="24"/>
          <w:highlight w:val="none"/>
          <w:lang w:val="en-US" w:eastAsia="zh-CN" w:bidi="ar-SA"/>
        </w:rPr>
        <w:t>9</w:t>
      </w:r>
      <w:r>
        <w:rPr>
          <w:rFonts w:hint="eastAsia" w:ascii="宋体" w:hAnsi="宋体" w:eastAsia="宋体" w:cs="宋体"/>
          <w:b w:val="0"/>
          <w:bCs w:val="0"/>
          <w:i w:val="0"/>
          <w:iCs w:val="0"/>
          <w:color w:val="auto"/>
          <w:sz w:val="24"/>
          <w:szCs w:val="24"/>
          <w:highlight w:val="none"/>
          <w:lang w:val="en-US" w:eastAsia="zh-CN" w:bidi="ar-SA"/>
        </w:rPr>
        <w:t>月01日；</w:t>
      </w:r>
    </w:p>
    <w:p w14:paraId="3D9356E5">
      <w:pPr>
        <w:keepNext w:val="0"/>
        <w:keepLines w:val="0"/>
        <w:pageBreakBefore w:val="0"/>
        <w:widowControl/>
        <w:numPr>
          <w:ilvl w:val="0"/>
          <w:numId w:val="0"/>
        </w:numPr>
        <w:kinsoku/>
        <w:wordWrap/>
        <w:overflowPunct/>
        <w:topLinePunct w:val="0"/>
        <w:autoSpaceDE/>
        <w:autoSpaceDN/>
        <w:bidi w:val="0"/>
        <w:adjustRightInd/>
        <w:snapToGrid/>
        <w:spacing w:line="360" w:lineRule="auto"/>
        <w:ind w:left="360" w:leftChars="0" w:hanging="360" w:hangingChars="150"/>
        <w:textAlignment w:val="auto"/>
        <w:rPr>
          <w:rFonts w:hint="default" w:ascii="宋体" w:hAnsi="宋体" w:eastAsia="宋体" w:cs="宋体"/>
          <w:b w:val="0"/>
          <w:bCs w:val="0"/>
          <w:i w:val="0"/>
          <w:iCs w:val="0"/>
          <w:color w:val="auto"/>
          <w:sz w:val="24"/>
          <w:szCs w:val="24"/>
          <w:highlight w:val="none"/>
          <w:lang w:val="en-US" w:eastAsia="zh-CN" w:bidi="ar-SA"/>
        </w:rPr>
      </w:pPr>
      <w:r>
        <w:rPr>
          <w:rFonts w:hint="eastAsia" w:ascii="宋体" w:hAnsi="宋体" w:eastAsia="宋体" w:cs="宋体"/>
          <w:b w:val="0"/>
          <w:bCs w:val="0"/>
          <w:i w:val="0"/>
          <w:iCs w:val="0"/>
          <w:color w:val="auto"/>
          <w:sz w:val="24"/>
          <w:szCs w:val="24"/>
          <w:highlight w:val="none"/>
          <w:lang w:val="en-US" w:eastAsia="zh-CN" w:bidi="ar-SA"/>
        </w:rPr>
        <w:t>4、投标单位的经营范围须包含“中央空调维修/保养”、“制冷设备安装维修”或“机电设备运维”等；</w:t>
      </w:r>
    </w:p>
    <w:p w14:paraId="7D9B22E9">
      <w:pPr>
        <w:keepNext w:val="0"/>
        <w:keepLines w:val="0"/>
        <w:pageBreakBefore w:val="0"/>
        <w:widowControl/>
        <w:numPr>
          <w:ilvl w:val="0"/>
          <w:numId w:val="0"/>
        </w:numPr>
        <w:kinsoku/>
        <w:wordWrap/>
        <w:overflowPunct/>
        <w:topLinePunct w:val="0"/>
        <w:autoSpaceDE/>
        <w:autoSpaceDN/>
        <w:bidi w:val="0"/>
        <w:adjustRightInd/>
        <w:snapToGrid/>
        <w:spacing w:line="360" w:lineRule="auto"/>
        <w:ind w:left="360" w:leftChars="0" w:hanging="360" w:hangingChars="150"/>
        <w:textAlignment w:val="auto"/>
        <w:rPr>
          <w:rFonts w:hint="eastAsia" w:ascii="宋体" w:hAnsi="宋体" w:eastAsia="宋体" w:cs="宋体"/>
          <w:b/>
          <w:bCs/>
          <w:color w:val="0000FF"/>
          <w:sz w:val="24"/>
          <w:szCs w:val="24"/>
          <w:highlight w:val="none"/>
          <w:lang w:val="en-US" w:eastAsia="zh-CN"/>
        </w:rPr>
      </w:pPr>
      <w:r>
        <w:rPr>
          <w:rFonts w:hint="eastAsia" w:ascii="宋体" w:hAnsi="宋体" w:eastAsia="宋体" w:cs="宋体"/>
          <w:color w:val="auto"/>
          <w:sz w:val="24"/>
          <w:szCs w:val="24"/>
          <w:highlight w:val="none"/>
          <w:lang w:val="en-US" w:eastAsia="zh-CN"/>
        </w:rPr>
        <w:t>5、</w:t>
      </w:r>
      <w:r>
        <w:rPr>
          <w:rFonts w:hint="eastAsia" w:ascii="宋体" w:hAnsi="宋体" w:eastAsia="宋体" w:cs="宋体"/>
          <w:b/>
          <w:bCs/>
          <w:color w:val="auto"/>
          <w:sz w:val="24"/>
          <w:szCs w:val="24"/>
          <w:highlight w:val="none"/>
          <w:lang w:val="en-US" w:eastAsia="zh-CN"/>
        </w:rPr>
        <w:t>资质要求：投标单位须具有</w:t>
      </w:r>
      <w:r>
        <w:rPr>
          <w:rFonts w:hint="eastAsia" w:ascii="宋体" w:hAnsi="宋体" w:cs="宋体"/>
          <w:b/>
          <w:bCs/>
          <w:color w:val="auto"/>
          <w:sz w:val="24"/>
          <w:szCs w:val="24"/>
          <w:highlight w:val="none"/>
          <w:lang w:val="en-US" w:eastAsia="zh-CN"/>
        </w:rPr>
        <w:t xml:space="preserve"> 安全生产许可证，</w:t>
      </w:r>
      <w:r>
        <w:rPr>
          <w:rFonts w:hint="eastAsia" w:ascii="宋体" w:hAnsi="宋体" w:eastAsia="宋体" w:cs="宋体"/>
          <w:b/>
          <w:bCs/>
          <w:color w:val="auto"/>
          <w:sz w:val="24"/>
          <w:szCs w:val="24"/>
          <w:highlight w:val="none"/>
          <w:lang w:val="en-US" w:eastAsia="zh-CN"/>
        </w:rPr>
        <w:t>需提供证书的复印件（加盖公章）。</w:t>
      </w:r>
    </w:p>
    <w:p w14:paraId="0A639519">
      <w:pPr>
        <w:keepNext w:val="0"/>
        <w:keepLines w:val="0"/>
        <w:pageBreakBefore w:val="0"/>
        <w:widowControl/>
        <w:numPr>
          <w:ilvl w:val="0"/>
          <w:numId w:val="0"/>
        </w:numPr>
        <w:kinsoku/>
        <w:wordWrap/>
        <w:overflowPunct/>
        <w:topLinePunct w:val="0"/>
        <w:autoSpaceDE/>
        <w:autoSpaceDN/>
        <w:bidi w:val="0"/>
        <w:adjustRightInd/>
        <w:snapToGrid/>
        <w:spacing w:line="360" w:lineRule="auto"/>
        <w:ind w:left="360" w:leftChars="0" w:hanging="360" w:hangingChars="150"/>
        <w:textAlignment w:val="auto"/>
        <w:rPr>
          <w:rFonts w:hint="default"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6、</w:t>
      </w:r>
      <w:r>
        <w:rPr>
          <w:rFonts w:hint="eastAsia" w:ascii="宋体" w:hAnsi="宋体" w:cs="宋体"/>
          <w:sz w:val="24"/>
          <w:szCs w:val="24"/>
          <w:highlight w:val="none"/>
          <w:lang w:val="en-US" w:eastAsia="zh-CN"/>
        </w:rPr>
        <w:t>维保人员资质：维保作业人员须持有应急管理部门颁发的制冷与空调作业证。</w:t>
      </w:r>
    </w:p>
    <w:p w14:paraId="10E00559">
      <w:pPr>
        <w:keepNext w:val="0"/>
        <w:keepLines w:val="0"/>
        <w:pageBreakBefore w:val="0"/>
        <w:widowControl/>
        <w:numPr>
          <w:ilvl w:val="0"/>
          <w:numId w:val="0"/>
        </w:numPr>
        <w:kinsoku/>
        <w:wordWrap/>
        <w:overflowPunct/>
        <w:topLinePunct w:val="0"/>
        <w:autoSpaceDE/>
        <w:autoSpaceDN/>
        <w:bidi w:val="0"/>
        <w:adjustRightInd/>
        <w:snapToGrid/>
        <w:spacing w:line="360" w:lineRule="auto"/>
        <w:ind w:left="360" w:leftChars="0" w:hanging="360" w:hangingChars="150"/>
        <w:textAlignment w:val="auto"/>
        <w:rPr>
          <w:rFonts w:hint="default" w:ascii="宋体" w:hAnsi="宋体" w:cs="宋体"/>
          <w:sz w:val="24"/>
          <w:szCs w:val="24"/>
          <w:highlight w:val="none"/>
          <w:lang w:val="en-US" w:eastAsia="zh-CN"/>
        </w:rPr>
      </w:pPr>
      <w:r>
        <w:rPr>
          <w:rFonts w:hint="eastAsia" w:ascii="宋体" w:hAnsi="宋体" w:cs="宋体"/>
          <w:sz w:val="24"/>
          <w:szCs w:val="24"/>
          <w:highlight w:val="none"/>
          <w:lang w:val="en-US" w:eastAsia="zh-CN"/>
        </w:rPr>
        <w:t>7、业绩要求：（1）有特灵离心式/螺杆式冷水机组维修维保案例；（2）近三年内具有不低于本项目规模或合同标的金额的类似业绩。</w:t>
      </w:r>
    </w:p>
    <w:p w14:paraId="36DCB129">
      <w:pPr>
        <w:keepNext w:val="0"/>
        <w:keepLines w:val="0"/>
        <w:pageBreakBefore w:val="0"/>
        <w:widowControl/>
        <w:numPr>
          <w:ilvl w:val="0"/>
          <w:numId w:val="0"/>
        </w:numPr>
        <w:kinsoku/>
        <w:wordWrap/>
        <w:overflowPunct/>
        <w:topLinePunct w:val="0"/>
        <w:autoSpaceDE/>
        <w:autoSpaceDN/>
        <w:bidi w:val="0"/>
        <w:adjustRightInd/>
        <w:snapToGrid/>
        <w:spacing w:line="360" w:lineRule="auto"/>
        <w:ind w:left="360" w:leftChars="0" w:hanging="360" w:hangingChars="150"/>
        <w:textAlignment w:val="auto"/>
        <w:rPr>
          <w:rFonts w:hint="eastAsia" w:ascii="宋体" w:hAnsi="宋体" w:eastAsia="宋体" w:cs="宋体"/>
          <w:b w:val="0"/>
          <w:bCs w:val="0"/>
          <w:i w:val="0"/>
          <w:iCs w:val="0"/>
          <w:color w:val="auto"/>
          <w:sz w:val="24"/>
          <w:szCs w:val="24"/>
          <w:highlight w:val="none"/>
          <w:lang w:val="en-US" w:eastAsia="zh-CN" w:bidi="ar-SA"/>
        </w:rPr>
      </w:pPr>
      <w:r>
        <w:rPr>
          <w:rFonts w:hint="eastAsia" w:ascii="宋体" w:hAnsi="宋体" w:cs="宋体"/>
          <w:sz w:val="24"/>
          <w:szCs w:val="24"/>
          <w:highlight w:val="none"/>
          <w:lang w:val="en-US" w:eastAsia="zh-CN"/>
        </w:rPr>
        <w:t>8、</w:t>
      </w:r>
      <w:r>
        <w:rPr>
          <w:rFonts w:hint="eastAsia" w:ascii="宋体" w:hAnsi="宋体" w:eastAsia="宋体" w:cs="宋体"/>
          <w:sz w:val="24"/>
          <w:szCs w:val="24"/>
          <w:highlight w:val="none"/>
          <w:lang w:val="en-US" w:eastAsia="zh-CN"/>
        </w:rPr>
        <w:t>本项目投标人的资格条件在评标时进行审查；投标单位应在投标文件中按招标文件的规定和要求附上所有的资格证明文件，要求提供的复印件必须加盖单位公章，并在必要时提供原件备查；若提供的资格证明文件不全或不实，将导致其投标报价或中标资格被取消</w:t>
      </w:r>
      <w:r>
        <w:rPr>
          <w:rFonts w:hint="eastAsia" w:ascii="宋体" w:hAnsi="宋体" w:eastAsia="宋体" w:cs="宋体"/>
          <w:b w:val="0"/>
          <w:bCs w:val="0"/>
          <w:i w:val="0"/>
          <w:iCs w:val="0"/>
          <w:color w:val="auto"/>
          <w:sz w:val="24"/>
          <w:szCs w:val="24"/>
          <w:highlight w:val="none"/>
          <w:lang w:val="en-US" w:eastAsia="zh-CN" w:bidi="ar-SA"/>
        </w:rPr>
        <w:t>；</w:t>
      </w:r>
    </w:p>
    <w:p w14:paraId="5324B032">
      <w:pPr>
        <w:keepNext w:val="0"/>
        <w:keepLines w:val="0"/>
        <w:pageBreakBefore w:val="0"/>
        <w:widowControl/>
        <w:numPr>
          <w:ilvl w:val="0"/>
          <w:numId w:val="0"/>
        </w:numPr>
        <w:kinsoku/>
        <w:wordWrap/>
        <w:overflowPunct/>
        <w:topLinePunct w:val="0"/>
        <w:autoSpaceDE/>
        <w:autoSpaceDN/>
        <w:bidi w:val="0"/>
        <w:adjustRightInd/>
        <w:snapToGrid/>
        <w:spacing w:line="360" w:lineRule="auto"/>
        <w:ind w:left="360" w:leftChars="0" w:hanging="360" w:hangingChars="150"/>
        <w:textAlignment w:val="auto"/>
        <w:rPr>
          <w:rFonts w:hint="default" w:ascii="宋体" w:hAnsi="宋体" w:eastAsia="宋体" w:cs="宋体"/>
          <w:b w:val="0"/>
          <w:bCs w:val="0"/>
          <w:i w:val="0"/>
          <w:iCs w:val="0"/>
          <w:color w:val="auto"/>
          <w:sz w:val="24"/>
          <w:szCs w:val="24"/>
          <w:highlight w:val="none"/>
          <w:lang w:val="en-US" w:eastAsia="zh-CN" w:bidi="ar-SA"/>
        </w:rPr>
      </w:pPr>
      <w:r>
        <w:rPr>
          <w:rFonts w:hint="eastAsia" w:ascii="宋体" w:hAnsi="宋体" w:cs="宋体"/>
          <w:b w:val="0"/>
          <w:bCs w:val="0"/>
          <w:i w:val="0"/>
          <w:iCs w:val="0"/>
          <w:color w:val="auto"/>
          <w:sz w:val="24"/>
          <w:szCs w:val="24"/>
          <w:highlight w:val="none"/>
          <w:lang w:val="en-US" w:eastAsia="zh-CN" w:bidi="ar-SA"/>
        </w:rPr>
        <w:t>9</w:t>
      </w:r>
      <w:r>
        <w:rPr>
          <w:rFonts w:hint="default" w:ascii="宋体" w:hAnsi="宋体" w:eastAsia="宋体" w:cs="宋体"/>
          <w:b w:val="0"/>
          <w:bCs w:val="0"/>
          <w:i w:val="0"/>
          <w:iCs w:val="0"/>
          <w:color w:val="auto"/>
          <w:sz w:val="24"/>
          <w:szCs w:val="24"/>
          <w:highlight w:val="none"/>
          <w:lang w:val="en-US" w:eastAsia="zh-CN" w:bidi="ar-SA"/>
        </w:rPr>
        <w:t>、</w:t>
      </w:r>
      <w:r>
        <w:rPr>
          <w:rFonts w:hint="eastAsia" w:ascii="宋体" w:hAnsi="宋体" w:eastAsia="宋体" w:cs="宋体"/>
          <w:sz w:val="24"/>
          <w:szCs w:val="24"/>
          <w:highlight w:val="none"/>
          <w:lang w:val="en-US" w:eastAsia="zh-CN"/>
        </w:rPr>
        <w:t>投标人不得存在以下任一情形：①投标人处于被责令停业状态；②投标人财产处于被接管、破产状态；③投标人在“国家企业信用信息公示系统”（www.gsxt.gov.cn）被列入严重违法失信企业名单；④在“信用中国”网站（www.creditchina.gov.cn）被列入失信被执行人名单</w:t>
      </w:r>
      <w:r>
        <w:rPr>
          <w:rFonts w:hint="eastAsia" w:ascii="宋体" w:hAnsi="宋体" w:eastAsia="宋体" w:cs="宋体"/>
          <w:b w:val="0"/>
          <w:bCs w:val="0"/>
          <w:i w:val="0"/>
          <w:iCs w:val="0"/>
          <w:color w:val="auto"/>
          <w:sz w:val="24"/>
          <w:szCs w:val="24"/>
          <w:highlight w:val="none"/>
          <w:lang w:val="en-US" w:eastAsia="zh-CN" w:bidi="ar-SA"/>
        </w:rPr>
        <w:t>；</w:t>
      </w:r>
    </w:p>
    <w:p w14:paraId="3403730E">
      <w:pPr>
        <w:keepNext w:val="0"/>
        <w:keepLines w:val="0"/>
        <w:pageBreakBefore w:val="0"/>
        <w:widowControl/>
        <w:numPr>
          <w:ilvl w:val="0"/>
          <w:numId w:val="0"/>
        </w:numPr>
        <w:kinsoku/>
        <w:wordWrap/>
        <w:overflowPunct/>
        <w:topLinePunct w:val="0"/>
        <w:autoSpaceDE/>
        <w:autoSpaceDN/>
        <w:bidi w:val="0"/>
        <w:adjustRightInd/>
        <w:snapToGrid/>
        <w:spacing w:line="360" w:lineRule="auto"/>
        <w:ind w:left="360" w:leftChars="0" w:hanging="360" w:hangingChars="150"/>
        <w:textAlignment w:val="auto"/>
        <w:rPr>
          <w:rFonts w:hint="eastAsia" w:ascii="宋体" w:hAnsi="宋体" w:eastAsia="宋体" w:cs="宋体"/>
          <w:sz w:val="24"/>
          <w:szCs w:val="24"/>
          <w:highlight w:val="none"/>
          <w:lang w:val="en-US" w:eastAsia="zh-CN"/>
        </w:rPr>
      </w:pPr>
      <w:r>
        <w:rPr>
          <w:rFonts w:hint="eastAsia" w:ascii="宋体" w:hAnsi="宋体" w:cs="宋体"/>
          <w:sz w:val="24"/>
          <w:szCs w:val="24"/>
          <w:highlight w:val="none"/>
          <w:lang w:val="en-US" w:eastAsia="zh-CN"/>
        </w:rPr>
        <w:t>10</w:t>
      </w:r>
      <w:r>
        <w:rPr>
          <w:rFonts w:hint="eastAsia" w:ascii="宋体" w:hAnsi="宋体" w:eastAsia="宋体" w:cs="宋体"/>
          <w:sz w:val="24"/>
          <w:szCs w:val="24"/>
          <w:highlight w:val="none"/>
          <w:lang w:val="en-US" w:eastAsia="zh-CN"/>
        </w:rPr>
        <w:t>、其他要求：单位负责人为同一人或者存在控股、管理关系的不同单位，不得参加同一标段投标或者未划分标段的同一招标项目投标，否则，按无效投标处理</w:t>
      </w:r>
      <w:r>
        <w:rPr>
          <w:rFonts w:hint="eastAsia" w:ascii="宋体" w:hAnsi="宋体" w:cs="宋体"/>
          <w:sz w:val="24"/>
          <w:szCs w:val="24"/>
          <w:highlight w:val="none"/>
          <w:lang w:val="en-US" w:eastAsia="zh-CN"/>
        </w:rPr>
        <w:t>；</w:t>
      </w:r>
    </w:p>
    <w:p w14:paraId="31A69981">
      <w:pPr>
        <w:keepNext w:val="0"/>
        <w:keepLines w:val="0"/>
        <w:pageBreakBefore w:val="0"/>
        <w:widowControl/>
        <w:numPr>
          <w:ilvl w:val="0"/>
          <w:numId w:val="0"/>
        </w:numPr>
        <w:kinsoku/>
        <w:wordWrap/>
        <w:overflowPunct/>
        <w:topLinePunct w:val="0"/>
        <w:autoSpaceDE/>
        <w:autoSpaceDN/>
        <w:bidi w:val="0"/>
        <w:adjustRightInd/>
        <w:snapToGrid/>
        <w:spacing w:line="360" w:lineRule="auto"/>
        <w:ind w:left="360" w:leftChars="0" w:hanging="360" w:hangingChars="150"/>
        <w:textAlignment w:val="auto"/>
        <w:rPr>
          <w:rFonts w:hint="default" w:ascii="宋体" w:hAnsi="宋体" w:eastAsia="宋体" w:cs="宋体"/>
          <w:sz w:val="24"/>
          <w:szCs w:val="24"/>
          <w:highlight w:val="none"/>
          <w:lang w:val="en-US" w:eastAsia="zh-CN"/>
        </w:rPr>
      </w:pPr>
      <w:r>
        <w:rPr>
          <w:rFonts w:hint="eastAsia" w:ascii="宋体" w:hAnsi="宋体" w:cs="宋体"/>
          <w:sz w:val="24"/>
          <w:szCs w:val="24"/>
          <w:highlight w:val="none"/>
          <w:lang w:val="en-US" w:eastAsia="zh-CN"/>
        </w:rPr>
        <w:t>11、本项目不接受联合体投标，不得挂靠、分包或转包，一经发现，将取消投标资格，不退还投标保证金；若有实际履行合同，甲方停止支付一切款项，有权就损失向乙方索赔。</w:t>
      </w:r>
    </w:p>
    <w:bookmarkEnd w:id="22"/>
    <w:bookmarkEnd w:id="23"/>
    <w:p w14:paraId="3D552CAF">
      <w:pPr>
        <w:pStyle w:val="2"/>
        <w:numPr>
          <w:ilvl w:val="0"/>
          <w:numId w:val="0"/>
        </w:numPr>
        <w:ind w:leftChars="0"/>
        <w:rPr>
          <w:rFonts w:hint="eastAsia"/>
          <w:b/>
          <w:bCs w:val="0"/>
        </w:rPr>
      </w:pPr>
      <w:bookmarkStart w:id="24" w:name="_Toc27071"/>
      <w:bookmarkStart w:id="25" w:name="_Toc31792"/>
      <w:bookmarkStart w:id="26" w:name="_Toc32009"/>
      <w:bookmarkStart w:id="27" w:name="_Toc28698"/>
      <w:r>
        <w:rPr>
          <w:rFonts w:hint="eastAsia"/>
          <w:b/>
          <w:bCs w:val="0"/>
          <w:lang w:eastAsia="zh-CN"/>
        </w:rPr>
        <w:t>五、标书领取与送达</w:t>
      </w:r>
      <w:bookmarkEnd w:id="24"/>
      <w:bookmarkEnd w:id="25"/>
      <w:bookmarkEnd w:id="26"/>
      <w:bookmarkEnd w:id="27"/>
    </w:p>
    <w:p w14:paraId="6B3B22FF">
      <w:pPr>
        <w:keepNext w:val="0"/>
        <w:keepLines w:val="0"/>
        <w:pageBreakBefore w:val="0"/>
        <w:widowControl/>
        <w:numPr>
          <w:ilvl w:val="0"/>
          <w:numId w:val="0"/>
        </w:numPr>
        <w:kinsoku/>
        <w:wordWrap/>
        <w:overflowPunct/>
        <w:topLinePunct w:val="0"/>
        <w:autoSpaceDE/>
        <w:autoSpaceDN/>
        <w:bidi w:val="0"/>
        <w:adjustRightInd/>
        <w:snapToGrid/>
        <w:spacing w:line="360" w:lineRule="auto"/>
        <w:ind w:left="360" w:leftChars="0" w:hanging="360" w:hangingChars="150"/>
        <w:textAlignment w:val="auto"/>
        <w:rPr>
          <w:rFonts w:hint="eastAsia" w:ascii="Times New Roman" w:hAnsi="Times New Roman" w:eastAsia="宋体" w:cs="Times New Roman"/>
          <w:b/>
          <w:bCs w:val="0"/>
        </w:rPr>
      </w:pPr>
      <w:bookmarkStart w:id="28" w:name="baidusnap0"/>
      <w:bookmarkEnd w:id="28"/>
      <w:bookmarkStart w:id="29" w:name="baidusnap1"/>
      <w:bookmarkEnd w:id="29"/>
      <w:bookmarkStart w:id="30" w:name="baidusnap4"/>
      <w:bookmarkEnd w:id="30"/>
      <w:bookmarkStart w:id="31" w:name="baidusnap7"/>
      <w:bookmarkEnd w:id="31"/>
      <w:bookmarkStart w:id="32" w:name="_Toc16862"/>
      <w:bookmarkStart w:id="33" w:name="_Toc28181_WPSOffice_Level1"/>
      <w:bookmarkStart w:id="34" w:name="_Toc15130"/>
      <w:bookmarkStart w:id="35" w:name="_Toc31072"/>
      <w:bookmarkStart w:id="36" w:name="_Toc13824"/>
      <w:r>
        <w:rPr>
          <w:rFonts w:hint="default" w:ascii="宋体" w:hAnsi="宋体" w:eastAsia="宋体" w:cs="宋体"/>
          <w:b w:val="0"/>
          <w:bCs w:val="0"/>
          <w:sz w:val="24"/>
          <w:szCs w:val="24"/>
          <w:lang w:val="en-US" w:eastAsia="zh-CN" w:bidi="ar-SA"/>
        </w:rPr>
        <w:t>1、</w:t>
      </w:r>
      <w:r>
        <w:rPr>
          <w:rFonts w:hint="eastAsia" w:ascii="宋体" w:hAnsi="宋体" w:eastAsia="宋体" w:cs="宋体"/>
          <w:b w:val="0"/>
          <w:bCs/>
          <w:sz w:val="24"/>
          <w:szCs w:val="24"/>
          <w:lang w:eastAsia="zh-CN"/>
        </w:rPr>
        <w:t>标书领取：电子版标书，线上发放。</w:t>
      </w:r>
    </w:p>
    <w:p w14:paraId="217A5E91">
      <w:pPr>
        <w:keepNext w:val="0"/>
        <w:keepLines w:val="0"/>
        <w:pageBreakBefore w:val="0"/>
        <w:widowControl/>
        <w:numPr>
          <w:ilvl w:val="0"/>
          <w:numId w:val="0"/>
        </w:numPr>
        <w:kinsoku/>
        <w:wordWrap/>
        <w:overflowPunct/>
        <w:topLinePunct w:val="0"/>
        <w:autoSpaceDE/>
        <w:autoSpaceDN/>
        <w:bidi w:val="0"/>
        <w:adjustRightInd/>
        <w:snapToGrid/>
        <w:spacing w:line="360" w:lineRule="auto"/>
        <w:ind w:left="360" w:leftChars="0" w:hanging="360" w:hangingChars="150"/>
        <w:textAlignment w:val="auto"/>
        <w:rPr>
          <w:rFonts w:hint="eastAsia" w:ascii="Times New Roman" w:hAnsi="宋体" w:eastAsia="宋体" w:cs="Times New Roman"/>
          <w:color w:val="000000"/>
          <w:sz w:val="24"/>
          <w:szCs w:val="24"/>
        </w:rPr>
      </w:pPr>
      <w:r>
        <w:rPr>
          <w:rFonts w:hint="default" w:ascii="宋体" w:hAnsi="宋体" w:eastAsia="宋体" w:cs="宋体"/>
          <w:b w:val="0"/>
          <w:bCs w:val="0"/>
          <w:color w:val="000000"/>
          <w:sz w:val="24"/>
          <w:szCs w:val="24"/>
          <w:lang w:val="en-US" w:eastAsia="zh-CN" w:bidi="ar-SA"/>
        </w:rPr>
        <w:t>2、</w:t>
      </w:r>
      <w:r>
        <w:rPr>
          <w:rFonts w:hint="eastAsia" w:ascii="Times New Roman" w:hAnsi="宋体" w:eastAsia="宋体" w:cs="Times New Roman"/>
          <w:color w:val="000000"/>
          <w:sz w:val="24"/>
          <w:szCs w:val="24"/>
          <w:lang w:eastAsia="zh-CN"/>
        </w:rPr>
        <w:t>标书及合同确认：标书领取后请确认标书内容及合同模板，若有异议需在领取标书后三个工作日进行反馈，否则，视为同意我司标书内容及合同模</w:t>
      </w:r>
      <w:r>
        <w:rPr>
          <w:rFonts w:hint="eastAsia" w:ascii="Times New Roman" w:hAnsi="宋体" w:eastAsia="宋体" w:cs="Times New Roman"/>
          <w:color w:val="auto"/>
          <w:sz w:val="24"/>
          <w:szCs w:val="24"/>
          <w:lang w:eastAsia="zh-CN"/>
        </w:rPr>
        <w:t>板，</w:t>
      </w:r>
      <w:r>
        <w:rPr>
          <w:rFonts w:hint="eastAsia" w:ascii="Times New Roman" w:hAnsi="宋体" w:eastAsia="宋体" w:cs="Times New Roman"/>
          <w:color w:val="000000"/>
          <w:sz w:val="24"/>
          <w:szCs w:val="24"/>
          <w:lang w:eastAsia="zh-CN"/>
        </w:rPr>
        <w:t>后期不作修改；</w:t>
      </w:r>
    </w:p>
    <w:p w14:paraId="6D96F4F2">
      <w:pPr>
        <w:keepNext w:val="0"/>
        <w:keepLines w:val="0"/>
        <w:pageBreakBefore w:val="0"/>
        <w:widowControl/>
        <w:numPr>
          <w:ilvl w:val="0"/>
          <w:numId w:val="0"/>
        </w:numPr>
        <w:kinsoku/>
        <w:wordWrap/>
        <w:overflowPunct/>
        <w:topLinePunct w:val="0"/>
        <w:autoSpaceDE/>
        <w:autoSpaceDN/>
        <w:bidi w:val="0"/>
        <w:adjustRightInd/>
        <w:snapToGrid/>
        <w:spacing w:line="360" w:lineRule="auto"/>
        <w:ind w:left="360" w:leftChars="0" w:hanging="360" w:hangingChars="150"/>
        <w:textAlignment w:val="auto"/>
        <w:rPr>
          <w:rFonts w:hint="eastAsia" w:ascii="宋体" w:hAnsi="宋体" w:eastAsia="宋体" w:cs="宋体"/>
          <w:color w:val="auto"/>
          <w:sz w:val="24"/>
          <w:szCs w:val="24"/>
          <w:lang w:eastAsia="zh-CN"/>
        </w:rPr>
      </w:pPr>
      <w:r>
        <w:rPr>
          <w:rFonts w:hint="eastAsia" w:ascii="宋体" w:hAnsi="宋体" w:eastAsia="宋体" w:cs="宋体"/>
          <w:b w:val="0"/>
          <w:bCs w:val="0"/>
          <w:color w:val="auto"/>
          <w:sz w:val="24"/>
          <w:szCs w:val="24"/>
          <w:lang w:val="en-US" w:eastAsia="zh-CN" w:bidi="ar-SA"/>
        </w:rPr>
        <w:t>3、</w:t>
      </w:r>
      <w:r>
        <w:rPr>
          <w:rFonts w:hint="eastAsia" w:ascii="宋体" w:hAnsi="宋体" w:eastAsia="宋体" w:cs="宋体"/>
          <w:color w:val="auto"/>
          <w:sz w:val="24"/>
          <w:szCs w:val="24"/>
          <w:lang w:eastAsia="zh-CN"/>
        </w:rPr>
        <w:t>招标文件的修正：投标期间，我司有权对投标文件的个别内容予以修正或删除，以符合项目实际情况，投标单位应服从我司的决定并充分予以配合；</w:t>
      </w:r>
    </w:p>
    <w:p w14:paraId="09699749">
      <w:pPr>
        <w:keepNext w:val="0"/>
        <w:keepLines w:val="0"/>
        <w:pageBreakBefore w:val="0"/>
        <w:widowControl/>
        <w:numPr>
          <w:ilvl w:val="0"/>
          <w:numId w:val="0"/>
        </w:numPr>
        <w:kinsoku/>
        <w:wordWrap/>
        <w:overflowPunct/>
        <w:topLinePunct w:val="0"/>
        <w:autoSpaceDE/>
        <w:autoSpaceDN/>
        <w:bidi w:val="0"/>
        <w:adjustRightInd/>
        <w:snapToGrid/>
        <w:spacing w:line="360" w:lineRule="auto"/>
        <w:ind w:left="360" w:leftChars="0" w:hanging="360" w:hangingChars="150"/>
        <w:textAlignment w:val="auto"/>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4、标书类型：商务标标书、技术标标书；</w:t>
      </w:r>
      <w:r>
        <w:rPr>
          <w:rFonts w:hint="eastAsia" w:ascii="宋体" w:hAnsi="宋体" w:eastAsia="宋体" w:cs="宋体"/>
          <w:b/>
          <w:bCs/>
          <w:color w:val="auto"/>
          <w:sz w:val="24"/>
          <w:szCs w:val="24"/>
          <w:lang w:val="en-US" w:eastAsia="zh-CN"/>
        </w:rPr>
        <w:t>两种标书需单独密封并提交</w:t>
      </w:r>
      <w:r>
        <w:rPr>
          <w:rFonts w:hint="eastAsia" w:ascii="宋体" w:hAnsi="宋体" w:eastAsia="宋体" w:cs="宋体"/>
          <w:color w:val="auto"/>
          <w:sz w:val="24"/>
          <w:szCs w:val="24"/>
          <w:lang w:val="en-US" w:eastAsia="zh-CN"/>
        </w:rPr>
        <w:t>；</w:t>
      </w:r>
    </w:p>
    <w:p w14:paraId="05592B1F">
      <w:pPr>
        <w:keepNext w:val="0"/>
        <w:keepLines w:val="0"/>
        <w:pageBreakBefore w:val="0"/>
        <w:widowControl/>
        <w:numPr>
          <w:ilvl w:val="0"/>
          <w:numId w:val="0"/>
        </w:numPr>
        <w:kinsoku/>
        <w:wordWrap/>
        <w:overflowPunct/>
        <w:topLinePunct w:val="0"/>
        <w:autoSpaceDE/>
        <w:autoSpaceDN/>
        <w:bidi w:val="0"/>
        <w:adjustRightInd/>
        <w:snapToGrid/>
        <w:spacing w:line="360" w:lineRule="auto"/>
        <w:ind w:left="360" w:leftChars="0" w:hanging="360" w:hangingChars="150"/>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5、报价文件份数：</w:t>
      </w:r>
    </w:p>
    <w:p w14:paraId="7385CB1F">
      <w:pPr>
        <w:keepNext w:val="0"/>
        <w:keepLines w:val="0"/>
        <w:pageBreakBefore w:val="0"/>
        <w:widowControl/>
        <w:numPr>
          <w:ilvl w:val="0"/>
          <w:numId w:val="0"/>
        </w:numPr>
        <w:kinsoku/>
        <w:wordWrap/>
        <w:overflowPunct/>
        <w:topLinePunct w:val="0"/>
        <w:autoSpaceDE/>
        <w:autoSpaceDN/>
        <w:bidi w:val="0"/>
        <w:adjustRightInd/>
        <w:snapToGrid/>
        <w:spacing w:line="360" w:lineRule="auto"/>
        <w:ind w:left="360" w:leftChars="0" w:hanging="360" w:hangingChars="150"/>
        <w:textAlignment w:val="auto"/>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（1）</w:t>
      </w:r>
      <w:r>
        <w:rPr>
          <w:rFonts w:hint="eastAsia" w:ascii="宋体" w:hAnsi="宋体" w:eastAsia="宋体" w:cs="宋体"/>
          <w:color w:val="auto"/>
          <w:sz w:val="24"/>
          <w:szCs w:val="24"/>
          <w:lang w:val="en-US" w:eastAsia="zh-CN"/>
        </w:rPr>
        <w:t>两份（一正一副）投标文件之商务标部分</w:t>
      </w:r>
    </w:p>
    <w:p w14:paraId="57B34FBF">
      <w:pPr>
        <w:keepNext w:val="0"/>
        <w:keepLines w:val="0"/>
        <w:pageBreakBefore w:val="0"/>
        <w:widowControl/>
        <w:numPr>
          <w:ilvl w:val="0"/>
          <w:numId w:val="0"/>
        </w:numPr>
        <w:kinsoku/>
        <w:wordWrap/>
        <w:overflowPunct/>
        <w:topLinePunct w:val="0"/>
        <w:autoSpaceDE/>
        <w:autoSpaceDN/>
        <w:bidi w:val="0"/>
        <w:adjustRightInd/>
        <w:snapToGrid/>
        <w:spacing w:line="360" w:lineRule="auto"/>
        <w:ind w:left="360" w:leftChars="0" w:hanging="360" w:hangingChars="150"/>
        <w:textAlignment w:val="auto"/>
        <w:rPr>
          <w:rFonts w:hint="eastAsia" w:ascii="宋体" w:hAnsi="宋体" w:cs="宋体"/>
          <w:color w:val="auto"/>
          <w:sz w:val="24"/>
          <w:szCs w:val="24"/>
          <w:lang w:val="en-US" w:eastAsia="zh-CN"/>
        </w:rPr>
      </w:pPr>
      <w:r>
        <w:rPr>
          <w:rFonts w:hint="eastAsia" w:ascii="宋体" w:hAnsi="宋体" w:cs="宋体"/>
          <w:color w:val="auto"/>
          <w:sz w:val="24"/>
          <w:szCs w:val="24"/>
          <w:lang w:val="en-US" w:eastAsia="zh-CN"/>
        </w:rPr>
        <w:t>（2）两份（一正一副）投标文件之技术标部分</w:t>
      </w:r>
    </w:p>
    <w:p w14:paraId="04B78730">
      <w:pPr>
        <w:keepNext w:val="0"/>
        <w:keepLines w:val="0"/>
        <w:pageBreakBefore w:val="0"/>
        <w:widowControl/>
        <w:numPr>
          <w:ilvl w:val="0"/>
          <w:numId w:val="0"/>
        </w:numPr>
        <w:kinsoku/>
        <w:wordWrap/>
        <w:overflowPunct/>
        <w:topLinePunct w:val="0"/>
        <w:autoSpaceDE/>
        <w:autoSpaceDN/>
        <w:bidi w:val="0"/>
        <w:adjustRightInd/>
        <w:snapToGrid/>
        <w:spacing w:line="360" w:lineRule="auto"/>
        <w:ind w:left="360" w:leftChars="0" w:hanging="360" w:hangingChars="150"/>
        <w:textAlignment w:val="auto"/>
        <w:rPr>
          <w:rFonts w:hint="eastAsia" w:ascii="宋体" w:hAnsi="宋体" w:cs="宋体"/>
          <w:color w:val="auto"/>
          <w:sz w:val="24"/>
          <w:szCs w:val="24"/>
          <w:lang w:val="en-US" w:eastAsia="zh-CN"/>
        </w:rPr>
      </w:pPr>
      <w:r>
        <w:rPr>
          <w:rFonts w:hint="eastAsia" w:ascii="宋体" w:hAnsi="宋体" w:cs="宋体"/>
          <w:color w:val="auto"/>
          <w:sz w:val="24"/>
          <w:szCs w:val="24"/>
          <w:lang w:val="en-US" w:eastAsia="zh-CN"/>
        </w:rPr>
        <w:t>商务标和技术标须分开密封，投标人需对上述投标文件负上全部责任。</w:t>
      </w:r>
    </w:p>
    <w:p w14:paraId="77D3E8F3">
      <w:pPr>
        <w:keepNext w:val="0"/>
        <w:keepLines w:val="0"/>
        <w:pageBreakBefore w:val="0"/>
        <w:widowControl/>
        <w:numPr>
          <w:ilvl w:val="0"/>
          <w:numId w:val="0"/>
        </w:numPr>
        <w:kinsoku/>
        <w:wordWrap/>
        <w:overflowPunct/>
        <w:topLinePunct w:val="0"/>
        <w:autoSpaceDE/>
        <w:autoSpaceDN/>
        <w:bidi w:val="0"/>
        <w:adjustRightInd/>
        <w:snapToGrid/>
        <w:spacing w:line="360" w:lineRule="auto"/>
        <w:ind w:left="361" w:leftChars="0" w:hanging="361" w:hangingChars="150"/>
        <w:textAlignment w:val="auto"/>
        <w:rPr>
          <w:rFonts w:hint="eastAsia" w:ascii="Times New Roman" w:hAnsi="Times New Roman" w:eastAsia="宋体" w:cs="Times New Roman"/>
          <w:b/>
          <w:bCs/>
        </w:rPr>
      </w:pPr>
      <w:r>
        <w:rPr>
          <w:rFonts w:hint="eastAsia" w:ascii="宋体" w:hAnsi="宋体" w:eastAsia="宋体" w:cs="宋体"/>
          <w:b/>
          <w:bCs/>
          <w:sz w:val="24"/>
          <w:szCs w:val="24"/>
          <w:lang w:val="en-US" w:eastAsia="zh-CN" w:bidi="ar-SA"/>
        </w:rPr>
        <w:t>6</w:t>
      </w:r>
      <w:r>
        <w:rPr>
          <w:rFonts w:hint="default" w:ascii="宋体" w:hAnsi="宋体" w:eastAsia="宋体" w:cs="宋体"/>
          <w:b/>
          <w:bCs/>
          <w:sz w:val="24"/>
          <w:szCs w:val="24"/>
          <w:lang w:val="en-US" w:eastAsia="zh-CN" w:bidi="ar-SA"/>
        </w:rPr>
        <w:t>、</w:t>
      </w:r>
      <w:r>
        <w:rPr>
          <w:rFonts w:hint="eastAsia" w:ascii="宋体" w:hAnsi="宋体" w:eastAsia="宋体" w:cs="宋体"/>
          <w:b/>
          <w:bCs/>
          <w:sz w:val="24"/>
          <w:szCs w:val="24"/>
          <w:lang w:eastAsia="zh-CN"/>
        </w:rPr>
        <w:t>投标送达地址：深圳市南山区桃源街道龙珠四路2号方大城T1栋1</w:t>
      </w:r>
      <w:r>
        <w:rPr>
          <w:rFonts w:hint="eastAsia" w:ascii="宋体" w:hAnsi="宋体" w:eastAsia="宋体" w:cs="宋体"/>
          <w:b/>
          <w:bCs/>
          <w:sz w:val="24"/>
          <w:szCs w:val="24"/>
          <w:lang w:val="en-US" w:eastAsia="zh-CN"/>
        </w:rPr>
        <w:t>4</w:t>
      </w:r>
      <w:r>
        <w:rPr>
          <w:rFonts w:hint="eastAsia" w:ascii="宋体" w:hAnsi="宋体" w:eastAsia="宋体" w:cs="宋体"/>
          <w:b/>
          <w:bCs/>
          <w:sz w:val="24"/>
          <w:szCs w:val="24"/>
          <w:lang w:eastAsia="zh-CN"/>
        </w:rPr>
        <w:t>楼</w:t>
      </w:r>
      <w:r>
        <w:rPr>
          <w:rFonts w:hint="eastAsia" w:ascii="宋体" w:hAnsi="宋体" w:eastAsia="宋体" w:cs="宋体"/>
          <w:b/>
          <w:bCs/>
          <w:sz w:val="24"/>
          <w:szCs w:val="24"/>
          <w:lang w:val="en-US" w:eastAsia="zh-CN"/>
        </w:rPr>
        <w:t>1403-1室方大</w:t>
      </w:r>
      <w:r>
        <w:rPr>
          <w:rFonts w:hint="eastAsia" w:ascii="宋体" w:hAnsi="宋体" w:eastAsia="宋体" w:cs="宋体"/>
          <w:b/>
          <w:bCs/>
          <w:sz w:val="24"/>
          <w:szCs w:val="24"/>
          <w:lang w:eastAsia="zh-CN"/>
        </w:rPr>
        <w:t>物业公司采购部，韦宝仪</w:t>
      </w:r>
      <w:r>
        <w:rPr>
          <w:rFonts w:hint="eastAsia" w:ascii="宋体" w:hAnsi="宋体" w:eastAsia="宋体" w:cs="宋体"/>
          <w:b/>
          <w:bCs/>
          <w:sz w:val="24"/>
          <w:szCs w:val="24"/>
          <w:lang w:val="en-US" w:eastAsia="zh-CN"/>
        </w:rPr>
        <w:t>177 7733 5926</w:t>
      </w:r>
      <w:r>
        <w:rPr>
          <w:rFonts w:hint="eastAsia" w:ascii="宋体" w:hAnsi="宋体" w:eastAsia="宋体" w:cs="宋体"/>
          <w:b/>
          <w:bCs/>
          <w:sz w:val="24"/>
          <w:szCs w:val="24"/>
          <w:lang w:eastAsia="zh-CN"/>
        </w:rPr>
        <w:t>（寄件请备注公司名称）</w:t>
      </w:r>
    </w:p>
    <w:p w14:paraId="32D870B8">
      <w:pPr>
        <w:pStyle w:val="2"/>
        <w:numPr>
          <w:ilvl w:val="0"/>
          <w:numId w:val="0"/>
        </w:numPr>
        <w:shd w:val="clear"/>
        <w:ind w:leftChars="0"/>
        <w:rPr>
          <w:rFonts w:hint="eastAsia"/>
          <w:b/>
          <w:bCs w:val="0"/>
          <w:shd w:val="clear"/>
          <w:lang w:eastAsia="zh-CN"/>
        </w:rPr>
      </w:pPr>
      <w:bookmarkStart w:id="37" w:name="_Toc602"/>
      <w:r>
        <w:rPr>
          <w:rFonts w:hint="eastAsia"/>
          <w:b/>
          <w:bCs w:val="0"/>
          <w:lang w:eastAsia="zh-CN"/>
        </w:rPr>
        <w:t>六、</w:t>
      </w:r>
      <w:bookmarkEnd w:id="32"/>
      <w:bookmarkEnd w:id="33"/>
      <w:bookmarkEnd w:id="34"/>
      <w:bookmarkEnd w:id="35"/>
      <w:bookmarkEnd w:id="36"/>
      <w:r>
        <w:rPr>
          <w:rFonts w:hint="eastAsia"/>
          <w:b/>
          <w:bCs w:val="0"/>
          <w:shd w:val="clear"/>
        </w:rPr>
        <w:t>投标文件的编制</w:t>
      </w:r>
      <w:bookmarkEnd w:id="37"/>
    </w:p>
    <w:p w14:paraId="7CD118D3">
      <w:pPr>
        <w:keepNext w:val="0"/>
        <w:keepLines w:val="0"/>
        <w:pageBreakBefore w:val="0"/>
        <w:widowControl/>
        <w:kinsoku/>
        <w:wordWrap/>
        <w:overflowPunct/>
        <w:topLinePunct w:val="0"/>
        <w:autoSpaceDE/>
        <w:autoSpaceDN/>
        <w:bidi w:val="0"/>
        <w:adjustRightInd/>
        <w:snapToGrid/>
        <w:spacing w:line="360" w:lineRule="auto"/>
        <w:ind w:left="0" w:firstLine="482" w:firstLineChars="200"/>
        <w:textAlignment w:val="auto"/>
        <w:rPr>
          <w:rFonts w:hint="eastAsia" w:ascii="宋体" w:hAnsi="宋体" w:eastAsia="宋体" w:cs="宋体"/>
          <w:b/>
          <w:bCs/>
          <w:lang w:val="en-US" w:eastAsia="zh-CN"/>
        </w:rPr>
      </w:pPr>
      <w:r>
        <w:rPr>
          <w:rFonts w:hint="eastAsia" w:ascii="宋体" w:hAnsi="宋体" w:cs="宋体"/>
          <w:b/>
          <w:bCs/>
          <w:lang w:val="en-US" w:eastAsia="zh-CN"/>
        </w:rPr>
        <w:t>商务标与技术标需要分开装订，</w:t>
      </w:r>
      <w:r>
        <w:rPr>
          <w:rFonts w:hint="eastAsia" w:ascii="宋体" w:hAnsi="宋体" w:eastAsia="宋体" w:cs="宋体"/>
          <w:b/>
          <w:bCs/>
          <w:color w:val="000000"/>
        </w:rPr>
        <w:t>一份正本</w:t>
      </w:r>
      <w:r>
        <w:rPr>
          <w:rFonts w:hint="eastAsia" w:ascii="宋体" w:hAnsi="宋体" w:cs="宋体"/>
          <w:b/>
          <w:bCs/>
          <w:color w:val="000000"/>
          <w:lang w:eastAsia="zh-CN"/>
        </w:rPr>
        <w:t>、</w:t>
      </w:r>
      <w:r>
        <w:rPr>
          <w:rFonts w:hint="eastAsia" w:ascii="宋体" w:hAnsi="宋体" w:eastAsia="宋体" w:cs="宋体"/>
          <w:b/>
          <w:bCs/>
          <w:color w:val="000000"/>
        </w:rPr>
        <w:t>一份副本</w:t>
      </w:r>
      <w:r>
        <w:rPr>
          <w:rFonts w:hint="eastAsia" w:ascii="宋体" w:hAnsi="宋体" w:cs="宋体"/>
          <w:b/>
          <w:bCs/>
          <w:color w:val="000000"/>
          <w:lang w:eastAsia="zh-CN"/>
        </w:rPr>
        <w:t>。</w:t>
      </w:r>
    </w:p>
    <w:p w14:paraId="6A5BC441">
      <w:pPr>
        <w:spacing w:line="360" w:lineRule="auto"/>
        <w:ind w:left="425" w:hanging="425"/>
        <w:rPr>
          <w:rFonts w:hint="eastAsia" w:ascii="宋体" w:hAnsi="宋体" w:cs="宋体"/>
          <w:lang w:val="en-US" w:eastAsia="zh-CN"/>
        </w:rPr>
      </w:pPr>
      <w:r>
        <w:rPr>
          <w:rFonts w:hint="eastAsia" w:ascii="宋体" w:hAnsi="宋体" w:eastAsia="宋体" w:cs="宋体"/>
          <w:lang w:eastAsia="zh-CN"/>
        </w:rPr>
        <w:t>（</w:t>
      </w:r>
      <w:r>
        <w:rPr>
          <w:rFonts w:hint="eastAsia" w:ascii="宋体" w:hAnsi="宋体" w:cs="宋体"/>
          <w:lang w:val="en-US" w:eastAsia="zh-CN"/>
        </w:rPr>
        <w:t>一</w:t>
      </w:r>
      <w:r>
        <w:rPr>
          <w:rFonts w:hint="eastAsia" w:ascii="宋体" w:hAnsi="宋体" w:eastAsia="宋体" w:cs="宋体"/>
          <w:lang w:eastAsia="zh-CN"/>
        </w:rPr>
        <w:t>）</w:t>
      </w:r>
      <w:r>
        <w:rPr>
          <w:rFonts w:hint="eastAsia" w:ascii="宋体" w:hAnsi="宋体" w:eastAsia="宋体" w:cs="宋体"/>
          <w:lang w:val="en-US" w:eastAsia="zh-CN"/>
        </w:rPr>
        <w:t>商务标</w:t>
      </w:r>
      <w:r>
        <w:rPr>
          <w:rFonts w:hint="eastAsia" w:ascii="宋体" w:hAnsi="宋体" w:cs="宋体"/>
          <w:lang w:val="en-US" w:eastAsia="zh-CN"/>
        </w:rPr>
        <w:t>书：</w:t>
      </w:r>
    </w:p>
    <w:p w14:paraId="1404A9DA">
      <w:pPr>
        <w:spacing w:line="360" w:lineRule="auto"/>
        <w:ind w:firstLine="480" w:firstLineChars="200"/>
        <w:rPr>
          <w:rFonts w:hint="default" w:ascii="宋体" w:hAnsi="宋体" w:cs="宋体"/>
          <w:lang w:val="en-US" w:eastAsia="zh-CN"/>
        </w:rPr>
      </w:pPr>
      <w:r>
        <w:rPr>
          <w:rFonts w:hint="default" w:ascii="宋体" w:hAnsi="宋体" w:cs="宋体"/>
          <w:lang w:val="en-US" w:eastAsia="zh-CN"/>
        </w:rPr>
        <w:t>投标人的报价是投标人响应招标项目要求的全部工作内容的价格体现，包括投标人完成本项目所需的一切费用；本次招标项目须按照标书要求进行维保；投标人的投标报价为包干价。</w:t>
      </w:r>
    </w:p>
    <w:p w14:paraId="2306083E">
      <w:pPr>
        <w:spacing w:line="360" w:lineRule="auto"/>
        <w:ind w:firstLine="480" w:firstLineChars="200"/>
        <w:rPr>
          <w:rFonts w:hint="default" w:ascii="宋体" w:hAnsi="宋体" w:cs="宋体"/>
          <w:lang w:val="en-US" w:eastAsia="zh-CN"/>
        </w:rPr>
      </w:pPr>
      <w:r>
        <w:rPr>
          <w:rFonts w:hint="default" w:ascii="宋体" w:hAnsi="宋体" w:cs="宋体"/>
          <w:lang w:val="en-US" w:eastAsia="zh-CN"/>
        </w:rPr>
        <w:t>投标人按照招标文件要求提供的有关资质证明文件及投标人认为需要提供的其他文件和资料；所有文件资料必须加盖公章。包括以下内容</w:t>
      </w:r>
      <w:r>
        <w:rPr>
          <w:rFonts w:hint="eastAsia" w:ascii="宋体" w:hAnsi="宋体" w:cs="宋体"/>
          <w:lang w:val="en-US" w:eastAsia="zh-CN"/>
        </w:rPr>
        <w:t>：</w:t>
      </w:r>
    </w:p>
    <w:p w14:paraId="1C068B33">
      <w:pPr>
        <w:spacing w:line="360" w:lineRule="auto"/>
        <w:ind w:left="425" w:hanging="425"/>
        <w:rPr>
          <w:rFonts w:hint="default" w:ascii="宋体" w:hAnsi="宋体" w:cs="宋体"/>
          <w:lang w:val="en-US" w:eastAsia="zh-CN"/>
        </w:rPr>
      </w:pPr>
    </w:p>
    <w:p w14:paraId="52FF233B">
      <w:pPr>
        <w:spacing w:line="360" w:lineRule="auto"/>
        <w:ind w:left="425" w:hanging="425"/>
        <w:rPr>
          <w:rFonts w:hint="eastAsia" w:ascii="宋体" w:hAnsi="宋体" w:eastAsia="宋体" w:cs="宋体"/>
        </w:rPr>
      </w:pPr>
      <w:r>
        <w:rPr>
          <w:rFonts w:hint="eastAsia" w:ascii="宋体" w:hAnsi="宋体" w:eastAsia="宋体" w:cs="宋体"/>
        </w:rPr>
        <w:t>1、</w:t>
      </w:r>
      <w:r>
        <w:rPr>
          <w:rFonts w:hint="eastAsia" w:ascii="宋体" w:hAnsi="宋体" w:cs="宋体"/>
          <w:lang w:val="en-US" w:eastAsia="zh-CN"/>
        </w:rPr>
        <w:t>投标报价汇总表</w:t>
      </w:r>
      <w:r>
        <w:rPr>
          <w:rFonts w:hint="eastAsia" w:ascii="宋体" w:hAnsi="宋体" w:eastAsia="宋体" w:cs="宋体"/>
          <w:color w:val="auto"/>
        </w:rPr>
        <w:t>（附件一）</w:t>
      </w:r>
    </w:p>
    <w:p w14:paraId="5CC3C4D2">
      <w:pPr>
        <w:spacing w:line="360" w:lineRule="auto"/>
        <w:ind w:left="425" w:hanging="425"/>
        <w:rPr>
          <w:rFonts w:hint="eastAsia" w:ascii="宋体" w:hAnsi="宋体" w:cs="宋体"/>
          <w:lang w:val="en-US" w:eastAsia="zh-CN"/>
        </w:rPr>
      </w:pPr>
      <w:r>
        <w:rPr>
          <w:rFonts w:hint="eastAsia" w:ascii="宋体" w:hAnsi="宋体" w:eastAsia="宋体" w:cs="宋体"/>
        </w:rPr>
        <w:t>2、</w:t>
      </w:r>
      <w:r>
        <w:rPr>
          <w:rFonts w:hint="eastAsia" w:ascii="宋体" w:hAnsi="宋体" w:cs="宋体"/>
          <w:lang w:val="en-US" w:eastAsia="zh-CN"/>
        </w:rPr>
        <w:t>投标报价明细表</w:t>
      </w:r>
      <w:r>
        <w:rPr>
          <w:rFonts w:hint="eastAsia" w:ascii="宋体" w:hAnsi="宋体" w:eastAsia="宋体" w:cs="宋体"/>
        </w:rPr>
        <w:t>（附件</w:t>
      </w:r>
      <w:r>
        <w:rPr>
          <w:rFonts w:hint="eastAsia" w:ascii="宋体" w:hAnsi="宋体" w:cs="宋体"/>
          <w:lang w:eastAsia="zh-CN"/>
        </w:rPr>
        <w:t>二</w:t>
      </w:r>
      <w:r>
        <w:rPr>
          <w:rFonts w:hint="eastAsia" w:ascii="宋体" w:hAnsi="宋体" w:eastAsia="宋体" w:cs="宋体"/>
        </w:rPr>
        <w:t>）</w:t>
      </w:r>
    </w:p>
    <w:p w14:paraId="746D20C3">
      <w:pPr>
        <w:spacing w:line="360" w:lineRule="auto"/>
        <w:ind w:left="425" w:hanging="425"/>
        <w:rPr>
          <w:rFonts w:hint="eastAsia" w:ascii="宋体" w:hAnsi="宋体" w:cs="宋体"/>
          <w:lang w:val="en-US" w:eastAsia="zh-CN"/>
        </w:rPr>
      </w:pPr>
      <w:r>
        <w:rPr>
          <w:rFonts w:hint="eastAsia" w:ascii="宋体" w:hAnsi="宋体" w:cs="宋体"/>
          <w:lang w:val="en-US" w:eastAsia="zh-CN"/>
        </w:rPr>
        <w:t>3、</w:t>
      </w:r>
      <w:r>
        <w:rPr>
          <w:rFonts w:hint="eastAsia" w:ascii="宋体" w:hAnsi="宋体" w:eastAsia="宋体" w:cs="宋体"/>
          <w:lang w:val="en-US" w:eastAsia="zh-CN"/>
        </w:rPr>
        <w:t>零配件报价清单</w:t>
      </w:r>
      <w:r>
        <w:rPr>
          <w:rFonts w:hint="eastAsia" w:ascii="宋体" w:hAnsi="宋体" w:eastAsia="宋体" w:cs="宋体"/>
        </w:rPr>
        <w:t>（附件</w:t>
      </w:r>
      <w:r>
        <w:rPr>
          <w:rFonts w:hint="eastAsia" w:ascii="宋体" w:hAnsi="宋体" w:eastAsia="宋体" w:cs="宋体"/>
          <w:lang w:eastAsia="zh-CN"/>
        </w:rPr>
        <w:t>三</w:t>
      </w:r>
      <w:r>
        <w:rPr>
          <w:rFonts w:hint="eastAsia" w:ascii="宋体" w:hAnsi="宋体" w:eastAsia="宋体" w:cs="宋体"/>
        </w:rPr>
        <w:t>）</w:t>
      </w:r>
    </w:p>
    <w:p w14:paraId="52567B6F">
      <w:pPr>
        <w:spacing w:line="360" w:lineRule="auto"/>
        <w:ind w:left="425" w:hanging="425"/>
        <w:rPr>
          <w:rFonts w:hint="eastAsia" w:ascii="宋体" w:hAnsi="宋体" w:cs="宋体"/>
          <w:lang w:val="en-US" w:eastAsia="zh-CN"/>
        </w:rPr>
      </w:pPr>
      <w:r>
        <w:rPr>
          <w:rFonts w:hint="eastAsia" w:ascii="宋体" w:hAnsi="宋体" w:cs="宋体"/>
          <w:lang w:val="en-US" w:eastAsia="zh-CN"/>
        </w:rPr>
        <w:t>3、</w:t>
      </w:r>
      <w:r>
        <w:rPr>
          <w:rFonts w:hint="eastAsia" w:ascii="宋体" w:hAnsi="宋体" w:eastAsia="宋体" w:cs="宋体"/>
        </w:rPr>
        <w:t>投标承诺书签字盖章（附件</w:t>
      </w:r>
      <w:r>
        <w:rPr>
          <w:rFonts w:hint="eastAsia" w:ascii="宋体" w:hAnsi="宋体" w:eastAsia="宋体" w:cs="宋体"/>
          <w:lang w:eastAsia="zh-CN"/>
        </w:rPr>
        <w:t>三</w:t>
      </w:r>
      <w:r>
        <w:rPr>
          <w:rFonts w:hint="eastAsia" w:ascii="宋体" w:hAnsi="宋体" w:eastAsia="宋体" w:cs="宋体"/>
        </w:rPr>
        <w:t>）</w:t>
      </w:r>
    </w:p>
    <w:p w14:paraId="398F95E1">
      <w:pPr>
        <w:spacing w:line="360" w:lineRule="auto"/>
        <w:ind w:left="425" w:hanging="425"/>
        <w:rPr>
          <w:rFonts w:hint="default" w:ascii="宋体" w:hAnsi="宋体" w:eastAsia="宋体" w:cs="宋体"/>
          <w:lang w:val="en-US" w:eastAsia="zh-CN"/>
        </w:rPr>
      </w:pPr>
      <w:r>
        <w:rPr>
          <w:rFonts w:hint="eastAsia" w:ascii="宋体" w:hAnsi="宋体" w:cs="宋体"/>
          <w:lang w:val="en-US" w:eastAsia="zh-CN"/>
        </w:rPr>
        <w:t>4、</w:t>
      </w:r>
      <w:r>
        <w:rPr>
          <w:rFonts w:hint="eastAsia" w:ascii="宋体" w:hAnsi="宋体" w:eastAsia="宋体" w:cs="宋体"/>
        </w:rPr>
        <w:t>投标廉洁承诺书签字盖章</w:t>
      </w:r>
      <w:r>
        <w:rPr>
          <w:rFonts w:hint="eastAsia" w:ascii="宋体" w:hAnsi="宋体" w:eastAsia="宋体" w:cs="宋体"/>
          <w:color w:val="auto"/>
        </w:rPr>
        <w:t>（附件</w:t>
      </w:r>
      <w:r>
        <w:rPr>
          <w:rFonts w:hint="eastAsia" w:ascii="宋体" w:hAnsi="宋体" w:eastAsia="宋体" w:cs="宋体"/>
          <w:color w:val="auto"/>
          <w:lang w:eastAsia="zh-CN"/>
        </w:rPr>
        <w:t>四</w:t>
      </w:r>
      <w:r>
        <w:rPr>
          <w:rFonts w:hint="eastAsia" w:ascii="宋体" w:hAnsi="宋体" w:eastAsia="宋体" w:cs="宋体"/>
          <w:color w:val="auto"/>
        </w:rPr>
        <w:t>）</w:t>
      </w:r>
    </w:p>
    <w:p w14:paraId="0ECAE024">
      <w:pPr>
        <w:spacing w:line="360" w:lineRule="auto"/>
        <w:ind w:left="425" w:hanging="425"/>
        <w:rPr>
          <w:rFonts w:hint="eastAsia" w:ascii="宋体" w:hAnsi="宋体" w:eastAsia="宋体" w:cs="宋体"/>
        </w:rPr>
      </w:pPr>
      <w:r>
        <w:rPr>
          <w:rFonts w:hint="eastAsia" w:ascii="宋体" w:hAnsi="宋体" w:cs="宋体"/>
          <w:lang w:val="en-US" w:eastAsia="zh-CN"/>
        </w:rPr>
        <w:t>5、</w:t>
      </w:r>
      <w:r>
        <w:rPr>
          <w:rFonts w:hint="eastAsia" w:ascii="宋体" w:hAnsi="宋体" w:eastAsia="宋体" w:cs="宋体"/>
          <w:color w:val="auto"/>
        </w:rPr>
        <w:t>合同范本确认函加盖公章</w:t>
      </w:r>
      <w:r>
        <w:rPr>
          <w:rFonts w:hint="eastAsia" w:ascii="宋体" w:hAnsi="宋体" w:eastAsia="宋体" w:cs="宋体"/>
        </w:rPr>
        <w:t>（附件</w:t>
      </w:r>
      <w:r>
        <w:rPr>
          <w:rFonts w:hint="eastAsia" w:ascii="宋体" w:hAnsi="宋体" w:eastAsia="宋体" w:cs="宋体"/>
          <w:lang w:eastAsia="zh-CN"/>
        </w:rPr>
        <w:t>五</w:t>
      </w:r>
      <w:r>
        <w:rPr>
          <w:rFonts w:hint="eastAsia" w:ascii="宋体" w:hAnsi="宋体" w:eastAsia="宋体" w:cs="宋体"/>
        </w:rPr>
        <w:t>）</w:t>
      </w:r>
    </w:p>
    <w:p w14:paraId="3B1A9B28">
      <w:pPr>
        <w:spacing w:line="360" w:lineRule="auto"/>
        <w:ind w:left="425" w:hanging="425"/>
        <w:rPr>
          <w:rFonts w:hint="eastAsia" w:ascii="宋体" w:hAnsi="宋体" w:cs="宋体"/>
          <w:lang w:val="en-US" w:eastAsia="zh-CN"/>
        </w:rPr>
      </w:pPr>
      <w:r>
        <w:rPr>
          <w:rFonts w:hint="eastAsia" w:ascii="宋体" w:hAnsi="宋体" w:cs="宋体"/>
          <w:lang w:val="en-US" w:eastAsia="zh-CN"/>
        </w:rPr>
        <w:t>6、</w:t>
      </w:r>
      <w:r>
        <w:rPr>
          <w:rFonts w:hint="eastAsia" w:ascii="宋体" w:hAnsi="宋体" w:eastAsia="宋体" w:cs="宋体"/>
        </w:rPr>
        <w:t>法定代表人资格证明原件（附件</w:t>
      </w:r>
      <w:r>
        <w:rPr>
          <w:rFonts w:hint="eastAsia" w:ascii="宋体" w:hAnsi="宋体" w:cs="宋体"/>
          <w:lang w:eastAsia="zh-CN"/>
        </w:rPr>
        <w:t>六</w:t>
      </w:r>
      <w:r>
        <w:rPr>
          <w:rFonts w:hint="eastAsia" w:ascii="宋体" w:hAnsi="宋体" w:eastAsia="宋体" w:cs="宋体"/>
        </w:rPr>
        <w:t>）</w:t>
      </w:r>
    </w:p>
    <w:p w14:paraId="3F6DC5C5">
      <w:pPr>
        <w:spacing w:line="360" w:lineRule="auto"/>
        <w:ind w:left="425" w:hanging="425"/>
        <w:rPr>
          <w:rFonts w:hint="eastAsia" w:ascii="宋体" w:hAnsi="宋体" w:cs="宋体"/>
          <w:lang w:val="en-US" w:eastAsia="zh-CN"/>
        </w:rPr>
      </w:pPr>
      <w:r>
        <w:rPr>
          <w:rFonts w:hint="eastAsia" w:ascii="宋体" w:hAnsi="宋体" w:cs="宋体"/>
          <w:lang w:val="en-US" w:eastAsia="zh-CN"/>
        </w:rPr>
        <w:t>7、</w:t>
      </w:r>
      <w:r>
        <w:rPr>
          <w:rFonts w:hint="eastAsia" w:ascii="宋体" w:hAnsi="宋体" w:eastAsia="宋体" w:cs="宋体"/>
        </w:rPr>
        <w:t>法定代表人授权投标代理人的委托书原件（附件</w:t>
      </w:r>
      <w:r>
        <w:rPr>
          <w:rFonts w:hint="eastAsia" w:ascii="宋体" w:hAnsi="宋体" w:cs="宋体"/>
          <w:lang w:val="en-US" w:eastAsia="zh-CN"/>
        </w:rPr>
        <w:t>七</w:t>
      </w:r>
      <w:r>
        <w:rPr>
          <w:rFonts w:hint="eastAsia" w:ascii="宋体" w:hAnsi="宋体" w:eastAsia="宋体" w:cs="宋体"/>
        </w:rPr>
        <w:t>）</w:t>
      </w:r>
    </w:p>
    <w:p w14:paraId="0554462D">
      <w:pPr>
        <w:numPr>
          <w:ilvl w:val="0"/>
          <w:numId w:val="0"/>
        </w:numPr>
        <w:spacing w:line="360" w:lineRule="auto"/>
        <w:ind w:left="425" w:leftChars="0" w:hanging="425" w:firstLineChars="0"/>
        <w:rPr>
          <w:rFonts w:hint="eastAsia" w:ascii="宋体" w:hAnsi="宋体" w:eastAsia="宋体" w:cs="宋体"/>
        </w:rPr>
      </w:pPr>
      <w:r>
        <w:rPr>
          <w:rFonts w:hint="eastAsia" w:ascii="宋体" w:hAnsi="宋体" w:cs="宋体"/>
          <w:sz w:val="24"/>
          <w:szCs w:val="24"/>
          <w:lang w:val="en-US" w:eastAsia="zh-CN" w:bidi="ar-SA"/>
        </w:rPr>
        <w:t>8</w:t>
      </w:r>
      <w:r>
        <w:rPr>
          <w:rFonts w:hint="eastAsia" w:ascii="宋体" w:hAnsi="宋体" w:eastAsia="宋体" w:cs="宋体"/>
          <w:sz w:val="24"/>
          <w:szCs w:val="24"/>
          <w:lang w:val="en-US" w:eastAsia="zh-CN" w:bidi="ar-SA"/>
        </w:rPr>
        <w:t>、</w:t>
      </w:r>
      <w:r>
        <w:rPr>
          <w:rFonts w:hint="eastAsia" w:ascii="宋体" w:hAnsi="宋体" w:eastAsia="宋体" w:cs="宋体"/>
          <w:lang w:val="en-US" w:eastAsia="zh-CN"/>
        </w:rPr>
        <w:t>投标保证金缴纳回执</w:t>
      </w:r>
      <w:r>
        <w:rPr>
          <w:rFonts w:hint="eastAsia" w:ascii="宋体" w:hAnsi="宋体" w:eastAsia="宋体" w:cs="宋体"/>
        </w:rPr>
        <w:t>（附件</w:t>
      </w:r>
      <w:r>
        <w:rPr>
          <w:rFonts w:hint="eastAsia" w:ascii="宋体" w:hAnsi="宋体" w:cs="宋体"/>
          <w:lang w:val="en-US" w:eastAsia="zh-CN"/>
        </w:rPr>
        <w:t>八</w:t>
      </w:r>
      <w:r>
        <w:rPr>
          <w:rFonts w:hint="eastAsia" w:ascii="宋体" w:hAnsi="宋体" w:eastAsia="宋体" w:cs="宋体"/>
        </w:rPr>
        <w:t>）</w:t>
      </w:r>
    </w:p>
    <w:p w14:paraId="3777863B">
      <w:pPr>
        <w:spacing w:line="360" w:lineRule="auto"/>
        <w:ind w:left="425" w:hanging="425"/>
        <w:rPr>
          <w:rFonts w:hint="eastAsia" w:ascii="宋体" w:hAnsi="宋体" w:eastAsia="宋体" w:cs="宋体"/>
          <w:lang w:eastAsia="zh-CN"/>
        </w:rPr>
      </w:pPr>
    </w:p>
    <w:p w14:paraId="05FB9ECE">
      <w:pPr>
        <w:spacing w:line="360" w:lineRule="auto"/>
        <w:ind w:left="425" w:hanging="425"/>
        <w:rPr>
          <w:rFonts w:hint="eastAsia" w:eastAsia="宋体"/>
          <w:color w:val="auto"/>
          <w:sz w:val="24"/>
          <w:szCs w:val="24"/>
          <w:lang w:eastAsia="zh-CN"/>
        </w:rPr>
      </w:pPr>
      <w:r>
        <w:rPr>
          <w:rFonts w:hint="eastAsia" w:ascii="宋体" w:hAnsi="宋体" w:eastAsia="宋体" w:cs="宋体"/>
          <w:lang w:eastAsia="zh-CN"/>
        </w:rPr>
        <w:t>（</w:t>
      </w:r>
      <w:r>
        <w:rPr>
          <w:rFonts w:hint="eastAsia" w:ascii="宋体" w:hAnsi="宋体" w:eastAsia="宋体" w:cs="宋体"/>
          <w:lang w:val="en-US" w:eastAsia="zh-CN"/>
        </w:rPr>
        <w:t>二</w:t>
      </w:r>
      <w:r>
        <w:rPr>
          <w:rFonts w:hint="eastAsia" w:ascii="宋体" w:hAnsi="宋体" w:eastAsia="宋体" w:cs="宋体"/>
          <w:lang w:eastAsia="zh-CN"/>
        </w:rPr>
        <w:t>）</w:t>
      </w:r>
      <w:r>
        <w:rPr>
          <w:rFonts w:hint="eastAsia" w:ascii="宋体" w:hAnsi="宋体" w:cs="宋体"/>
          <w:b w:val="0"/>
          <w:bCs w:val="0"/>
          <w:color w:val="auto"/>
          <w:sz w:val="24"/>
          <w:szCs w:val="24"/>
          <w:lang w:val="en-US" w:eastAsia="zh-CN" w:bidi="ar-SA"/>
        </w:rPr>
        <w:t>技术标书：包括以下内容</w:t>
      </w:r>
      <w:r>
        <w:rPr>
          <w:rFonts w:hint="eastAsia" w:ascii="宋体" w:hAnsi="宋体" w:cs="宋体"/>
          <w:color w:val="auto"/>
          <w:sz w:val="24"/>
          <w:szCs w:val="24"/>
        </w:rPr>
        <w:t>（技术标满分100分，各资质要求得分如下）</w:t>
      </w:r>
      <w:r>
        <w:rPr>
          <w:rFonts w:hint="eastAsia" w:ascii="宋体" w:hAnsi="宋体" w:cs="宋体"/>
          <w:color w:val="auto"/>
          <w:sz w:val="24"/>
          <w:szCs w:val="24"/>
          <w:lang w:eastAsia="zh-CN"/>
        </w:rPr>
        <w:t>：</w:t>
      </w:r>
    </w:p>
    <w:p w14:paraId="243154BD">
      <w:pPr>
        <w:keepNext w:val="0"/>
        <w:keepLines w:val="0"/>
        <w:pageBreakBefore w:val="0"/>
        <w:widowControl/>
        <w:numPr>
          <w:ilvl w:val="0"/>
          <w:numId w:val="0"/>
        </w:numPr>
        <w:kinsoku/>
        <w:wordWrap/>
        <w:overflowPunct/>
        <w:topLinePunct w:val="0"/>
        <w:autoSpaceDE/>
        <w:autoSpaceDN/>
        <w:bidi w:val="0"/>
        <w:adjustRightInd/>
        <w:snapToGrid/>
        <w:spacing w:line="360" w:lineRule="auto"/>
        <w:ind w:left="360" w:hanging="360" w:hangingChars="150"/>
        <w:textAlignment w:val="auto"/>
        <w:rPr>
          <w:rFonts w:hint="eastAsia" w:ascii="宋体" w:hAnsi="宋体"/>
          <w:color w:val="auto"/>
          <w:lang w:eastAsia="zh-CN"/>
        </w:rPr>
      </w:pPr>
      <w:r>
        <w:rPr>
          <w:rFonts w:hint="eastAsia" w:ascii="宋体" w:hAnsi="宋体"/>
          <w:color w:val="auto"/>
          <w:lang w:val="en-US" w:eastAsia="zh-CN"/>
        </w:rPr>
        <w:t>1、</w:t>
      </w:r>
      <w:r>
        <w:rPr>
          <w:rFonts w:hint="eastAsia" w:ascii="宋体" w:hAnsi="宋体"/>
          <w:color w:val="auto"/>
          <w:lang w:eastAsia="zh-CN"/>
        </w:rPr>
        <w:t>营业执照；</w:t>
      </w:r>
    </w:p>
    <w:p w14:paraId="4DA7D361">
      <w:pPr>
        <w:keepNext w:val="0"/>
        <w:keepLines w:val="0"/>
        <w:pageBreakBefore w:val="0"/>
        <w:widowControl/>
        <w:numPr>
          <w:ilvl w:val="0"/>
          <w:numId w:val="0"/>
        </w:numPr>
        <w:kinsoku/>
        <w:wordWrap/>
        <w:overflowPunct/>
        <w:topLinePunct w:val="0"/>
        <w:autoSpaceDE/>
        <w:autoSpaceDN/>
        <w:bidi w:val="0"/>
        <w:adjustRightInd/>
        <w:snapToGrid/>
        <w:spacing w:line="360" w:lineRule="auto"/>
        <w:ind w:left="360" w:hanging="360" w:hangingChars="150"/>
        <w:textAlignment w:val="auto"/>
        <w:rPr>
          <w:rFonts w:hint="eastAsia" w:ascii="宋体" w:hAnsi="宋体"/>
          <w:color w:val="auto"/>
          <w:lang w:eastAsia="zh-CN"/>
        </w:rPr>
      </w:pPr>
      <w:r>
        <w:rPr>
          <w:rFonts w:hint="eastAsia" w:ascii="宋体" w:hAnsi="宋体"/>
          <w:color w:val="auto"/>
          <w:lang w:val="en-US" w:eastAsia="zh-CN"/>
        </w:rPr>
        <w:t>2、</w:t>
      </w:r>
      <w:r>
        <w:rPr>
          <w:rFonts w:hint="eastAsia" w:ascii="宋体" w:hAnsi="宋体"/>
          <w:color w:val="auto"/>
          <w:lang w:eastAsia="zh-CN"/>
        </w:rPr>
        <w:t>开票资料；</w:t>
      </w:r>
    </w:p>
    <w:p w14:paraId="0B43CAEC">
      <w:pPr>
        <w:keepNext w:val="0"/>
        <w:keepLines w:val="0"/>
        <w:pageBreakBefore w:val="0"/>
        <w:widowControl/>
        <w:numPr>
          <w:ilvl w:val="0"/>
          <w:numId w:val="0"/>
        </w:numPr>
        <w:kinsoku/>
        <w:wordWrap/>
        <w:overflowPunct/>
        <w:topLinePunct w:val="0"/>
        <w:autoSpaceDE/>
        <w:autoSpaceDN/>
        <w:bidi w:val="0"/>
        <w:adjustRightInd/>
        <w:snapToGrid/>
        <w:spacing w:line="360" w:lineRule="auto"/>
        <w:ind w:left="360" w:hanging="360" w:hangingChars="150"/>
        <w:textAlignment w:val="auto"/>
        <w:rPr>
          <w:rFonts w:hint="eastAsia" w:ascii="宋体" w:hAnsi="宋体"/>
          <w:color w:val="auto"/>
          <w:lang w:eastAsia="zh-CN"/>
        </w:rPr>
      </w:pPr>
      <w:r>
        <w:rPr>
          <w:rFonts w:hint="eastAsia" w:ascii="宋体" w:hAnsi="宋体"/>
          <w:color w:val="auto"/>
          <w:lang w:val="en-US" w:eastAsia="zh-CN"/>
        </w:rPr>
        <w:t>3、管理</w:t>
      </w:r>
      <w:r>
        <w:rPr>
          <w:rFonts w:hint="eastAsia" w:ascii="宋体" w:hAnsi="宋体"/>
          <w:color w:val="auto"/>
          <w:lang w:eastAsia="zh-CN"/>
        </w:rPr>
        <w:t>体系认证书，如：质量管理体系、环境管理体系、职业健康安全管理体系等（一个体系</w:t>
      </w:r>
      <w:r>
        <w:rPr>
          <w:rFonts w:hint="eastAsia" w:ascii="宋体" w:hAnsi="宋体"/>
          <w:color w:val="auto"/>
          <w:lang w:val="en-US" w:eastAsia="zh-CN"/>
        </w:rPr>
        <w:t>3</w:t>
      </w:r>
      <w:r>
        <w:rPr>
          <w:rFonts w:hint="eastAsia" w:ascii="宋体" w:hAnsi="宋体"/>
          <w:color w:val="auto"/>
          <w:lang w:eastAsia="zh-CN"/>
        </w:rPr>
        <w:t>分，共计</w:t>
      </w:r>
      <w:r>
        <w:rPr>
          <w:rFonts w:hint="eastAsia" w:ascii="宋体" w:hAnsi="宋体"/>
          <w:color w:val="auto"/>
          <w:lang w:val="en-US" w:eastAsia="zh-CN"/>
        </w:rPr>
        <w:t>9</w:t>
      </w:r>
      <w:r>
        <w:rPr>
          <w:rFonts w:hint="eastAsia" w:ascii="宋体" w:hAnsi="宋体"/>
          <w:color w:val="auto"/>
          <w:lang w:eastAsia="zh-CN"/>
        </w:rPr>
        <w:t>分）</w:t>
      </w:r>
    </w:p>
    <w:p w14:paraId="50A1A9DA">
      <w:pPr>
        <w:keepNext w:val="0"/>
        <w:keepLines w:val="0"/>
        <w:pageBreakBefore w:val="0"/>
        <w:widowControl/>
        <w:numPr>
          <w:ilvl w:val="0"/>
          <w:numId w:val="0"/>
        </w:numPr>
        <w:kinsoku/>
        <w:wordWrap/>
        <w:overflowPunct/>
        <w:topLinePunct w:val="0"/>
        <w:autoSpaceDE/>
        <w:autoSpaceDN/>
        <w:bidi w:val="0"/>
        <w:adjustRightInd/>
        <w:snapToGrid/>
        <w:spacing w:line="360" w:lineRule="auto"/>
        <w:ind w:left="360" w:hanging="360" w:hangingChars="150"/>
        <w:textAlignment w:val="auto"/>
        <w:rPr>
          <w:rFonts w:hint="eastAsia" w:ascii="宋体" w:hAnsi="宋体"/>
          <w:color w:val="auto"/>
          <w:lang w:eastAsia="zh-CN"/>
        </w:rPr>
      </w:pPr>
      <w:r>
        <w:rPr>
          <w:rFonts w:hint="eastAsia" w:ascii="宋体" w:hAnsi="宋体"/>
          <w:color w:val="auto"/>
          <w:lang w:val="en-US" w:eastAsia="zh-CN"/>
        </w:rPr>
        <w:t>4、</w:t>
      </w:r>
      <w:r>
        <w:rPr>
          <w:rFonts w:hint="eastAsia" w:ascii="宋体" w:hAnsi="宋体"/>
          <w:color w:val="auto"/>
          <w:lang w:eastAsia="zh-CN"/>
        </w:rPr>
        <w:t>荣誉证书、获奖情况、企业优势、其他资质等（各项资质各5分，共20分）</w:t>
      </w:r>
    </w:p>
    <w:p w14:paraId="63C217B9">
      <w:pPr>
        <w:keepNext w:val="0"/>
        <w:keepLines w:val="0"/>
        <w:pageBreakBefore w:val="0"/>
        <w:widowControl/>
        <w:numPr>
          <w:ilvl w:val="0"/>
          <w:numId w:val="0"/>
        </w:numPr>
        <w:kinsoku/>
        <w:wordWrap/>
        <w:overflowPunct/>
        <w:topLinePunct w:val="0"/>
        <w:autoSpaceDE/>
        <w:autoSpaceDN/>
        <w:bidi w:val="0"/>
        <w:adjustRightInd/>
        <w:snapToGrid/>
        <w:spacing w:line="360" w:lineRule="auto"/>
        <w:ind w:left="360" w:hanging="360" w:hangingChars="150"/>
        <w:textAlignment w:val="auto"/>
        <w:rPr>
          <w:rFonts w:hint="eastAsia" w:ascii="宋体" w:hAnsi="宋体"/>
          <w:color w:val="auto"/>
          <w:lang w:eastAsia="zh-CN"/>
        </w:rPr>
      </w:pPr>
      <w:r>
        <w:rPr>
          <w:rFonts w:hint="eastAsia" w:ascii="宋体" w:hAnsi="宋体"/>
          <w:color w:val="auto"/>
          <w:lang w:val="en-US" w:eastAsia="zh-CN"/>
        </w:rPr>
        <w:t>5、</w:t>
      </w:r>
      <w:r>
        <w:rPr>
          <w:rFonts w:hint="eastAsia" w:ascii="宋体" w:hAnsi="宋体"/>
          <w:color w:val="auto"/>
          <w:lang w:eastAsia="zh-CN"/>
        </w:rPr>
        <w:t>相关案例合同，提供近</w:t>
      </w:r>
      <w:r>
        <w:rPr>
          <w:rFonts w:hint="eastAsia" w:ascii="宋体" w:hAnsi="宋体"/>
          <w:color w:val="auto"/>
          <w:lang w:val="en-US" w:eastAsia="zh-CN"/>
        </w:rPr>
        <w:t>近两年</w:t>
      </w:r>
      <w:r>
        <w:rPr>
          <w:rFonts w:hint="eastAsia" w:ascii="宋体" w:hAnsi="宋体"/>
          <w:color w:val="auto"/>
          <w:lang w:eastAsia="zh-CN"/>
        </w:rPr>
        <w:t>签订的写字楼、商业项目</w:t>
      </w:r>
      <w:r>
        <w:rPr>
          <w:rFonts w:hint="eastAsia" w:ascii="宋体" w:hAnsi="宋体"/>
          <w:color w:val="auto"/>
          <w:lang w:val="en-US" w:eastAsia="zh-CN"/>
        </w:rPr>
        <w:t>中央空调</w:t>
      </w:r>
      <w:r>
        <w:rPr>
          <w:rFonts w:hint="eastAsia" w:ascii="宋体" w:hAnsi="宋体"/>
          <w:color w:val="auto"/>
          <w:lang w:eastAsia="zh-CN"/>
        </w:rPr>
        <w:t>维保服务合同业绩表</w:t>
      </w:r>
      <w:r>
        <w:rPr>
          <w:rFonts w:hint="eastAsia" w:ascii="宋体" w:hAnsi="宋体" w:cs="宋体"/>
          <w:color w:val="auto"/>
          <w:sz w:val="24"/>
          <w:szCs w:val="24"/>
          <w:lang w:val="en-US" w:eastAsia="zh-CN"/>
        </w:rPr>
        <w:t>及</w:t>
      </w:r>
      <w:r>
        <w:rPr>
          <w:rFonts w:hint="eastAsia" w:ascii="宋体" w:hAnsi="宋体" w:eastAsia="宋体" w:cs="宋体"/>
          <w:color w:val="auto"/>
          <w:sz w:val="24"/>
          <w:szCs w:val="24"/>
          <w:lang w:eastAsia="zh-CN"/>
        </w:rPr>
        <w:t>合同关键页，</w:t>
      </w:r>
      <w:r>
        <w:rPr>
          <w:rFonts w:hint="eastAsia" w:ascii="宋体" w:hAnsi="宋体" w:cs="宋体"/>
          <w:color w:val="auto"/>
          <w:sz w:val="24"/>
          <w:szCs w:val="24"/>
          <w:lang w:val="en-US" w:eastAsia="zh-CN"/>
        </w:rPr>
        <w:t>每提供一份得3分，最高30分</w:t>
      </w:r>
      <w:r>
        <w:rPr>
          <w:rFonts w:hint="eastAsia" w:ascii="宋体" w:hAnsi="宋体" w:eastAsia="宋体" w:cs="宋体"/>
          <w:color w:val="auto"/>
          <w:sz w:val="24"/>
          <w:szCs w:val="24"/>
          <w:lang w:eastAsia="zh-CN"/>
        </w:rPr>
        <w:t>（</w:t>
      </w:r>
      <w:r>
        <w:rPr>
          <w:rFonts w:hint="eastAsia" w:ascii="宋体" w:hAnsi="宋体" w:cs="宋体"/>
          <w:color w:val="auto"/>
          <w:sz w:val="24"/>
          <w:szCs w:val="24"/>
          <w:lang w:val="en-US" w:eastAsia="zh-CN"/>
        </w:rPr>
        <w:t>30</w:t>
      </w:r>
      <w:r>
        <w:rPr>
          <w:rFonts w:hint="eastAsia" w:ascii="宋体" w:hAnsi="宋体" w:eastAsia="宋体" w:cs="宋体"/>
          <w:color w:val="auto"/>
          <w:sz w:val="24"/>
          <w:szCs w:val="24"/>
          <w:lang w:val="en-US" w:eastAsia="zh-CN"/>
        </w:rPr>
        <w:t>分</w:t>
      </w:r>
      <w:r>
        <w:rPr>
          <w:rFonts w:hint="eastAsia" w:ascii="宋体" w:hAnsi="宋体" w:eastAsia="宋体" w:cs="宋体"/>
          <w:color w:val="auto"/>
          <w:sz w:val="24"/>
          <w:szCs w:val="24"/>
          <w:lang w:eastAsia="zh-CN"/>
        </w:rPr>
        <w:t>）</w:t>
      </w:r>
    </w:p>
    <w:p w14:paraId="102A0E76">
      <w:pPr>
        <w:keepNext w:val="0"/>
        <w:keepLines w:val="0"/>
        <w:pageBreakBefore w:val="0"/>
        <w:widowControl/>
        <w:numPr>
          <w:ilvl w:val="0"/>
          <w:numId w:val="0"/>
        </w:numPr>
        <w:kinsoku/>
        <w:wordWrap/>
        <w:overflowPunct/>
        <w:topLinePunct w:val="0"/>
        <w:autoSpaceDE/>
        <w:autoSpaceDN/>
        <w:bidi w:val="0"/>
        <w:adjustRightInd/>
        <w:snapToGrid/>
        <w:spacing w:line="360" w:lineRule="auto"/>
        <w:ind w:left="360" w:hanging="360" w:hangingChars="150"/>
        <w:textAlignment w:val="auto"/>
        <w:rPr>
          <w:rFonts w:hint="eastAsia" w:ascii="宋体" w:hAnsi="宋体"/>
          <w:color w:val="0000FF"/>
          <w:lang w:eastAsia="zh-CN"/>
        </w:rPr>
      </w:pPr>
      <w:r>
        <w:rPr>
          <w:rFonts w:hint="eastAsia" w:ascii="宋体" w:hAnsi="宋体"/>
          <w:color w:val="auto"/>
          <w:lang w:val="en-US" w:eastAsia="zh-CN"/>
        </w:rPr>
        <w:t>6、</w:t>
      </w:r>
      <w:r>
        <w:rPr>
          <w:rFonts w:hint="eastAsia" w:ascii="宋体" w:hAnsi="宋体"/>
          <w:color w:val="auto"/>
          <w:lang w:eastAsia="zh-CN"/>
        </w:rPr>
        <w:t>拟用于本项目的维保团队实力（</w:t>
      </w:r>
      <w:r>
        <w:rPr>
          <w:rFonts w:hint="eastAsia" w:ascii="宋体" w:hAnsi="宋体"/>
          <w:color w:val="auto"/>
          <w:lang w:val="en-US" w:eastAsia="zh-CN"/>
        </w:rPr>
        <w:t>10分</w:t>
      </w:r>
      <w:r>
        <w:rPr>
          <w:rFonts w:hint="eastAsia" w:ascii="宋体" w:hAnsi="宋体"/>
          <w:color w:val="auto"/>
          <w:lang w:eastAsia="zh-CN"/>
        </w:rPr>
        <w:t>）</w:t>
      </w:r>
    </w:p>
    <w:p w14:paraId="48C0B1DC">
      <w:pPr>
        <w:keepNext w:val="0"/>
        <w:keepLines w:val="0"/>
        <w:pageBreakBefore w:val="0"/>
        <w:widowControl/>
        <w:numPr>
          <w:ilvl w:val="0"/>
          <w:numId w:val="0"/>
        </w:numPr>
        <w:kinsoku/>
        <w:wordWrap/>
        <w:overflowPunct/>
        <w:topLinePunct w:val="0"/>
        <w:autoSpaceDE/>
        <w:autoSpaceDN/>
        <w:bidi w:val="0"/>
        <w:adjustRightInd/>
        <w:snapToGrid/>
        <w:spacing w:line="360" w:lineRule="auto"/>
        <w:ind w:left="360" w:hanging="360" w:hangingChars="150"/>
        <w:textAlignment w:val="auto"/>
        <w:rPr>
          <w:rFonts w:hint="eastAsia" w:ascii="宋体" w:hAnsi="宋体"/>
          <w:color w:val="auto"/>
          <w:lang w:eastAsia="zh-CN"/>
        </w:rPr>
      </w:pPr>
      <w:r>
        <w:rPr>
          <w:rFonts w:hint="eastAsia" w:ascii="宋体" w:hAnsi="宋体"/>
          <w:color w:val="auto"/>
          <w:lang w:val="en-US" w:eastAsia="zh-CN"/>
        </w:rPr>
        <w:t>7、维护、保养</w:t>
      </w:r>
      <w:r>
        <w:rPr>
          <w:rFonts w:hint="eastAsia" w:ascii="宋体" w:hAnsi="宋体"/>
          <w:color w:val="auto"/>
          <w:lang w:eastAsia="zh-CN"/>
        </w:rPr>
        <w:t>实施方案（</w:t>
      </w:r>
      <w:r>
        <w:rPr>
          <w:rFonts w:hint="eastAsia" w:ascii="宋体" w:hAnsi="宋体"/>
          <w:color w:val="auto"/>
          <w:lang w:val="en-US" w:eastAsia="zh-CN"/>
        </w:rPr>
        <w:t>15分</w:t>
      </w:r>
      <w:r>
        <w:rPr>
          <w:rFonts w:hint="eastAsia" w:ascii="宋体" w:hAnsi="宋体"/>
          <w:color w:val="auto"/>
          <w:lang w:eastAsia="zh-CN"/>
        </w:rPr>
        <w:t>）</w:t>
      </w:r>
    </w:p>
    <w:p w14:paraId="5D53E635">
      <w:pPr>
        <w:keepNext w:val="0"/>
        <w:keepLines w:val="0"/>
        <w:pageBreakBefore w:val="0"/>
        <w:widowControl/>
        <w:numPr>
          <w:ilvl w:val="0"/>
          <w:numId w:val="0"/>
        </w:numPr>
        <w:kinsoku/>
        <w:wordWrap/>
        <w:overflowPunct/>
        <w:topLinePunct w:val="0"/>
        <w:autoSpaceDE/>
        <w:autoSpaceDN/>
        <w:bidi w:val="0"/>
        <w:adjustRightInd/>
        <w:snapToGrid/>
        <w:spacing w:line="360" w:lineRule="auto"/>
        <w:ind w:left="360" w:hanging="360" w:hangingChars="150"/>
        <w:textAlignment w:val="auto"/>
        <w:rPr>
          <w:rFonts w:hint="eastAsia" w:ascii="宋体" w:hAnsi="宋体"/>
          <w:color w:val="auto"/>
          <w:lang w:eastAsia="zh-CN"/>
        </w:rPr>
      </w:pPr>
      <w:r>
        <w:rPr>
          <w:rFonts w:hint="eastAsia" w:ascii="宋体" w:hAnsi="宋体"/>
          <w:color w:val="auto"/>
          <w:lang w:val="en-US" w:eastAsia="zh-CN"/>
        </w:rPr>
        <w:t>8、服务保障措施</w:t>
      </w:r>
      <w:r>
        <w:rPr>
          <w:rFonts w:hint="eastAsia" w:ascii="宋体" w:hAnsi="宋体"/>
          <w:color w:val="auto"/>
          <w:lang w:eastAsia="zh-CN"/>
        </w:rPr>
        <w:t>（</w:t>
      </w:r>
      <w:r>
        <w:rPr>
          <w:rFonts w:hint="eastAsia" w:ascii="宋体" w:hAnsi="宋体"/>
          <w:color w:val="auto"/>
          <w:lang w:val="en-US" w:eastAsia="zh-CN"/>
        </w:rPr>
        <w:t>10分</w:t>
      </w:r>
      <w:r>
        <w:rPr>
          <w:rFonts w:hint="eastAsia" w:ascii="宋体" w:hAnsi="宋体"/>
          <w:color w:val="auto"/>
          <w:lang w:eastAsia="zh-CN"/>
        </w:rPr>
        <w:t>）</w:t>
      </w:r>
    </w:p>
    <w:p w14:paraId="56358B99">
      <w:pPr>
        <w:keepNext w:val="0"/>
        <w:keepLines w:val="0"/>
        <w:pageBreakBefore w:val="0"/>
        <w:widowControl/>
        <w:numPr>
          <w:ilvl w:val="0"/>
          <w:numId w:val="0"/>
        </w:numPr>
        <w:kinsoku/>
        <w:wordWrap/>
        <w:overflowPunct/>
        <w:topLinePunct w:val="0"/>
        <w:autoSpaceDE/>
        <w:autoSpaceDN/>
        <w:bidi w:val="0"/>
        <w:adjustRightInd/>
        <w:snapToGrid/>
        <w:spacing w:line="360" w:lineRule="auto"/>
        <w:ind w:left="360" w:hanging="360" w:hangingChars="150"/>
        <w:textAlignment w:val="auto"/>
        <w:rPr>
          <w:rFonts w:hint="eastAsia" w:ascii="宋体" w:hAnsi="宋体"/>
        </w:rPr>
      </w:pPr>
      <w:r>
        <w:rPr>
          <w:rFonts w:hint="eastAsia" w:ascii="宋体" w:hAnsi="宋体"/>
          <w:color w:val="auto"/>
          <w:lang w:val="en-US" w:eastAsia="zh-CN"/>
        </w:rPr>
        <w:t>9、</w:t>
      </w:r>
      <w:r>
        <w:rPr>
          <w:rFonts w:hint="eastAsia" w:ascii="宋体" w:hAnsi="宋体"/>
          <w:color w:val="auto"/>
          <w:lang w:eastAsia="zh-CN"/>
        </w:rPr>
        <w:t>应急解决方案（</w:t>
      </w:r>
      <w:r>
        <w:rPr>
          <w:rFonts w:hint="eastAsia" w:ascii="宋体" w:hAnsi="宋体"/>
          <w:color w:val="auto"/>
          <w:lang w:val="en-US" w:eastAsia="zh-CN"/>
        </w:rPr>
        <w:t>6分</w:t>
      </w:r>
      <w:r>
        <w:rPr>
          <w:rFonts w:hint="eastAsia" w:ascii="宋体" w:hAnsi="宋体"/>
          <w:color w:val="auto"/>
          <w:lang w:eastAsia="zh-CN"/>
        </w:rPr>
        <w:t>）</w:t>
      </w:r>
      <w:r>
        <w:rPr>
          <w:rFonts w:hint="eastAsia" w:ascii="宋体" w:hAnsi="宋体"/>
        </w:rPr>
        <w:br w:type="page"/>
      </w:r>
    </w:p>
    <w:p w14:paraId="6ABD8632">
      <w:pPr>
        <w:pStyle w:val="3"/>
        <w:keepNext/>
        <w:keepLines/>
        <w:pageBreakBefore w:val="0"/>
        <w:widowControl w:val="0"/>
        <w:kinsoku/>
        <w:wordWrap/>
        <w:overflowPunct/>
        <w:topLinePunct w:val="0"/>
        <w:autoSpaceDE/>
        <w:autoSpaceDN/>
        <w:bidi w:val="0"/>
        <w:adjustRightInd w:val="0"/>
        <w:snapToGrid/>
        <w:spacing w:line="240" w:lineRule="auto"/>
        <w:textAlignment w:val="baseline"/>
        <w:rPr>
          <w:rFonts w:hint="eastAsia" w:ascii="宋体" w:hAnsi="宋体" w:eastAsia="宋体" w:cs="宋体"/>
          <w:i w:val="0"/>
          <w:iCs w:val="0"/>
          <w:sz w:val="28"/>
          <w:szCs w:val="22"/>
          <w:lang w:eastAsia="zh-CN"/>
        </w:rPr>
      </w:pPr>
      <w:bookmarkStart w:id="38" w:name="_Toc4018"/>
      <w:bookmarkStart w:id="39" w:name="_Toc31044"/>
      <w:bookmarkStart w:id="40" w:name="_Toc6917"/>
      <w:bookmarkStart w:id="41" w:name="_Toc23865"/>
      <w:r>
        <w:rPr>
          <w:rFonts w:hint="eastAsia" w:ascii="宋体" w:hAnsi="宋体" w:eastAsia="宋体" w:cs="宋体"/>
          <w:i w:val="0"/>
          <w:iCs w:val="0"/>
          <w:sz w:val="28"/>
          <w:szCs w:val="22"/>
        </w:rPr>
        <w:t>附件</w:t>
      </w:r>
      <w:r>
        <w:rPr>
          <w:rFonts w:hint="eastAsia" w:ascii="宋体" w:hAnsi="宋体" w:eastAsia="宋体" w:cs="宋体"/>
          <w:i w:val="0"/>
          <w:iCs w:val="0"/>
          <w:sz w:val="28"/>
          <w:szCs w:val="22"/>
          <w:lang w:eastAsia="zh-CN"/>
        </w:rPr>
        <w:t>一</w:t>
      </w:r>
      <w:r>
        <w:rPr>
          <w:rFonts w:hint="eastAsia" w:ascii="宋体" w:hAnsi="宋体" w:eastAsia="宋体" w:cs="宋体"/>
          <w:i w:val="0"/>
          <w:iCs w:val="0"/>
          <w:sz w:val="28"/>
          <w:szCs w:val="22"/>
        </w:rPr>
        <w:t>：</w:t>
      </w:r>
      <w:bookmarkStart w:id="42" w:name="_Toc17721"/>
      <w:r>
        <w:rPr>
          <w:rFonts w:hint="eastAsia" w:ascii="宋体" w:hAnsi="宋体" w:eastAsia="宋体" w:cs="宋体"/>
          <w:i w:val="0"/>
          <w:iCs w:val="0"/>
          <w:sz w:val="28"/>
          <w:szCs w:val="22"/>
        </w:rPr>
        <w:t>投标报价汇总表</w:t>
      </w:r>
      <w:bookmarkEnd w:id="38"/>
      <w:bookmarkEnd w:id="39"/>
      <w:bookmarkEnd w:id="40"/>
      <w:bookmarkEnd w:id="41"/>
      <w:bookmarkEnd w:id="42"/>
    </w:p>
    <w:p w14:paraId="33C758E6">
      <w:pPr>
        <w:spacing w:after="240" w:line="480" w:lineRule="exact"/>
        <w:jc w:val="center"/>
      </w:pPr>
      <w:r>
        <w:rPr>
          <w:rFonts w:hint="eastAsia" w:ascii="宋体" w:hAnsi="宋体"/>
          <w:b/>
          <w:sz w:val="32"/>
        </w:rPr>
        <w:t>报价汇总表</w:t>
      </w:r>
    </w:p>
    <w:tbl>
      <w:tblPr>
        <w:tblStyle w:val="14"/>
        <w:tblW w:w="10780" w:type="dxa"/>
        <w:jc w:val="center"/>
        <w:tblLayout w:type="fixed"/>
        <w:tblCellMar>
          <w:top w:w="0" w:type="dxa"/>
          <w:left w:w="108" w:type="dxa"/>
          <w:bottom w:w="0" w:type="dxa"/>
          <w:right w:w="108" w:type="dxa"/>
        </w:tblCellMar>
      </w:tblPr>
      <w:tblGrid>
        <w:gridCol w:w="817"/>
        <w:gridCol w:w="3051"/>
        <w:gridCol w:w="1395"/>
        <w:gridCol w:w="2272"/>
        <w:gridCol w:w="2213"/>
        <w:gridCol w:w="1032"/>
      </w:tblGrid>
      <w:tr w14:paraId="18343B3F">
        <w:tblPrEx>
          <w:tblCellMar>
            <w:top w:w="0" w:type="dxa"/>
            <w:left w:w="108" w:type="dxa"/>
            <w:bottom w:w="0" w:type="dxa"/>
            <w:right w:w="108" w:type="dxa"/>
          </w:tblCellMar>
        </w:tblPrEx>
        <w:trPr>
          <w:trHeight w:val="680" w:hRule="atLeast"/>
          <w:jc w:val="center"/>
        </w:trPr>
        <w:tc>
          <w:tcPr>
            <w:tcW w:w="10780" w:type="dxa"/>
            <w:gridSpan w:val="6"/>
            <w:tcBorders>
              <w:top w:val="single" w:color="000000" w:sz="4" w:space="0"/>
              <w:left w:val="single" w:color="000000" w:sz="4" w:space="0"/>
              <w:bottom w:val="single" w:color="000000" w:sz="4" w:space="0"/>
              <w:right w:val="single" w:color="000000" w:sz="4" w:space="0"/>
            </w:tcBorders>
            <w:noWrap/>
            <w:vAlign w:val="center"/>
          </w:tcPr>
          <w:p w14:paraId="3C6C6054">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一、中央空调维保</w:t>
            </w:r>
            <w:r>
              <w:rPr>
                <w:rFonts w:hint="eastAsia" w:ascii="宋体" w:hAnsi="宋体" w:cs="宋体"/>
                <w:b/>
                <w:bCs/>
                <w:i w:val="0"/>
                <w:iCs w:val="0"/>
                <w:color w:val="000000"/>
                <w:kern w:val="0"/>
                <w:sz w:val="22"/>
                <w:szCs w:val="22"/>
                <w:u w:val="none"/>
                <w:lang w:val="en-US" w:eastAsia="zh-CN" w:bidi="ar"/>
              </w:rPr>
              <w:t>人工费</w:t>
            </w:r>
            <w:r>
              <w:rPr>
                <w:rFonts w:hint="eastAsia" w:ascii="宋体" w:hAnsi="宋体" w:eastAsia="宋体" w:cs="宋体"/>
                <w:b/>
                <w:bCs/>
                <w:i w:val="0"/>
                <w:iCs w:val="0"/>
                <w:color w:val="000000"/>
                <w:kern w:val="0"/>
                <w:sz w:val="22"/>
                <w:szCs w:val="22"/>
                <w:u w:val="none"/>
                <w:lang w:val="en-US" w:eastAsia="zh-CN" w:bidi="ar"/>
              </w:rPr>
              <w:t>报价</w:t>
            </w:r>
          </w:p>
        </w:tc>
      </w:tr>
      <w:tr w14:paraId="6E59BA53">
        <w:tblPrEx>
          <w:tblCellMar>
            <w:top w:w="0" w:type="dxa"/>
            <w:left w:w="108" w:type="dxa"/>
            <w:bottom w:w="0" w:type="dxa"/>
            <w:right w:w="108" w:type="dxa"/>
          </w:tblCellMar>
        </w:tblPrEx>
        <w:trPr>
          <w:trHeight w:val="680" w:hRule="atLeast"/>
          <w:jc w:val="center"/>
        </w:trPr>
        <w:tc>
          <w:tcPr>
            <w:tcW w:w="817" w:type="dxa"/>
            <w:tcBorders>
              <w:top w:val="nil"/>
              <w:left w:val="single" w:color="000000" w:sz="4" w:space="0"/>
              <w:bottom w:val="single" w:color="000000" w:sz="4" w:space="0"/>
              <w:right w:val="single" w:color="000000" w:sz="4" w:space="0"/>
            </w:tcBorders>
            <w:noWrap/>
            <w:vAlign w:val="center"/>
          </w:tcPr>
          <w:p w14:paraId="0B2AE87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序号</w:t>
            </w:r>
          </w:p>
        </w:tc>
        <w:tc>
          <w:tcPr>
            <w:tcW w:w="3051" w:type="dxa"/>
            <w:tcBorders>
              <w:top w:val="nil"/>
              <w:left w:val="single" w:color="000000" w:sz="4" w:space="0"/>
              <w:bottom w:val="single" w:color="000000" w:sz="4" w:space="0"/>
              <w:right w:val="single" w:color="000000" w:sz="4" w:space="0"/>
            </w:tcBorders>
            <w:noWrap/>
            <w:vAlign w:val="center"/>
          </w:tcPr>
          <w:p w14:paraId="0BE8F44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1395" w:type="dxa"/>
            <w:tcBorders>
              <w:top w:val="nil"/>
              <w:left w:val="single" w:color="000000" w:sz="4" w:space="0"/>
              <w:bottom w:val="single" w:color="000000" w:sz="4" w:space="0"/>
              <w:right w:val="single" w:color="000000" w:sz="4" w:space="0"/>
            </w:tcBorders>
            <w:noWrap/>
            <w:vAlign w:val="center"/>
          </w:tcPr>
          <w:p w14:paraId="46C8F16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税率</w:t>
            </w:r>
          </w:p>
        </w:tc>
        <w:tc>
          <w:tcPr>
            <w:tcW w:w="2272" w:type="dxa"/>
            <w:tcBorders>
              <w:top w:val="nil"/>
              <w:left w:val="single" w:color="000000" w:sz="4" w:space="0"/>
              <w:bottom w:val="single" w:color="000000" w:sz="4" w:space="0"/>
              <w:right w:val="single" w:color="000000" w:sz="4" w:space="0"/>
            </w:tcBorders>
            <w:noWrap/>
            <w:vAlign w:val="center"/>
          </w:tcPr>
          <w:p w14:paraId="05B4390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一年含税总价（元）</w:t>
            </w:r>
          </w:p>
        </w:tc>
        <w:tc>
          <w:tcPr>
            <w:tcW w:w="2213" w:type="dxa"/>
            <w:tcBorders>
              <w:top w:val="nil"/>
              <w:left w:val="single" w:color="000000" w:sz="4" w:space="0"/>
              <w:bottom w:val="single" w:color="000000" w:sz="4" w:space="0"/>
              <w:right w:val="single" w:color="000000" w:sz="4" w:space="0"/>
            </w:tcBorders>
            <w:noWrap/>
            <w:vAlign w:val="center"/>
          </w:tcPr>
          <w:p w14:paraId="08604F1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两年含税总价（元）</w:t>
            </w:r>
          </w:p>
        </w:tc>
        <w:tc>
          <w:tcPr>
            <w:tcW w:w="1032" w:type="dxa"/>
            <w:tcBorders>
              <w:top w:val="nil"/>
              <w:left w:val="single" w:color="000000" w:sz="4" w:space="0"/>
              <w:bottom w:val="single" w:color="000000" w:sz="4" w:space="0"/>
              <w:right w:val="single" w:color="000000" w:sz="4" w:space="0"/>
            </w:tcBorders>
            <w:noWrap/>
            <w:vAlign w:val="center"/>
          </w:tcPr>
          <w:p w14:paraId="03D872A4">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eastAsia="zh-CN"/>
              </w:rPr>
            </w:pPr>
            <w:r>
              <w:rPr>
                <w:rFonts w:hint="eastAsia" w:ascii="宋体" w:hAnsi="宋体" w:cs="宋体"/>
                <w:i w:val="0"/>
                <w:iCs w:val="0"/>
                <w:color w:val="000000"/>
                <w:sz w:val="22"/>
                <w:szCs w:val="22"/>
                <w:u w:val="none"/>
                <w:lang w:eastAsia="zh-CN"/>
              </w:rPr>
              <w:t>备注</w:t>
            </w:r>
          </w:p>
        </w:tc>
      </w:tr>
      <w:tr w14:paraId="5F08625F">
        <w:tblPrEx>
          <w:tblCellMar>
            <w:top w:w="0" w:type="dxa"/>
            <w:left w:w="108" w:type="dxa"/>
            <w:bottom w:w="0" w:type="dxa"/>
            <w:right w:w="108" w:type="dxa"/>
          </w:tblCellMar>
        </w:tblPrEx>
        <w:trPr>
          <w:trHeight w:val="680" w:hRule="atLeast"/>
          <w:jc w:val="center"/>
        </w:trPr>
        <w:tc>
          <w:tcPr>
            <w:tcW w:w="817" w:type="dxa"/>
            <w:tcBorders>
              <w:top w:val="single" w:color="000000" w:sz="4" w:space="0"/>
              <w:left w:val="single" w:color="000000" w:sz="4" w:space="0"/>
              <w:bottom w:val="single" w:color="000000" w:sz="4" w:space="0"/>
              <w:right w:val="single" w:color="000000" w:sz="4" w:space="0"/>
            </w:tcBorders>
            <w:noWrap/>
            <w:vAlign w:val="center"/>
          </w:tcPr>
          <w:p w14:paraId="11D316F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3051" w:type="dxa"/>
            <w:tcBorders>
              <w:top w:val="single" w:color="000000" w:sz="4" w:space="0"/>
              <w:left w:val="single" w:color="000000" w:sz="4" w:space="0"/>
              <w:bottom w:val="single" w:color="000000" w:sz="4" w:space="0"/>
              <w:right w:val="single" w:color="000000" w:sz="4" w:space="0"/>
            </w:tcBorders>
            <w:noWrap/>
            <w:vAlign w:val="center"/>
          </w:tcPr>
          <w:p w14:paraId="28C4D78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5台</w:t>
            </w:r>
            <w:r>
              <w:rPr>
                <w:rFonts w:hint="eastAsia" w:ascii="宋体" w:hAnsi="宋体" w:cs="宋体"/>
                <w:b w:val="0"/>
                <w:bCs w:val="0"/>
                <w:i w:val="0"/>
                <w:iCs w:val="0"/>
                <w:color w:val="000000"/>
                <w:kern w:val="0"/>
                <w:sz w:val="22"/>
                <w:szCs w:val="22"/>
                <w:u w:val="none"/>
                <w:lang w:val="en-US" w:eastAsia="zh-CN" w:bidi="ar"/>
              </w:rPr>
              <w:t>特</w:t>
            </w:r>
            <w:r>
              <w:rPr>
                <w:rFonts w:hint="eastAsia" w:ascii="宋体" w:hAnsi="宋体" w:cs="宋体"/>
                <w:i w:val="0"/>
                <w:iCs w:val="0"/>
                <w:color w:val="000000"/>
                <w:kern w:val="0"/>
                <w:sz w:val="22"/>
                <w:szCs w:val="22"/>
                <w:u w:val="none"/>
                <w:lang w:val="en-US" w:eastAsia="zh-CN" w:bidi="ar"/>
              </w:rPr>
              <w:t>灵中央空调</w:t>
            </w:r>
            <w:r>
              <w:rPr>
                <w:rFonts w:hint="eastAsia" w:ascii="宋体" w:hAnsi="宋体" w:eastAsia="宋体" w:cs="宋体"/>
                <w:i w:val="0"/>
                <w:iCs w:val="0"/>
                <w:color w:val="000000"/>
                <w:kern w:val="0"/>
                <w:sz w:val="22"/>
                <w:szCs w:val="22"/>
                <w:u w:val="none"/>
                <w:lang w:val="en-US" w:eastAsia="zh-CN" w:bidi="ar"/>
              </w:rPr>
              <w:t>维保</w:t>
            </w: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2AB31C2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2272" w:type="dxa"/>
            <w:tcBorders>
              <w:top w:val="single" w:color="000000" w:sz="4" w:space="0"/>
              <w:left w:val="single" w:color="000000" w:sz="4" w:space="0"/>
              <w:bottom w:val="single" w:color="000000" w:sz="4" w:space="0"/>
              <w:right w:val="single" w:color="000000" w:sz="4" w:space="0"/>
            </w:tcBorders>
            <w:noWrap/>
            <w:vAlign w:val="center"/>
          </w:tcPr>
          <w:p w14:paraId="7EBFC9F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2213" w:type="dxa"/>
            <w:tcBorders>
              <w:top w:val="single" w:color="000000" w:sz="4" w:space="0"/>
              <w:left w:val="single" w:color="000000" w:sz="4" w:space="0"/>
              <w:bottom w:val="single" w:color="000000" w:sz="4" w:space="0"/>
              <w:right w:val="single" w:color="000000" w:sz="4" w:space="0"/>
            </w:tcBorders>
            <w:noWrap/>
            <w:vAlign w:val="center"/>
          </w:tcPr>
          <w:p w14:paraId="0E9AA42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032" w:type="dxa"/>
            <w:tcBorders>
              <w:top w:val="single" w:color="000000" w:sz="4" w:space="0"/>
              <w:left w:val="single" w:color="000000" w:sz="4" w:space="0"/>
              <w:bottom w:val="single" w:color="000000" w:sz="4" w:space="0"/>
              <w:right w:val="single" w:color="000000" w:sz="4" w:space="0"/>
            </w:tcBorders>
            <w:noWrap/>
            <w:vAlign w:val="center"/>
          </w:tcPr>
          <w:p w14:paraId="34BA2E9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25CF62BA">
        <w:tblPrEx>
          <w:tblCellMar>
            <w:top w:w="0" w:type="dxa"/>
            <w:left w:w="108" w:type="dxa"/>
            <w:bottom w:w="0" w:type="dxa"/>
            <w:right w:w="108" w:type="dxa"/>
          </w:tblCellMar>
        </w:tblPrEx>
        <w:trPr>
          <w:trHeight w:val="680" w:hRule="atLeast"/>
          <w:jc w:val="center"/>
        </w:trPr>
        <w:tc>
          <w:tcPr>
            <w:tcW w:w="10780" w:type="dxa"/>
            <w:gridSpan w:val="6"/>
            <w:tcBorders>
              <w:top w:val="single" w:color="000000" w:sz="4" w:space="0"/>
              <w:left w:val="single" w:color="000000" w:sz="4" w:space="0"/>
              <w:bottom w:val="single" w:color="000000" w:sz="4" w:space="0"/>
              <w:right w:val="single" w:color="000000" w:sz="4" w:space="0"/>
            </w:tcBorders>
            <w:noWrap/>
            <w:vAlign w:val="center"/>
          </w:tcPr>
          <w:p w14:paraId="56EFF4BE">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cs="宋体"/>
                <w:b/>
                <w:bCs/>
                <w:i w:val="0"/>
                <w:iCs w:val="0"/>
                <w:color w:val="000000"/>
                <w:kern w:val="0"/>
                <w:sz w:val="22"/>
                <w:szCs w:val="22"/>
                <w:u w:val="none"/>
                <w:lang w:val="en-US" w:eastAsia="zh-CN" w:bidi="ar"/>
              </w:rPr>
              <w:t>二</w:t>
            </w:r>
            <w:r>
              <w:rPr>
                <w:rFonts w:hint="eastAsia" w:ascii="宋体" w:hAnsi="宋体" w:eastAsia="宋体" w:cs="宋体"/>
                <w:b/>
                <w:bCs/>
                <w:i w:val="0"/>
                <w:iCs w:val="0"/>
                <w:color w:val="000000"/>
                <w:kern w:val="0"/>
                <w:sz w:val="22"/>
                <w:szCs w:val="22"/>
                <w:u w:val="none"/>
                <w:lang w:val="en-US" w:eastAsia="zh-CN" w:bidi="ar"/>
              </w:rPr>
              <w:t>、</w:t>
            </w:r>
            <w:r>
              <w:rPr>
                <w:rFonts w:hint="eastAsia" w:ascii="宋体" w:hAnsi="宋体" w:cs="宋体"/>
                <w:b/>
                <w:bCs/>
                <w:i w:val="0"/>
                <w:iCs w:val="0"/>
                <w:color w:val="000000"/>
                <w:kern w:val="0"/>
                <w:sz w:val="22"/>
                <w:szCs w:val="22"/>
                <w:u w:val="none"/>
                <w:lang w:val="en-US" w:eastAsia="zh-CN" w:bidi="ar"/>
              </w:rPr>
              <w:t>耗材报价</w:t>
            </w:r>
          </w:p>
        </w:tc>
      </w:tr>
      <w:tr w14:paraId="27D28C42">
        <w:tblPrEx>
          <w:tblCellMar>
            <w:top w:w="0" w:type="dxa"/>
            <w:left w:w="108" w:type="dxa"/>
            <w:bottom w:w="0" w:type="dxa"/>
            <w:right w:w="108" w:type="dxa"/>
          </w:tblCellMar>
        </w:tblPrEx>
        <w:trPr>
          <w:trHeight w:val="680" w:hRule="atLeast"/>
          <w:jc w:val="center"/>
        </w:trPr>
        <w:tc>
          <w:tcPr>
            <w:tcW w:w="817" w:type="dxa"/>
            <w:tcBorders>
              <w:top w:val="nil"/>
              <w:left w:val="single" w:color="000000" w:sz="4" w:space="0"/>
              <w:bottom w:val="single" w:color="000000" w:sz="4" w:space="0"/>
              <w:right w:val="single" w:color="000000" w:sz="4" w:space="0"/>
            </w:tcBorders>
            <w:noWrap/>
            <w:vAlign w:val="center"/>
          </w:tcPr>
          <w:p w14:paraId="41EC21C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序号</w:t>
            </w:r>
          </w:p>
        </w:tc>
        <w:tc>
          <w:tcPr>
            <w:tcW w:w="3051" w:type="dxa"/>
            <w:tcBorders>
              <w:top w:val="nil"/>
              <w:left w:val="single" w:color="000000" w:sz="4" w:space="0"/>
              <w:bottom w:val="single" w:color="000000" w:sz="4" w:space="0"/>
              <w:right w:val="single" w:color="000000" w:sz="4" w:space="0"/>
            </w:tcBorders>
            <w:noWrap/>
            <w:vAlign w:val="center"/>
          </w:tcPr>
          <w:p w14:paraId="38889B4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1395" w:type="dxa"/>
            <w:tcBorders>
              <w:top w:val="nil"/>
              <w:left w:val="single" w:color="000000" w:sz="4" w:space="0"/>
              <w:bottom w:val="single" w:color="000000" w:sz="4" w:space="0"/>
              <w:right w:val="single" w:color="000000" w:sz="4" w:space="0"/>
            </w:tcBorders>
            <w:noWrap/>
            <w:vAlign w:val="center"/>
          </w:tcPr>
          <w:p w14:paraId="4C395E4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税率</w:t>
            </w:r>
          </w:p>
        </w:tc>
        <w:tc>
          <w:tcPr>
            <w:tcW w:w="2272" w:type="dxa"/>
            <w:tcBorders>
              <w:top w:val="nil"/>
              <w:left w:val="single" w:color="000000" w:sz="4" w:space="0"/>
              <w:bottom w:val="single" w:color="000000" w:sz="4" w:space="0"/>
              <w:right w:val="single" w:color="000000" w:sz="4" w:space="0"/>
            </w:tcBorders>
            <w:noWrap/>
            <w:vAlign w:val="center"/>
          </w:tcPr>
          <w:p w14:paraId="2705242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单次费用（元）</w:t>
            </w:r>
          </w:p>
        </w:tc>
        <w:tc>
          <w:tcPr>
            <w:tcW w:w="2213" w:type="dxa"/>
            <w:tcBorders>
              <w:top w:val="nil"/>
              <w:left w:val="single" w:color="000000" w:sz="4" w:space="0"/>
              <w:bottom w:val="single" w:color="000000" w:sz="4" w:space="0"/>
              <w:right w:val="single" w:color="000000" w:sz="4" w:space="0"/>
            </w:tcBorders>
            <w:noWrap/>
            <w:vAlign w:val="center"/>
          </w:tcPr>
          <w:p w14:paraId="1A3332E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两次费用（元）</w:t>
            </w:r>
          </w:p>
        </w:tc>
        <w:tc>
          <w:tcPr>
            <w:tcW w:w="1032" w:type="dxa"/>
            <w:tcBorders>
              <w:top w:val="nil"/>
              <w:left w:val="single" w:color="000000" w:sz="4" w:space="0"/>
              <w:bottom w:val="single" w:color="000000" w:sz="4" w:space="0"/>
              <w:right w:val="single" w:color="000000" w:sz="4" w:space="0"/>
            </w:tcBorders>
            <w:noWrap/>
            <w:vAlign w:val="center"/>
          </w:tcPr>
          <w:p w14:paraId="4002A05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4F3D0F11">
        <w:tblPrEx>
          <w:tblCellMar>
            <w:top w:w="0" w:type="dxa"/>
            <w:left w:w="108" w:type="dxa"/>
            <w:bottom w:w="0" w:type="dxa"/>
            <w:right w:w="108" w:type="dxa"/>
          </w:tblCellMar>
        </w:tblPrEx>
        <w:trPr>
          <w:trHeight w:val="680" w:hRule="atLeast"/>
          <w:jc w:val="center"/>
        </w:trPr>
        <w:tc>
          <w:tcPr>
            <w:tcW w:w="817" w:type="dxa"/>
            <w:tcBorders>
              <w:top w:val="single" w:color="000000" w:sz="4" w:space="0"/>
              <w:left w:val="single" w:color="000000" w:sz="4" w:space="0"/>
              <w:bottom w:val="single" w:color="000000" w:sz="4" w:space="0"/>
              <w:right w:val="single" w:color="000000" w:sz="4" w:space="0"/>
            </w:tcBorders>
            <w:noWrap/>
            <w:vAlign w:val="center"/>
          </w:tcPr>
          <w:p w14:paraId="39AC26E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3051" w:type="dxa"/>
            <w:tcBorders>
              <w:top w:val="single" w:color="000000" w:sz="4" w:space="0"/>
              <w:left w:val="single" w:color="000000" w:sz="4" w:space="0"/>
              <w:bottom w:val="single" w:color="000000" w:sz="4" w:space="0"/>
              <w:right w:val="single" w:color="000000" w:sz="4" w:space="0"/>
            </w:tcBorders>
            <w:noWrap/>
            <w:vAlign w:val="center"/>
          </w:tcPr>
          <w:p w14:paraId="5EFE1AD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cs="宋体"/>
                <w:i w:val="0"/>
                <w:iCs w:val="0"/>
                <w:color w:val="000000"/>
                <w:kern w:val="0"/>
                <w:sz w:val="22"/>
                <w:szCs w:val="22"/>
                <w:u w:val="none"/>
                <w:lang w:val="en-US" w:eastAsia="zh-CN" w:bidi="ar"/>
              </w:rPr>
              <w:t>耗材总价</w:t>
            </w: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1EE0D94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2272" w:type="dxa"/>
            <w:tcBorders>
              <w:top w:val="single" w:color="000000" w:sz="4" w:space="0"/>
              <w:left w:val="single" w:color="000000" w:sz="4" w:space="0"/>
              <w:bottom w:val="single" w:color="000000" w:sz="4" w:space="0"/>
              <w:right w:val="single" w:color="000000" w:sz="4" w:space="0"/>
            </w:tcBorders>
            <w:noWrap/>
            <w:vAlign w:val="center"/>
          </w:tcPr>
          <w:p w14:paraId="47640B9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2213" w:type="dxa"/>
            <w:tcBorders>
              <w:top w:val="single" w:color="000000" w:sz="4" w:space="0"/>
              <w:left w:val="single" w:color="000000" w:sz="4" w:space="0"/>
              <w:bottom w:val="single" w:color="000000" w:sz="4" w:space="0"/>
              <w:right w:val="single" w:color="000000" w:sz="4" w:space="0"/>
            </w:tcBorders>
            <w:noWrap/>
            <w:vAlign w:val="center"/>
          </w:tcPr>
          <w:p w14:paraId="3C70F3C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032" w:type="dxa"/>
            <w:tcBorders>
              <w:top w:val="single" w:color="000000" w:sz="4" w:space="0"/>
              <w:left w:val="single" w:color="000000" w:sz="4" w:space="0"/>
              <w:bottom w:val="single" w:color="000000" w:sz="4" w:space="0"/>
              <w:right w:val="single" w:color="000000" w:sz="4" w:space="0"/>
            </w:tcBorders>
            <w:noWrap/>
            <w:vAlign w:val="center"/>
          </w:tcPr>
          <w:p w14:paraId="5AEC898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06553CB8">
        <w:tblPrEx>
          <w:tblCellMar>
            <w:top w:w="0" w:type="dxa"/>
            <w:left w:w="108" w:type="dxa"/>
            <w:bottom w:w="0" w:type="dxa"/>
            <w:right w:w="108" w:type="dxa"/>
          </w:tblCellMar>
        </w:tblPrEx>
        <w:trPr>
          <w:trHeight w:val="680" w:hRule="atLeast"/>
          <w:jc w:val="center"/>
        </w:trPr>
        <w:tc>
          <w:tcPr>
            <w:tcW w:w="10780" w:type="dxa"/>
            <w:gridSpan w:val="6"/>
            <w:tcBorders>
              <w:top w:val="single" w:color="000000" w:sz="4" w:space="0"/>
              <w:left w:val="single" w:color="000000" w:sz="4" w:space="0"/>
              <w:bottom w:val="single" w:color="000000" w:sz="4" w:space="0"/>
              <w:right w:val="single" w:color="000000" w:sz="4" w:space="0"/>
            </w:tcBorders>
            <w:noWrap/>
            <w:vAlign w:val="center"/>
          </w:tcPr>
          <w:p w14:paraId="3C3A772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cs="宋体"/>
                <w:i w:val="0"/>
                <w:iCs w:val="0"/>
                <w:color w:val="000000"/>
                <w:sz w:val="22"/>
                <w:szCs w:val="22"/>
                <w:u w:val="none"/>
                <w:lang w:eastAsia="zh-CN"/>
              </w:rPr>
              <w:t>（</w:t>
            </w:r>
            <w:r>
              <w:rPr>
                <w:rFonts w:hint="eastAsia" w:ascii="宋体" w:hAnsi="宋体" w:cs="宋体"/>
                <w:i w:val="0"/>
                <w:iCs w:val="0"/>
                <w:color w:val="000000"/>
                <w:sz w:val="22"/>
                <w:szCs w:val="22"/>
                <w:u w:val="none"/>
                <w:lang w:val="en-US" w:eastAsia="zh-CN"/>
              </w:rPr>
              <w:t>一+二</w:t>
            </w:r>
            <w:r>
              <w:rPr>
                <w:rFonts w:hint="eastAsia" w:ascii="宋体" w:hAnsi="宋体" w:cs="宋体"/>
                <w:i w:val="0"/>
                <w:iCs w:val="0"/>
                <w:color w:val="000000"/>
                <w:sz w:val="22"/>
                <w:szCs w:val="22"/>
                <w:u w:val="none"/>
                <w:lang w:eastAsia="zh-CN"/>
              </w:rPr>
              <w:t>）</w:t>
            </w:r>
            <w:r>
              <w:rPr>
                <w:rFonts w:hint="eastAsia" w:ascii="宋体" w:hAnsi="宋体" w:eastAsia="宋体" w:cs="宋体"/>
                <w:i w:val="0"/>
                <w:iCs w:val="0"/>
                <w:color w:val="000000"/>
                <w:sz w:val="22"/>
                <w:szCs w:val="22"/>
                <w:u w:val="none"/>
              </w:rPr>
              <w:t>两年合计：</w:t>
            </w:r>
            <w:r>
              <w:rPr>
                <w:rFonts w:hint="eastAsia" w:ascii="宋体" w:hAnsi="宋体" w:cs="宋体"/>
                <w:i w:val="0"/>
                <w:iCs w:val="0"/>
                <w:color w:val="000000"/>
                <w:sz w:val="22"/>
                <w:szCs w:val="22"/>
                <w:u w:val="none"/>
                <w:lang w:val="en-US" w:eastAsia="zh-CN"/>
              </w:rPr>
              <w:t xml:space="preserve">       </w:t>
            </w:r>
            <w:r>
              <w:rPr>
                <w:rFonts w:hint="eastAsia" w:ascii="宋体" w:hAnsi="宋体" w:eastAsia="宋体" w:cs="宋体"/>
                <w:i w:val="0"/>
                <w:iCs w:val="0"/>
                <w:color w:val="000000"/>
                <w:sz w:val="22"/>
                <w:szCs w:val="22"/>
                <w:u w:val="none"/>
              </w:rPr>
              <w:t>元</w:t>
            </w:r>
          </w:p>
        </w:tc>
      </w:tr>
    </w:tbl>
    <w:p w14:paraId="2B4A5879">
      <w:pPr>
        <w:spacing w:line="480" w:lineRule="auto"/>
        <w:rPr>
          <w:sz w:val="24"/>
          <w:highlight w:val="none"/>
        </w:rPr>
      </w:pPr>
    </w:p>
    <w:p w14:paraId="1F346ABE">
      <w:pPr>
        <w:spacing w:line="480" w:lineRule="auto"/>
        <w:ind w:firstLine="5520" w:firstLineChars="2300"/>
        <w:rPr>
          <w:sz w:val="24"/>
          <w:highlight w:val="none"/>
        </w:rPr>
      </w:pPr>
    </w:p>
    <w:p w14:paraId="79412827">
      <w:pPr>
        <w:spacing w:line="480" w:lineRule="auto"/>
        <w:ind w:firstLine="5520" w:firstLineChars="2300"/>
        <w:rPr>
          <w:sz w:val="24"/>
          <w:highlight w:val="none"/>
        </w:rPr>
      </w:pPr>
      <w:r>
        <w:rPr>
          <w:sz w:val="24"/>
          <w:highlight w:val="none"/>
        </w:rPr>
        <w:t>报价</w:t>
      </w:r>
      <w:r>
        <w:rPr>
          <w:rFonts w:hint="eastAsia"/>
          <w:sz w:val="24"/>
          <w:highlight w:val="none"/>
          <w:lang w:eastAsia="zh-CN"/>
        </w:rPr>
        <w:t>单位</w:t>
      </w:r>
      <w:r>
        <w:rPr>
          <w:sz w:val="24"/>
          <w:highlight w:val="none"/>
        </w:rPr>
        <w:t>：</w:t>
      </w:r>
    </w:p>
    <w:p w14:paraId="30937341">
      <w:pPr>
        <w:spacing w:line="480" w:lineRule="auto"/>
        <w:ind w:firstLine="5520" w:firstLineChars="2300"/>
        <w:rPr>
          <w:sz w:val="24"/>
          <w:highlight w:val="none"/>
        </w:rPr>
      </w:pPr>
      <w:r>
        <w:rPr>
          <w:rFonts w:hint="eastAsia"/>
          <w:sz w:val="24"/>
          <w:highlight w:val="none"/>
          <w:lang w:eastAsia="zh-CN"/>
        </w:rPr>
        <w:t>报价</w:t>
      </w:r>
      <w:r>
        <w:rPr>
          <w:sz w:val="24"/>
          <w:highlight w:val="none"/>
        </w:rPr>
        <w:t>人：</w:t>
      </w:r>
    </w:p>
    <w:p w14:paraId="18581EF6">
      <w:pPr>
        <w:spacing w:line="480" w:lineRule="auto"/>
        <w:ind w:firstLine="5520" w:firstLineChars="2300"/>
        <w:rPr>
          <w:rFonts w:hint="eastAsia"/>
          <w:sz w:val="24"/>
          <w:highlight w:val="none"/>
          <w:lang w:eastAsia="zh-CN"/>
        </w:rPr>
      </w:pPr>
      <w:r>
        <w:rPr>
          <w:rFonts w:hint="eastAsia"/>
          <w:sz w:val="24"/>
          <w:highlight w:val="none"/>
          <w:lang w:eastAsia="zh-CN"/>
        </w:rPr>
        <w:t>电话：</w:t>
      </w:r>
    </w:p>
    <w:p w14:paraId="2377FF11">
      <w:pPr>
        <w:spacing w:line="480" w:lineRule="auto"/>
        <w:ind w:firstLine="5520" w:firstLineChars="2300"/>
        <w:rPr>
          <w:sz w:val="24"/>
          <w:highlight w:val="none"/>
        </w:rPr>
      </w:pPr>
      <w:r>
        <w:rPr>
          <w:sz w:val="24"/>
          <w:highlight w:val="none"/>
        </w:rPr>
        <w:t>日期：</w:t>
      </w:r>
    </w:p>
    <w:p w14:paraId="2F2D4E96">
      <w:pPr>
        <w:rPr>
          <w:sz w:val="24"/>
          <w:highlight w:val="none"/>
        </w:rPr>
      </w:pPr>
      <w:r>
        <w:rPr>
          <w:sz w:val="24"/>
          <w:highlight w:val="none"/>
        </w:rPr>
        <w:br w:type="page"/>
      </w:r>
    </w:p>
    <w:p w14:paraId="59EBA48C">
      <w:pPr>
        <w:pStyle w:val="3"/>
        <w:keepNext/>
        <w:keepLines/>
        <w:pageBreakBefore w:val="0"/>
        <w:widowControl w:val="0"/>
        <w:kinsoku/>
        <w:wordWrap/>
        <w:overflowPunct/>
        <w:topLinePunct w:val="0"/>
        <w:autoSpaceDE/>
        <w:autoSpaceDN/>
        <w:bidi w:val="0"/>
        <w:adjustRightInd w:val="0"/>
        <w:snapToGrid/>
        <w:spacing w:line="240" w:lineRule="auto"/>
        <w:textAlignment w:val="baseline"/>
        <w:rPr>
          <w:rFonts w:ascii="仿宋" w:hAnsi="仿宋" w:eastAsia="仿宋" w:cs="仿宋"/>
          <w:spacing w:val="1"/>
          <w:sz w:val="21"/>
          <w:szCs w:val="21"/>
        </w:rPr>
      </w:pPr>
      <w:bookmarkStart w:id="43" w:name="_Toc14520"/>
      <w:r>
        <w:rPr>
          <w:rFonts w:hint="eastAsia" w:ascii="宋体" w:hAnsi="宋体" w:eastAsia="宋体" w:cs="宋体"/>
          <w:i w:val="0"/>
          <w:iCs w:val="0"/>
          <w:sz w:val="28"/>
          <w:szCs w:val="22"/>
        </w:rPr>
        <w:t>附件</w:t>
      </w:r>
      <w:r>
        <w:rPr>
          <w:rFonts w:hint="eastAsia" w:ascii="宋体" w:hAnsi="宋体" w:eastAsia="宋体" w:cs="宋体"/>
          <w:i w:val="0"/>
          <w:iCs w:val="0"/>
          <w:sz w:val="28"/>
          <w:szCs w:val="22"/>
          <w:lang w:eastAsia="zh-CN"/>
        </w:rPr>
        <w:t>二</w:t>
      </w:r>
      <w:r>
        <w:rPr>
          <w:rFonts w:hint="eastAsia" w:ascii="宋体" w:hAnsi="宋体" w:eastAsia="宋体" w:cs="宋体"/>
          <w:i w:val="0"/>
          <w:iCs w:val="0"/>
          <w:sz w:val="28"/>
          <w:szCs w:val="22"/>
        </w:rPr>
        <w:t>：</w:t>
      </w:r>
      <w:r>
        <w:rPr>
          <w:rFonts w:hint="eastAsia" w:ascii="宋体" w:hAnsi="宋体" w:eastAsia="宋体" w:cs="宋体"/>
          <w:i w:val="0"/>
          <w:iCs w:val="0"/>
          <w:sz w:val="28"/>
          <w:szCs w:val="22"/>
          <w:lang w:eastAsia="zh-CN"/>
        </w:rPr>
        <w:t>投标报价明细表</w:t>
      </w:r>
      <w:bookmarkEnd w:id="43"/>
    </w:p>
    <w:p w14:paraId="137402CD">
      <w:pPr>
        <w:keepNext w:val="0"/>
        <w:keepLines w:val="0"/>
        <w:pageBreakBefore w:val="0"/>
        <w:widowControl/>
        <w:kinsoku/>
        <w:wordWrap/>
        <w:overflowPunct/>
        <w:topLinePunct w:val="0"/>
        <w:autoSpaceDE/>
        <w:autoSpaceDN/>
        <w:bidi w:val="0"/>
        <w:adjustRightInd/>
        <w:snapToGrid/>
        <w:spacing w:line="480" w:lineRule="auto"/>
        <w:textAlignment w:val="auto"/>
        <w:rPr>
          <w:rFonts w:hint="default"/>
          <w:sz w:val="22"/>
          <w:szCs w:val="22"/>
          <w:lang w:val="en-US"/>
        </w:rPr>
      </w:pPr>
      <w:r>
        <w:rPr>
          <w:rFonts w:hint="eastAsia" w:ascii="宋体" w:hAnsi="宋体" w:cs="宋体"/>
          <w:i w:val="0"/>
          <w:iCs w:val="0"/>
          <w:sz w:val="24"/>
          <w:szCs w:val="21"/>
          <w:lang w:val="en-US" w:eastAsia="zh-CN"/>
        </w:rPr>
        <w:t>1、特灵中央空调设备维修、保养人工费报价清单</w:t>
      </w:r>
    </w:p>
    <w:tbl>
      <w:tblPr>
        <w:tblStyle w:val="14"/>
        <w:tblW w:w="11196"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36"/>
        <w:gridCol w:w="1928"/>
        <w:gridCol w:w="817"/>
        <w:gridCol w:w="1920"/>
        <w:gridCol w:w="810"/>
        <w:gridCol w:w="795"/>
        <w:gridCol w:w="1545"/>
        <w:gridCol w:w="1754"/>
        <w:gridCol w:w="1091"/>
      </w:tblGrid>
      <w:tr w14:paraId="129FFD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7" w:hRule="atLeast"/>
          <w:jc w:val="center"/>
        </w:trPr>
        <w:tc>
          <w:tcPr>
            <w:tcW w:w="536" w:type="dxa"/>
            <w:tcBorders>
              <w:top w:val="single" w:color="000000" w:sz="8" w:space="0"/>
              <w:left w:val="single" w:color="000000" w:sz="8" w:space="0"/>
              <w:bottom w:val="single" w:color="000000" w:sz="8" w:space="0"/>
              <w:right w:val="single" w:color="000000" w:sz="8" w:space="0"/>
            </w:tcBorders>
            <w:shd w:val="clear" w:color="auto" w:fill="auto"/>
            <w:vAlign w:val="center"/>
          </w:tcPr>
          <w:p w14:paraId="18246AA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序号</w:t>
            </w:r>
          </w:p>
        </w:tc>
        <w:tc>
          <w:tcPr>
            <w:tcW w:w="1928" w:type="dxa"/>
            <w:tcBorders>
              <w:top w:val="single" w:color="000000" w:sz="8" w:space="0"/>
              <w:left w:val="single" w:color="000000" w:sz="8" w:space="0"/>
              <w:bottom w:val="single" w:color="000000" w:sz="8" w:space="0"/>
              <w:right w:val="single" w:color="000000" w:sz="8" w:space="0"/>
            </w:tcBorders>
            <w:shd w:val="clear" w:color="auto" w:fill="auto"/>
            <w:vAlign w:val="center"/>
          </w:tcPr>
          <w:p w14:paraId="5C8B555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w:t>
            </w:r>
          </w:p>
        </w:tc>
        <w:tc>
          <w:tcPr>
            <w:tcW w:w="817" w:type="dxa"/>
            <w:tcBorders>
              <w:top w:val="single" w:color="000000" w:sz="8" w:space="0"/>
              <w:left w:val="single" w:color="000000" w:sz="8" w:space="0"/>
              <w:bottom w:val="single" w:color="000000" w:sz="8" w:space="0"/>
              <w:right w:val="single" w:color="000000" w:sz="8" w:space="0"/>
            </w:tcBorders>
            <w:shd w:val="clear" w:color="auto" w:fill="auto"/>
            <w:vAlign w:val="center"/>
          </w:tcPr>
          <w:p w14:paraId="321EE758">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品牌</w:t>
            </w:r>
          </w:p>
        </w:tc>
        <w:tc>
          <w:tcPr>
            <w:tcW w:w="1920" w:type="dxa"/>
            <w:tcBorders>
              <w:top w:val="single" w:color="000000" w:sz="8" w:space="0"/>
              <w:left w:val="single" w:color="000000" w:sz="8" w:space="0"/>
              <w:bottom w:val="single" w:color="000000" w:sz="8" w:space="0"/>
              <w:right w:val="single" w:color="000000" w:sz="8" w:space="0"/>
            </w:tcBorders>
            <w:shd w:val="clear" w:color="auto" w:fill="auto"/>
            <w:vAlign w:val="center"/>
          </w:tcPr>
          <w:p w14:paraId="38BB685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规格型号</w:t>
            </w:r>
          </w:p>
        </w:tc>
        <w:tc>
          <w:tcPr>
            <w:tcW w:w="810" w:type="dxa"/>
            <w:tcBorders>
              <w:top w:val="single" w:color="000000" w:sz="8" w:space="0"/>
              <w:left w:val="single" w:color="000000" w:sz="8" w:space="0"/>
              <w:bottom w:val="single" w:color="000000" w:sz="8" w:space="0"/>
              <w:right w:val="single" w:color="000000" w:sz="8" w:space="0"/>
            </w:tcBorders>
            <w:shd w:val="clear" w:color="auto" w:fill="auto"/>
            <w:vAlign w:val="center"/>
          </w:tcPr>
          <w:p w14:paraId="7ABC628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单位</w:t>
            </w:r>
          </w:p>
        </w:tc>
        <w:tc>
          <w:tcPr>
            <w:tcW w:w="795" w:type="dxa"/>
            <w:tcBorders>
              <w:top w:val="single" w:color="000000" w:sz="8" w:space="0"/>
              <w:left w:val="single" w:color="000000" w:sz="8" w:space="0"/>
              <w:bottom w:val="single" w:color="000000" w:sz="8" w:space="0"/>
              <w:right w:val="single" w:color="000000" w:sz="8" w:space="0"/>
            </w:tcBorders>
            <w:shd w:val="clear" w:color="auto" w:fill="auto"/>
            <w:vAlign w:val="center"/>
          </w:tcPr>
          <w:p w14:paraId="13D1334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w:t>
            </w:r>
          </w:p>
        </w:tc>
        <w:tc>
          <w:tcPr>
            <w:tcW w:w="1545" w:type="dxa"/>
            <w:tcBorders>
              <w:top w:val="single" w:color="000000" w:sz="8" w:space="0"/>
              <w:left w:val="single" w:color="000000" w:sz="8" w:space="0"/>
              <w:bottom w:val="single" w:color="000000" w:sz="8" w:space="0"/>
              <w:right w:val="single" w:color="000000" w:sz="8" w:space="0"/>
            </w:tcBorders>
            <w:shd w:val="clear" w:color="auto" w:fill="auto"/>
            <w:vAlign w:val="center"/>
          </w:tcPr>
          <w:p w14:paraId="0EC0DA1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含税单价（元）</w:t>
            </w:r>
          </w:p>
        </w:tc>
        <w:tc>
          <w:tcPr>
            <w:tcW w:w="1754" w:type="dxa"/>
            <w:tcBorders>
              <w:top w:val="single" w:color="000000" w:sz="8" w:space="0"/>
              <w:left w:val="single" w:color="000000" w:sz="8" w:space="0"/>
              <w:bottom w:val="single" w:color="000000" w:sz="8" w:space="0"/>
              <w:right w:val="single" w:color="000000" w:sz="8" w:space="0"/>
            </w:tcBorders>
            <w:shd w:val="clear" w:color="auto" w:fill="auto"/>
            <w:vAlign w:val="center"/>
          </w:tcPr>
          <w:p w14:paraId="7E2ABF7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合计（元）</w:t>
            </w:r>
          </w:p>
        </w:tc>
        <w:tc>
          <w:tcPr>
            <w:tcW w:w="1091" w:type="dxa"/>
            <w:tcBorders>
              <w:top w:val="single" w:color="000000" w:sz="8" w:space="0"/>
              <w:left w:val="single" w:color="000000" w:sz="8" w:space="0"/>
              <w:bottom w:val="single" w:color="000000" w:sz="8" w:space="0"/>
              <w:right w:val="single" w:color="000000" w:sz="8" w:space="0"/>
            </w:tcBorders>
            <w:shd w:val="clear" w:color="auto" w:fill="auto"/>
            <w:vAlign w:val="center"/>
          </w:tcPr>
          <w:p w14:paraId="788C43F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备注</w:t>
            </w:r>
          </w:p>
        </w:tc>
      </w:tr>
      <w:tr w14:paraId="6B7C2E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37" w:hRule="atLeast"/>
          <w:jc w:val="center"/>
        </w:trPr>
        <w:tc>
          <w:tcPr>
            <w:tcW w:w="536" w:type="dxa"/>
            <w:tcBorders>
              <w:top w:val="nil"/>
              <w:left w:val="single" w:color="000000" w:sz="8" w:space="0"/>
              <w:bottom w:val="single" w:color="000000" w:sz="8" w:space="0"/>
              <w:right w:val="single" w:color="000000" w:sz="8" w:space="0"/>
            </w:tcBorders>
            <w:shd w:val="clear" w:color="auto" w:fill="auto"/>
            <w:vAlign w:val="center"/>
          </w:tcPr>
          <w:p w14:paraId="1E6456D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928" w:type="dxa"/>
            <w:tcBorders>
              <w:top w:val="nil"/>
              <w:left w:val="single" w:color="000000" w:sz="8" w:space="0"/>
              <w:bottom w:val="single" w:color="000000" w:sz="8" w:space="0"/>
              <w:right w:val="single" w:color="000000" w:sz="8" w:space="0"/>
            </w:tcBorders>
            <w:shd w:val="clear" w:color="auto" w:fill="auto"/>
            <w:vAlign w:val="center"/>
          </w:tcPr>
          <w:p w14:paraId="5DAF8EC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离心式CVHG冷水机组保养</w:t>
            </w:r>
          </w:p>
        </w:tc>
        <w:tc>
          <w:tcPr>
            <w:tcW w:w="817" w:type="dxa"/>
            <w:tcBorders>
              <w:top w:val="nil"/>
              <w:left w:val="single" w:color="000000" w:sz="8" w:space="0"/>
              <w:bottom w:val="single" w:color="000000" w:sz="8" w:space="0"/>
              <w:right w:val="single" w:color="000000" w:sz="8" w:space="0"/>
            </w:tcBorders>
            <w:shd w:val="clear" w:color="auto" w:fill="auto"/>
            <w:vAlign w:val="center"/>
          </w:tcPr>
          <w:p w14:paraId="55D9AA27">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20"/>
                <w:szCs w:val="20"/>
                <w:u w:val="none"/>
                <w:lang w:eastAsia="zh-CN"/>
              </w:rPr>
            </w:pPr>
            <w:r>
              <w:rPr>
                <w:rFonts w:hint="eastAsia" w:ascii="宋体" w:hAnsi="宋体" w:cs="宋体"/>
                <w:i w:val="0"/>
                <w:iCs w:val="0"/>
                <w:color w:val="000000"/>
                <w:sz w:val="20"/>
                <w:szCs w:val="20"/>
                <w:u w:val="none"/>
                <w:lang w:eastAsia="zh-CN"/>
              </w:rPr>
              <w:t>特灵</w:t>
            </w:r>
          </w:p>
        </w:tc>
        <w:tc>
          <w:tcPr>
            <w:tcW w:w="1920" w:type="dxa"/>
            <w:tcBorders>
              <w:top w:val="nil"/>
              <w:left w:val="single" w:color="000000" w:sz="8" w:space="0"/>
              <w:bottom w:val="single" w:color="000000" w:sz="8" w:space="0"/>
              <w:right w:val="single" w:color="000000" w:sz="8" w:space="0"/>
            </w:tcBorders>
            <w:shd w:val="clear" w:color="auto" w:fill="auto"/>
            <w:vAlign w:val="center"/>
          </w:tcPr>
          <w:p w14:paraId="1FA875B0">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1#-G16F01843</w:t>
            </w:r>
          </w:p>
          <w:p w14:paraId="6266C41C">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2#-G16F01844</w:t>
            </w:r>
          </w:p>
          <w:p w14:paraId="6F628E3E">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4#-G16F01845</w:t>
            </w:r>
          </w:p>
          <w:p w14:paraId="5EACF485">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20"/>
                <w:szCs w:val="20"/>
                <w:u w:val="none"/>
              </w:rPr>
            </w:pPr>
          </w:p>
          <w:p w14:paraId="470A560B">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4219KW</w:t>
            </w:r>
          </w:p>
          <w:p w14:paraId="232C0847">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（1200冷吨）</w:t>
            </w:r>
          </w:p>
        </w:tc>
        <w:tc>
          <w:tcPr>
            <w:tcW w:w="810" w:type="dxa"/>
            <w:tcBorders>
              <w:top w:val="nil"/>
              <w:left w:val="single" w:color="000000" w:sz="8" w:space="0"/>
              <w:bottom w:val="single" w:color="000000" w:sz="8" w:space="0"/>
              <w:right w:val="single" w:color="000000" w:sz="8" w:space="0"/>
            </w:tcBorders>
            <w:shd w:val="clear" w:color="auto" w:fill="auto"/>
            <w:vAlign w:val="center"/>
          </w:tcPr>
          <w:p w14:paraId="3077B8B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795" w:type="dxa"/>
            <w:tcBorders>
              <w:top w:val="nil"/>
              <w:left w:val="single" w:color="000000" w:sz="8" w:space="0"/>
              <w:bottom w:val="single" w:color="000000" w:sz="8" w:space="0"/>
              <w:right w:val="single" w:color="000000" w:sz="8" w:space="0"/>
            </w:tcBorders>
            <w:shd w:val="clear" w:color="auto" w:fill="auto"/>
            <w:vAlign w:val="center"/>
          </w:tcPr>
          <w:p w14:paraId="3CE44F5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0"/>
                <w:szCs w:val="20"/>
                <w:u w:val="none"/>
                <w:lang w:val="en-US" w:eastAsia="zh-CN" w:bidi="ar"/>
              </w:rPr>
              <w:t>3</w:t>
            </w:r>
          </w:p>
        </w:tc>
        <w:tc>
          <w:tcPr>
            <w:tcW w:w="1545" w:type="dxa"/>
            <w:tcBorders>
              <w:top w:val="nil"/>
              <w:left w:val="single" w:color="000000" w:sz="8" w:space="0"/>
              <w:bottom w:val="single" w:color="000000" w:sz="8" w:space="0"/>
              <w:right w:val="single" w:color="000000" w:sz="8" w:space="0"/>
            </w:tcBorders>
            <w:shd w:val="clear" w:color="auto" w:fill="auto"/>
            <w:vAlign w:val="center"/>
          </w:tcPr>
          <w:p w14:paraId="2F2F0310">
            <w:pPr>
              <w:jc w:val="center"/>
              <w:rPr>
                <w:rFonts w:hint="eastAsia" w:ascii="宋体" w:hAnsi="宋体" w:eastAsia="宋体" w:cs="宋体"/>
                <w:i w:val="0"/>
                <w:iCs w:val="0"/>
                <w:color w:val="000000"/>
                <w:sz w:val="20"/>
                <w:szCs w:val="20"/>
                <w:u w:val="none"/>
              </w:rPr>
            </w:pPr>
          </w:p>
        </w:tc>
        <w:tc>
          <w:tcPr>
            <w:tcW w:w="1754" w:type="dxa"/>
            <w:tcBorders>
              <w:top w:val="nil"/>
              <w:left w:val="single" w:color="000000" w:sz="8" w:space="0"/>
              <w:bottom w:val="single" w:color="000000" w:sz="8" w:space="0"/>
              <w:right w:val="single" w:color="000000" w:sz="8" w:space="0"/>
            </w:tcBorders>
            <w:shd w:val="clear" w:color="auto" w:fill="auto"/>
            <w:vAlign w:val="center"/>
          </w:tcPr>
          <w:p w14:paraId="2ED7FDE6">
            <w:pPr>
              <w:jc w:val="center"/>
              <w:rPr>
                <w:rFonts w:hint="eastAsia" w:ascii="宋体" w:hAnsi="宋体" w:eastAsia="宋体" w:cs="宋体"/>
                <w:i w:val="0"/>
                <w:iCs w:val="0"/>
                <w:color w:val="000000"/>
                <w:sz w:val="20"/>
                <w:szCs w:val="20"/>
                <w:u w:val="none"/>
              </w:rPr>
            </w:pPr>
          </w:p>
        </w:tc>
        <w:tc>
          <w:tcPr>
            <w:tcW w:w="1091" w:type="dxa"/>
            <w:tcBorders>
              <w:top w:val="nil"/>
              <w:left w:val="single" w:color="000000" w:sz="8" w:space="0"/>
              <w:bottom w:val="single" w:color="000000" w:sz="8" w:space="0"/>
              <w:right w:val="single" w:color="000000" w:sz="8" w:space="0"/>
            </w:tcBorders>
            <w:shd w:val="clear" w:color="auto" w:fill="auto"/>
            <w:vAlign w:val="center"/>
          </w:tcPr>
          <w:p w14:paraId="1536EF6A">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全年维护人工费用</w:t>
            </w:r>
          </w:p>
        </w:tc>
      </w:tr>
      <w:tr w14:paraId="6F682E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37" w:hRule="atLeast"/>
          <w:jc w:val="center"/>
        </w:trPr>
        <w:tc>
          <w:tcPr>
            <w:tcW w:w="536" w:type="dxa"/>
            <w:tcBorders>
              <w:top w:val="nil"/>
              <w:left w:val="single" w:color="000000" w:sz="8" w:space="0"/>
              <w:bottom w:val="single" w:color="000000" w:sz="8" w:space="0"/>
              <w:right w:val="single" w:color="000000" w:sz="8" w:space="0"/>
            </w:tcBorders>
            <w:shd w:val="clear" w:color="auto" w:fill="auto"/>
            <w:vAlign w:val="center"/>
          </w:tcPr>
          <w:p w14:paraId="6B6DD6DD">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2</w:t>
            </w:r>
          </w:p>
        </w:tc>
        <w:tc>
          <w:tcPr>
            <w:tcW w:w="1928" w:type="dxa"/>
            <w:tcBorders>
              <w:top w:val="nil"/>
              <w:left w:val="single" w:color="000000" w:sz="8" w:space="0"/>
              <w:bottom w:val="single" w:color="000000" w:sz="8" w:space="0"/>
              <w:right w:val="single" w:color="000000" w:sz="8" w:space="0"/>
            </w:tcBorders>
            <w:shd w:val="clear" w:color="auto" w:fill="auto"/>
            <w:vAlign w:val="center"/>
          </w:tcPr>
          <w:p w14:paraId="253CF90D">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离心式CVHG冷水机组保养</w:t>
            </w:r>
          </w:p>
        </w:tc>
        <w:tc>
          <w:tcPr>
            <w:tcW w:w="817" w:type="dxa"/>
            <w:tcBorders>
              <w:top w:val="nil"/>
              <w:left w:val="single" w:color="000000" w:sz="8" w:space="0"/>
              <w:bottom w:val="single" w:color="000000" w:sz="8" w:space="0"/>
              <w:right w:val="single" w:color="000000" w:sz="8" w:space="0"/>
            </w:tcBorders>
            <w:shd w:val="clear" w:color="auto" w:fill="auto"/>
            <w:vAlign w:val="center"/>
          </w:tcPr>
          <w:p w14:paraId="46666D1C">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20"/>
                <w:szCs w:val="20"/>
                <w:u w:val="none"/>
              </w:rPr>
            </w:pPr>
            <w:r>
              <w:rPr>
                <w:rFonts w:hint="eastAsia" w:ascii="宋体" w:hAnsi="宋体" w:cs="宋体"/>
                <w:i w:val="0"/>
                <w:iCs w:val="0"/>
                <w:color w:val="000000"/>
                <w:sz w:val="20"/>
                <w:szCs w:val="20"/>
                <w:u w:val="none"/>
                <w:lang w:eastAsia="zh-CN"/>
              </w:rPr>
              <w:t>特灵</w:t>
            </w:r>
          </w:p>
        </w:tc>
        <w:tc>
          <w:tcPr>
            <w:tcW w:w="1920" w:type="dxa"/>
            <w:tcBorders>
              <w:top w:val="nil"/>
              <w:left w:val="single" w:color="000000" w:sz="8" w:space="0"/>
              <w:bottom w:val="single" w:color="000000" w:sz="8" w:space="0"/>
              <w:right w:val="single" w:color="000000" w:sz="8" w:space="0"/>
            </w:tcBorders>
            <w:shd w:val="clear" w:color="auto" w:fill="auto"/>
            <w:vAlign w:val="center"/>
          </w:tcPr>
          <w:p w14:paraId="41730701">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3#-G16F01846</w:t>
            </w:r>
          </w:p>
          <w:p w14:paraId="28B00426">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20"/>
                <w:szCs w:val="20"/>
                <w:u w:val="none"/>
              </w:rPr>
            </w:pPr>
          </w:p>
          <w:p w14:paraId="34FE77AB">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2110KW</w:t>
            </w:r>
          </w:p>
          <w:p w14:paraId="67AAF0FF">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（650冷吨）</w:t>
            </w:r>
          </w:p>
        </w:tc>
        <w:tc>
          <w:tcPr>
            <w:tcW w:w="810" w:type="dxa"/>
            <w:tcBorders>
              <w:top w:val="nil"/>
              <w:left w:val="single" w:color="000000" w:sz="8" w:space="0"/>
              <w:bottom w:val="single" w:color="000000" w:sz="8" w:space="0"/>
              <w:right w:val="single" w:color="000000" w:sz="8" w:space="0"/>
            </w:tcBorders>
            <w:shd w:val="clear" w:color="auto" w:fill="auto"/>
            <w:vAlign w:val="center"/>
          </w:tcPr>
          <w:p w14:paraId="29BDF987">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台</w:t>
            </w:r>
          </w:p>
        </w:tc>
        <w:tc>
          <w:tcPr>
            <w:tcW w:w="795" w:type="dxa"/>
            <w:tcBorders>
              <w:top w:val="nil"/>
              <w:left w:val="single" w:color="000000" w:sz="8" w:space="0"/>
              <w:bottom w:val="single" w:color="000000" w:sz="8" w:space="0"/>
              <w:right w:val="single" w:color="000000" w:sz="8" w:space="0"/>
            </w:tcBorders>
            <w:shd w:val="clear" w:color="auto" w:fill="auto"/>
            <w:vAlign w:val="center"/>
          </w:tcPr>
          <w:p w14:paraId="6E4D0E7C">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1</w:t>
            </w:r>
          </w:p>
        </w:tc>
        <w:tc>
          <w:tcPr>
            <w:tcW w:w="1545" w:type="dxa"/>
            <w:tcBorders>
              <w:top w:val="nil"/>
              <w:left w:val="single" w:color="000000" w:sz="8" w:space="0"/>
              <w:bottom w:val="single" w:color="000000" w:sz="8" w:space="0"/>
              <w:right w:val="single" w:color="000000" w:sz="8" w:space="0"/>
            </w:tcBorders>
            <w:shd w:val="clear" w:color="auto" w:fill="auto"/>
            <w:vAlign w:val="center"/>
          </w:tcPr>
          <w:p w14:paraId="0046D7B8">
            <w:pPr>
              <w:jc w:val="center"/>
              <w:rPr>
                <w:rFonts w:hint="eastAsia" w:ascii="宋体" w:hAnsi="宋体" w:eastAsia="宋体" w:cs="宋体"/>
                <w:i w:val="0"/>
                <w:iCs w:val="0"/>
                <w:color w:val="000000"/>
                <w:sz w:val="20"/>
                <w:szCs w:val="20"/>
                <w:u w:val="none"/>
              </w:rPr>
            </w:pPr>
          </w:p>
        </w:tc>
        <w:tc>
          <w:tcPr>
            <w:tcW w:w="1754" w:type="dxa"/>
            <w:tcBorders>
              <w:top w:val="nil"/>
              <w:left w:val="single" w:color="000000" w:sz="8" w:space="0"/>
              <w:bottom w:val="single" w:color="000000" w:sz="8" w:space="0"/>
              <w:right w:val="single" w:color="000000" w:sz="8" w:space="0"/>
            </w:tcBorders>
            <w:shd w:val="clear" w:color="auto" w:fill="auto"/>
            <w:vAlign w:val="center"/>
          </w:tcPr>
          <w:p w14:paraId="59A0DE47">
            <w:pPr>
              <w:jc w:val="center"/>
              <w:rPr>
                <w:rFonts w:hint="eastAsia" w:ascii="宋体" w:hAnsi="宋体" w:eastAsia="宋体" w:cs="宋体"/>
                <w:i w:val="0"/>
                <w:iCs w:val="0"/>
                <w:color w:val="000000"/>
                <w:sz w:val="20"/>
                <w:szCs w:val="20"/>
                <w:u w:val="none"/>
              </w:rPr>
            </w:pPr>
          </w:p>
        </w:tc>
        <w:tc>
          <w:tcPr>
            <w:tcW w:w="1091" w:type="dxa"/>
            <w:tcBorders>
              <w:top w:val="nil"/>
              <w:left w:val="single" w:color="000000" w:sz="8" w:space="0"/>
              <w:bottom w:val="single" w:color="000000" w:sz="8" w:space="0"/>
              <w:right w:val="single" w:color="000000" w:sz="8" w:space="0"/>
            </w:tcBorders>
            <w:shd w:val="clear" w:color="auto" w:fill="auto"/>
            <w:vAlign w:val="center"/>
          </w:tcPr>
          <w:p w14:paraId="0731B123">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全年维护人工费用</w:t>
            </w:r>
          </w:p>
        </w:tc>
      </w:tr>
      <w:tr w14:paraId="1EAE77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67" w:hRule="atLeast"/>
          <w:jc w:val="center"/>
        </w:trPr>
        <w:tc>
          <w:tcPr>
            <w:tcW w:w="536" w:type="dxa"/>
            <w:tcBorders>
              <w:top w:val="nil"/>
              <w:left w:val="single" w:color="000000" w:sz="8" w:space="0"/>
              <w:bottom w:val="single" w:color="000000" w:sz="8" w:space="0"/>
              <w:right w:val="single" w:color="000000" w:sz="8" w:space="0"/>
            </w:tcBorders>
            <w:shd w:val="clear" w:color="auto" w:fill="auto"/>
            <w:vAlign w:val="center"/>
          </w:tcPr>
          <w:p w14:paraId="0FCDC8E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0"/>
                <w:szCs w:val="20"/>
                <w:u w:val="none"/>
                <w:lang w:val="en-US" w:eastAsia="zh-CN" w:bidi="ar"/>
              </w:rPr>
              <w:t>3</w:t>
            </w:r>
          </w:p>
        </w:tc>
        <w:tc>
          <w:tcPr>
            <w:tcW w:w="1928" w:type="dxa"/>
            <w:tcBorders>
              <w:top w:val="nil"/>
              <w:left w:val="single" w:color="000000" w:sz="8" w:space="0"/>
              <w:bottom w:val="single" w:color="000000" w:sz="8" w:space="0"/>
              <w:right w:val="single" w:color="000000" w:sz="8" w:space="0"/>
            </w:tcBorders>
            <w:shd w:val="clear" w:color="auto" w:fill="auto"/>
            <w:vAlign w:val="center"/>
          </w:tcPr>
          <w:p w14:paraId="22EA8A3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螺杆式RTHD冷水机组保养</w:t>
            </w:r>
          </w:p>
        </w:tc>
        <w:tc>
          <w:tcPr>
            <w:tcW w:w="817" w:type="dxa"/>
            <w:tcBorders>
              <w:top w:val="nil"/>
              <w:left w:val="single" w:color="000000" w:sz="8" w:space="0"/>
              <w:bottom w:val="single" w:color="000000" w:sz="8" w:space="0"/>
              <w:right w:val="single" w:color="000000" w:sz="8" w:space="0"/>
            </w:tcBorders>
            <w:shd w:val="clear" w:color="auto" w:fill="auto"/>
            <w:vAlign w:val="center"/>
          </w:tcPr>
          <w:p w14:paraId="553B84F0">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i w:val="0"/>
                <w:iCs w:val="0"/>
                <w:color w:val="000000"/>
                <w:sz w:val="20"/>
                <w:szCs w:val="20"/>
                <w:u w:val="none"/>
                <w:lang w:eastAsia="zh-CN"/>
              </w:rPr>
              <w:t>特灵</w:t>
            </w:r>
          </w:p>
        </w:tc>
        <w:tc>
          <w:tcPr>
            <w:tcW w:w="1920" w:type="dxa"/>
            <w:tcBorders>
              <w:top w:val="nil"/>
              <w:left w:val="single" w:color="000000" w:sz="8" w:space="0"/>
              <w:bottom w:val="single" w:color="000000" w:sz="8" w:space="0"/>
              <w:right w:val="single" w:color="000000" w:sz="8" w:space="0"/>
            </w:tcBorders>
            <w:shd w:val="clear" w:color="auto" w:fill="auto"/>
            <w:vAlign w:val="center"/>
          </w:tcPr>
          <w:p w14:paraId="1C24E937">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5#-G16F01831</w:t>
            </w:r>
          </w:p>
          <w:p w14:paraId="1743A8C7">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p w14:paraId="2C18D47C">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1060KW</w:t>
            </w:r>
          </w:p>
          <w:p w14:paraId="500E8236">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（320冷吨）</w:t>
            </w:r>
          </w:p>
        </w:tc>
        <w:tc>
          <w:tcPr>
            <w:tcW w:w="810" w:type="dxa"/>
            <w:tcBorders>
              <w:top w:val="nil"/>
              <w:left w:val="single" w:color="000000" w:sz="8" w:space="0"/>
              <w:bottom w:val="single" w:color="000000" w:sz="8" w:space="0"/>
              <w:right w:val="single" w:color="000000" w:sz="8" w:space="0"/>
            </w:tcBorders>
            <w:shd w:val="clear" w:color="auto" w:fill="auto"/>
            <w:vAlign w:val="center"/>
          </w:tcPr>
          <w:p w14:paraId="7B87B41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795" w:type="dxa"/>
            <w:tcBorders>
              <w:top w:val="nil"/>
              <w:left w:val="single" w:color="000000" w:sz="8" w:space="0"/>
              <w:bottom w:val="single" w:color="000000" w:sz="8" w:space="0"/>
              <w:right w:val="single" w:color="000000" w:sz="8" w:space="0"/>
            </w:tcBorders>
            <w:shd w:val="clear" w:color="auto" w:fill="auto"/>
            <w:vAlign w:val="center"/>
          </w:tcPr>
          <w:p w14:paraId="5397CB8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545" w:type="dxa"/>
            <w:tcBorders>
              <w:top w:val="nil"/>
              <w:left w:val="single" w:color="000000" w:sz="8" w:space="0"/>
              <w:bottom w:val="single" w:color="000000" w:sz="8" w:space="0"/>
              <w:right w:val="single" w:color="000000" w:sz="8" w:space="0"/>
            </w:tcBorders>
            <w:shd w:val="clear" w:color="auto" w:fill="auto"/>
            <w:vAlign w:val="center"/>
          </w:tcPr>
          <w:p w14:paraId="5B81A4BA">
            <w:pPr>
              <w:jc w:val="center"/>
              <w:rPr>
                <w:rFonts w:hint="eastAsia" w:ascii="宋体" w:hAnsi="宋体" w:eastAsia="宋体" w:cs="宋体"/>
                <w:i w:val="0"/>
                <w:iCs w:val="0"/>
                <w:color w:val="000000"/>
                <w:sz w:val="20"/>
                <w:szCs w:val="20"/>
                <w:u w:val="none"/>
              </w:rPr>
            </w:pPr>
          </w:p>
        </w:tc>
        <w:tc>
          <w:tcPr>
            <w:tcW w:w="1754" w:type="dxa"/>
            <w:tcBorders>
              <w:top w:val="nil"/>
              <w:left w:val="single" w:color="000000" w:sz="8" w:space="0"/>
              <w:bottom w:val="single" w:color="000000" w:sz="8" w:space="0"/>
              <w:right w:val="single" w:color="000000" w:sz="8" w:space="0"/>
            </w:tcBorders>
            <w:shd w:val="clear" w:color="auto" w:fill="auto"/>
            <w:vAlign w:val="center"/>
          </w:tcPr>
          <w:p w14:paraId="24B779BB">
            <w:pPr>
              <w:jc w:val="center"/>
              <w:rPr>
                <w:rFonts w:hint="eastAsia" w:ascii="宋体" w:hAnsi="宋体" w:eastAsia="宋体" w:cs="宋体"/>
                <w:i w:val="0"/>
                <w:iCs w:val="0"/>
                <w:color w:val="000000"/>
                <w:sz w:val="20"/>
                <w:szCs w:val="20"/>
                <w:u w:val="none"/>
              </w:rPr>
            </w:pPr>
          </w:p>
        </w:tc>
        <w:tc>
          <w:tcPr>
            <w:tcW w:w="1091" w:type="dxa"/>
            <w:tcBorders>
              <w:top w:val="nil"/>
              <w:left w:val="single" w:color="000000" w:sz="8" w:space="0"/>
              <w:bottom w:val="single" w:color="000000" w:sz="8" w:space="0"/>
              <w:right w:val="single" w:color="000000" w:sz="8" w:space="0"/>
            </w:tcBorders>
            <w:shd w:val="clear" w:color="auto" w:fill="auto"/>
            <w:vAlign w:val="center"/>
          </w:tcPr>
          <w:p w14:paraId="6F7807A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全年维护人工费用</w:t>
            </w:r>
          </w:p>
        </w:tc>
      </w:tr>
      <w:tr w14:paraId="7FE047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7" w:hRule="atLeast"/>
          <w:jc w:val="center"/>
        </w:trPr>
        <w:tc>
          <w:tcPr>
            <w:tcW w:w="8351" w:type="dxa"/>
            <w:gridSpan w:val="7"/>
            <w:tcBorders>
              <w:top w:val="nil"/>
              <w:left w:val="single" w:color="000000" w:sz="8" w:space="0"/>
              <w:bottom w:val="single" w:color="000000" w:sz="8" w:space="0"/>
              <w:right w:val="single" w:color="000000" w:sz="8" w:space="0"/>
            </w:tcBorders>
            <w:shd w:val="clear" w:color="auto" w:fill="auto"/>
            <w:vAlign w:val="center"/>
          </w:tcPr>
          <w:p w14:paraId="2BDC11F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一年空调维护保养人工费合计（含</w:t>
            </w:r>
            <w:r>
              <w:rPr>
                <w:rFonts w:hint="eastAsia" w:ascii="宋体" w:hAnsi="宋体" w:cs="宋体"/>
                <w:i w:val="0"/>
                <w:iCs w:val="0"/>
                <w:color w:val="000000"/>
                <w:kern w:val="0"/>
                <w:sz w:val="20"/>
                <w:szCs w:val="20"/>
                <w:u w:val="singl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个点专票）</w:t>
            </w:r>
          </w:p>
        </w:tc>
        <w:tc>
          <w:tcPr>
            <w:tcW w:w="1754" w:type="dxa"/>
            <w:tcBorders>
              <w:top w:val="nil"/>
              <w:left w:val="single" w:color="000000" w:sz="8" w:space="0"/>
              <w:bottom w:val="single" w:color="000000" w:sz="8" w:space="0"/>
              <w:right w:val="single" w:color="000000" w:sz="8" w:space="0"/>
            </w:tcBorders>
            <w:shd w:val="clear" w:color="auto" w:fill="auto"/>
            <w:vAlign w:val="center"/>
          </w:tcPr>
          <w:p w14:paraId="71A03C34">
            <w:pPr>
              <w:jc w:val="center"/>
              <w:rPr>
                <w:rFonts w:hint="eastAsia" w:ascii="宋体" w:hAnsi="宋体" w:eastAsia="宋体" w:cs="宋体"/>
                <w:i w:val="0"/>
                <w:iCs w:val="0"/>
                <w:color w:val="000000"/>
                <w:sz w:val="20"/>
                <w:szCs w:val="20"/>
                <w:u w:val="none"/>
              </w:rPr>
            </w:pPr>
          </w:p>
        </w:tc>
        <w:tc>
          <w:tcPr>
            <w:tcW w:w="1091" w:type="dxa"/>
            <w:tcBorders>
              <w:top w:val="nil"/>
              <w:left w:val="single" w:color="000000" w:sz="8" w:space="0"/>
              <w:bottom w:val="single" w:color="000000" w:sz="8" w:space="0"/>
              <w:right w:val="single" w:color="000000" w:sz="8" w:space="0"/>
            </w:tcBorders>
            <w:shd w:val="clear" w:color="auto" w:fill="auto"/>
            <w:vAlign w:val="center"/>
          </w:tcPr>
          <w:p w14:paraId="3A94BC7A">
            <w:pPr>
              <w:jc w:val="center"/>
              <w:rPr>
                <w:rFonts w:hint="eastAsia" w:ascii="宋体" w:hAnsi="宋体" w:eastAsia="宋体" w:cs="宋体"/>
                <w:i w:val="0"/>
                <w:iCs w:val="0"/>
                <w:color w:val="000000"/>
                <w:sz w:val="20"/>
                <w:szCs w:val="20"/>
                <w:u w:val="none"/>
              </w:rPr>
            </w:pPr>
          </w:p>
        </w:tc>
      </w:tr>
      <w:tr w14:paraId="1374AD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7" w:hRule="atLeast"/>
          <w:jc w:val="center"/>
        </w:trPr>
        <w:tc>
          <w:tcPr>
            <w:tcW w:w="8351" w:type="dxa"/>
            <w:gridSpan w:val="7"/>
            <w:tcBorders>
              <w:top w:val="nil"/>
              <w:left w:val="single" w:color="000000" w:sz="8" w:space="0"/>
              <w:bottom w:val="single" w:color="000000" w:sz="8" w:space="0"/>
              <w:right w:val="single" w:color="000000" w:sz="8" w:space="0"/>
            </w:tcBorders>
            <w:shd w:val="clear" w:color="auto" w:fill="auto"/>
            <w:vAlign w:val="center"/>
          </w:tcPr>
          <w:p w14:paraId="0EBCC87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两年空调维护保养人工费合计（含</w:t>
            </w:r>
            <w:r>
              <w:rPr>
                <w:rFonts w:hint="eastAsia" w:ascii="宋体" w:hAnsi="宋体" w:cs="宋体"/>
                <w:i w:val="0"/>
                <w:iCs w:val="0"/>
                <w:color w:val="000000"/>
                <w:kern w:val="0"/>
                <w:sz w:val="20"/>
                <w:szCs w:val="20"/>
                <w:u w:val="singl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个点专票）</w:t>
            </w:r>
          </w:p>
        </w:tc>
        <w:tc>
          <w:tcPr>
            <w:tcW w:w="1754" w:type="dxa"/>
            <w:tcBorders>
              <w:top w:val="nil"/>
              <w:left w:val="single" w:color="000000" w:sz="8" w:space="0"/>
              <w:bottom w:val="single" w:color="000000" w:sz="8" w:space="0"/>
              <w:right w:val="single" w:color="000000" w:sz="8" w:space="0"/>
            </w:tcBorders>
            <w:shd w:val="clear" w:color="auto" w:fill="auto"/>
            <w:vAlign w:val="center"/>
          </w:tcPr>
          <w:p w14:paraId="14248D80">
            <w:pPr>
              <w:jc w:val="center"/>
              <w:rPr>
                <w:rFonts w:hint="eastAsia" w:ascii="宋体" w:hAnsi="宋体" w:eastAsia="宋体" w:cs="宋体"/>
                <w:i w:val="0"/>
                <w:iCs w:val="0"/>
                <w:color w:val="000000"/>
                <w:sz w:val="20"/>
                <w:szCs w:val="20"/>
                <w:u w:val="none"/>
              </w:rPr>
            </w:pPr>
          </w:p>
        </w:tc>
        <w:tc>
          <w:tcPr>
            <w:tcW w:w="1091" w:type="dxa"/>
            <w:tcBorders>
              <w:top w:val="nil"/>
              <w:left w:val="single" w:color="000000" w:sz="8" w:space="0"/>
              <w:bottom w:val="single" w:color="000000" w:sz="8" w:space="0"/>
              <w:right w:val="single" w:color="000000" w:sz="8" w:space="0"/>
            </w:tcBorders>
            <w:shd w:val="clear" w:color="auto" w:fill="auto"/>
            <w:vAlign w:val="center"/>
          </w:tcPr>
          <w:p w14:paraId="4A968D19">
            <w:pPr>
              <w:jc w:val="center"/>
              <w:rPr>
                <w:rFonts w:hint="eastAsia" w:ascii="宋体" w:hAnsi="宋体" w:eastAsia="宋体" w:cs="宋体"/>
                <w:i w:val="0"/>
                <w:iCs w:val="0"/>
                <w:color w:val="000000"/>
                <w:sz w:val="20"/>
                <w:szCs w:val="20"/>
                <w:u w:val="none"/>
              </w:rPr>
            </w:pPr>
          </w:p>
        </w:tc>
      </w:tr>
      <w:tr w14:paraId="463C18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11" w:hRule="atLeast"/>
          <w:jc w:val="center"/>
        </w:trPr>
        <w:tc>
          <w:tcPr>
            <w:tcW w:w="11196" w:type="dxa"/>
            <w:gridSpan w:val="9"/>
            <w:tcBorders>
              <w:top w:val="nil"/>
              <w:left w:val="single" w:color="000000" w:sz="8" w:space="0"/>
              <w:bottom w:val="single" w:color="000000" w:sz="8" w:space="0"/>
              <w:right w:val="single" w:color="000000" w:sz="8" w:space="0"/>
            </w:tcBorders>
            <w:shd w:val="clear" w:color="auto" w:fill="auto"/>
            <w:vAlign w:val="center"/>
          </w:tcPr>
          <w:p w14:paraId="13707675">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top"/>
              <w:rPr>
                <w:rFonts w:hint="default"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备注：1、</w:t>
            </w:r>
            <w:r>
              <w:rPr>
                <w:rFonts w:hint="eastAsia" w:ascii="宋体" w:hAnsi="宋体" w:cs="宋体"/>
                <w:b/>
                <w:bCs/>
                <w:i w:val="0"/>
                <w:iCs w:val="0"/>
                <w:color w:val="000000"/>
                <w:kern w:val="0"/>
                <w:sz w:val="20"/>
                <w:szCs w:val="20"/>
                <w:u w:val="none"/>
                <w:lang w:val="en-US" w:eastAsia="zh-CN" w:bidi="ar"/>
              </w:rPr>
              <w:t>以上价格包括每月机组运行数据分析；</w:t>
            </w:r>
          </w:p>
          <w:p w14:paraId="7B64C8B5">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top"/>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0"/>
                <w:szCs w:val="20"/>
                <w:u w:val="none"/>
                <w:lang w:val="en-US" w:eastAsia="zh-CN" w:bidi="ar"/>
              </w:rPr>
              <w:t>2、</w:t>
            </w:r>
            <w:r>
              <w:rPr>
                <w:rFonts w:hint="eastAsia" w:ascii="宋体" w:hAnsi="宋体" w:eastAsia="宋体" w:cs="宋体"/>
                <w:i w:val="0"/>
                <w:iCs w:val="0"/>
                <w:color w:val="000000"/>
                <w:kern w:val="0"/>
                <w:sz w:val="20"/>
                <w:szCs w:val="20"/>
                <w:u w:val="none"/>
                <w:lang w:val="en-US" w:eastAsia="zh-CN" w:bidi="ar"/>
              </w:rPr>
              <w:t>甲乙双方同意并确认：若合同履行过程中遇到国家相关税率发生变化，则合同约定的税金、含税单价及合同金额应按调整后税率进行变更，不含税价格不变；乙方应严格按照业务的实际纳税义务发生时间开具对应税率的发票，其中纳税义务发生时间在税率变化前的适用原税率，纳税义务发生时间在税率变化后的适用新税率。</w:t>
            </w:r>
          </w:p>
        </w:tc>
      </w:tr>
    </w:tbl>
    <w:p w14:paraId="5602BE90">
      <w:pPr>
        <w:numPr>
          <w:ilvl w:val="0"/>
          <w:numId w:val="0"/>
        </w:numPr>
        <w:bidi w:val="0"/>
        <w:rPr>
          <w:rFonts w:hint="default"/>
          <w:lang w:val="en-US" w:eastAsia="zh-CN"/>
        </w:rPr>
      </w:pPr>
    </w:p>
    <w:p w14:paraId="70D4F96B">
      <w:pPr>
        <w:numPr>
          <w:ilvl w:val="0"/>
          <w:numId w:val="0"/>
        </w:numPr>
        <w:bidi w:val="0"/>
        <w:rPr>
          <w:rFonts w:hint="default"/>
          <w:lang w:val="en-US" w:eastAsia="zh-CN"/>
        </w:rPr>
      </w:pPr>
    </w:p>
    <w:p w14:paraId="44DACE08">
      <w:pPr>
        <w:spacing w:line="480" w:lineRule="auto"/>
        <w:ind w:firstLine="5520" w:firstLineChars="2300"/>
        <w:rPr>
          <w:sz w:val="24"/>
          <w:highlight w:val="none"/>
        </w:rPr>
      </w:pPr>
      <w:r>
        <w:rPr>
          <w:sz w:val="24"/>
          <w:highlight w:val="none"/>
        </w:rPr>
        <w:t>报价</w:t>
      </w:r>
      <w:r>
        <w:rPr>
          <w:rFonts w:hint="eastAsia"/>
          <w:sz w:val="24"/>
          <w:highlight w:val="none"/>
          <w:lang w:eastAsia="zh-CN"/>
        </w:rPr>
        <w:t>单位</w:t>
      </w:r>
      <w:r>
        <w:rPr>
          <w:sz w:val="24"/>
          <w:highlight w:val="none"/>
        </w:rPr>
        <w:t>：</w:t>
      </w:r>
    </w:p>
    <w:p w14:paraId="1FD8EDCE">
      <w:pPr>
        <w:spacing w:line="480" w:lineRule="auto"/>
        <w:ind w:firstLine="5520" w:firstLineChars="2300"/>
        <w:rPr>
          <w:sz w:val="24"/>
          <w:highlight w:val="none"/>
        </w:rPr>
      </w:pPr>
      <w:r>
        <w:rPr>
          <w:rFonts w:hint="eastAsia"/>
          <w:sz w:val="24"/>
          <w:highlight w:val="none"/>
          <w:lang w:eastAsia="zh-CN"/>
        </w:rPr>
        <w:t>报价</w:t>
      </w:r>
      <w:r>
        <w:rPr>
          <w:sz w:val="24"/>
          <w:highlight w:val="none"/>
        </w:rPr>
        <w:t>人：</w:t>
      </w:r>
    </w:p>
    <w:p w14:paraId="2B32BF8E">
      <w:pPr>
        <w:spacing w:line="480" w:lineRule="auto"/>
        <w:ind w:firstLine="5520" w:firstLineChars="2300"/>
        <w:rPr>
          <w:rFonts w:hint="eastAsia"/>
          <w:sz w:val="24"/>
          <w:highlight w:val="none"/>
          <w:lang w:eastAsia="zh-CN"/>
        </w:rPr>
      </w:pPr>
      <w:r>
        <w:rPr>
          <w:rFonts w:hint="eastAsia"/>
          <w:sz w:val="24"/>
          <w:highlight w:val="none"/>
          <w:lang w:eastAsia="zh-CN"/>
        </w:rPr>
        <w:t>电话：</w:t>
      </w:r>
    </w:p>
    <w:p w14:paraId="0845C0B4">
      <w:pPr>
        <w:spacing w:line="480" w:lineRule="auto"/>
        <w:ind w:firstLine="5520" w:firstLineChars="2300"/>
        <w:rPr>
          <w:rFonts w:hint="default"/>
          <w:lang w:val="en-US" w:eastAsia="zh-CN"/>
        </w:rPr>
      </w:pPr>
      <w:r>
        <w:rPr>
          <w:sz w:val="24"/>
          <w:highlight w:val="none"/>
        </w:rPr>
        <w:t>日期：</w:t>
      </w:r>
    </w:p>
    <w:p w14:paraId="0637BF1D">
      <w:pPr>
        <w:rPr>
          <w:rFonts w:ascii="仿宋" w:hAnsi="仿宋" w:eastAsia="仿宋" w:cs="仿宋"/>
          <w:spacing w:val="1"/>
          <w:sz w:val="21"/>
          <w:szCs w:val="21"/>
        </w:rPr>
      </w:pPr>
      <w:r>
        <w:rPr>
          <w:rFonts w:ascii="仿宋" w:hAnsi="仿宋" w:eastAsia="仿宋" w:cs="仿宋"/>
          <w:spacing w:val="1"/>
          <w:sz w:val="21"/>
          <w:szCs w:val="21"/>
        </w:rPr>
        <w:br w:type="page"/>
      </w:r>
    </w:p>
    <w:p w14:paraId="2869FE76">
      <w:pPr>
        <w:keepNext w:val="0"/>
        <w:keepLines w:val="0"/>
        <w:pageBreakBefore w:val="0"/>
        <w:widowControl/>
        <w:kinsoku/>
        <w:wordWrap/>
        <w:overflowPunct/>
        <w:topLinePunct w:val="0"/>
        <w:autoSpaceDE/>
        <w:autoSpaceDN/>
        <w:bidi w:val="0"/>
        <w:adjustRightInd/>
        <w:snapToGrid/>
        <w:spacing w:line="480" w:lineRule="auto"/>
        <w:textAlignment w:val="auto"/>
        <w:rPr>
          <w:rFonts w:ascii="仿宋" w:hAnsi="仿宋" w:eastAsia="仿宋" w:cs="仿宋"/>
          <w:color w:val="auto"/>
          <w:spacing w:val="1"/>
          <w:sz w:val="21"/>
          <w:szCs w:val="21"/>
        </w:rPr>
      </w:pPr>
      <w:r>
        <w:rPr>
          <w:rFonts w:hint="eastAsia" w:ascii="宋体" w:hAnsi="宋体" w:cs="宋体"/>
          <w:i w:val="0"/>
          <w:iCs w:val="0"/>
          <w:color w:val="auto"/>
          <w:sz w:val="24"/>
          <w:szCs w:val="21"/>
          <w:lang w:val="en-US" w:eastAsia="zh-CN"/>
        </w:rPr>
        <w:t>2、特灵中央空调设备维修、保养耗材费报价清单</w:t>
      </w:r>
    </w:p>
    <w:tbl>
      <w:tblPr>
        <w:tblStyle w:val="14"/>
        <w:tblW w:w="1063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70"/>
        <w:gridCol w:w="1953"/>
        <w:gridCol w:w="2373"/>
        <w:gridCol w:w="720"/>
        <w:gridCol w:w="720"/>
        <w:gridCol w:w="1560"/>
        <w:gridCol w:w="1575"/>
        <w:gridCol w:w="1064"/>
      </w:tblGrid>
      <w:tr w14:paraId="68B11F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7" w:hRule="atLeast"/>
          <w:jc w:val="center"/>
        </w:trPr>
        <w:tc>
          <w:tcPr>
            <w:tcW w:w="67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93B487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序号</w:t>
            </w:r>
          </w:p>
        </w:tc>
        <w:tc>
          <w:tcPr>
            <w:tcW w:w="195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56BE4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w:t>
            </w:r>
          </w:p>
        </w:tc>
        <w:tc>
          <w:tcPr>
            <w:tcW w:w="23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7C705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规格型号</w:t>
            </w:r>
          </w:p>
        </w:tc>
        <w:tc>
          <w:tcPr>
            <w:tcW w:w="7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9CEE3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单位</w:t>
            </w:r>
          </w:p>
        </w:tc>
        <w:tc>
          <w:tcPr>
            <w:tcW w:w="7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F07000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w:t>
            </w:r>
          </w:p>
        </w:tc>
        <w:tc>
          <w:tcPr>
            <w:tcW w:w="15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34C25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含税单价（元）</w:t>
            </w:r>
          </w:p>
        </w:tc>
        <w:tc>
          <w:tcPr>
            <w:tcW w:w="157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6502CA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合计（元）</w:t>
            </w:r>
          </w:p>
        </w:tc>
        <w:tc>
          <w:tcPr>
            <w:tcW w:w="10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F3189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备注</w:t>
            </w:r>
          </w:p>
        </w:tc>
      </w:tr>
      <w:tr w14:paraId="19AF9A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7" w:hRule="atLeast"/>
          <w:jc w:val="center"/>
        </w:trPr>
        <w:tc>
          <w:tcPr>
            <w:tcW w:w="6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491FB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9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C997B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离心机冷冻机油</w:t>
            </w:r>
          </w:p>
        </w:tc>
        <w:tc>
          <w:tcPr>
            <w:tcW w:w="23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B2135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GRADE 68 2.5 GALLON</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11DBE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桶</w:t>
            </w: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C18B8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w:t>
            </w:r>
          </w:p>
        </w:tc>
        <w:tc>
          <w:tcPr>
            <w:tcW w:w="15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9931AB">
            <w:pPr>
              <w:jc w:val="center"/>
              <w:rPr>
                <w:rFonts w:hint="eastAsia" w:ascii="宋体" w:hAnsi="宋体" w:eastAsia="宋体" w:cs="宋体"/>
                <w:i w:val="0"/>
                <w:iCs w:val="0"/>
                <w:color w:val="000000"/>
                <w:sz w:val="20"/>
                <w:szCs w:val="20"/>
                <w:u w:val="none"/>
              </w:rPr>
            </w:pPr>
          </w:p>
        </w:tc>
        <w:tc>
          <w:tcPr>
            <w:tcW w:w="15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0345D9">
            <w:pPr>
              <w:jc w:val="center"/>
              <w:rPr>
                <w:rFonts w:hint="eastAsia" w:ascii="宋体" w:hAnsi="宋体" w:eastAsia="宋体" w:cs="宋体"/>
                <w:i w:val="0"/>
                <w:iCs w:val="0"/>
                <w:color w:val="000000"/>
                <w:sz w:val="20"/>
                <w:szCs w:val="20"/>
                <w:u w:val="none"/>
              </w:rPr>
            </w:pP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2E3DF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原厂</w:t>
            </w:r>
          </w:p>
        </w:tc>
      </w:tr>
      <w:tr w14:paraId="742FA5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7" w:hRule="atLeast"/>
          <w:jc w:val="center"/>
        </w:trPr>
        <w:tc>
          <w:tcPr>
            <w:tcW w:w="6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C0D18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19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D3340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离心机油过滤器</w:t>
            </w:r>
          </w:p>
        </w:tc>
        <w:tc>
          <w:tcPr>
            <w:tcW w:w="23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9CD32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 MICRON</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29FF7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55FCA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15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2B3738">
            <w:pPr>
              <w:jc w:val="center"/>
              <w:rPr>
                <w:rFonts w:hint="eastAsia" w:ascii="宋体" w:hAnsi="宋体" w:eastAsia="宋体" w:cs="宋体"/>
                <w:i w:val="0"/>
                <w:iCs w:val="0"/>
                <w:color w:val="000000"/>
                <w:sz w:val="20"/>
                <w:szCs w:val="20"/>
                <w:u w:val="none"/>
              </w:rPr>
            </w:pPr>
          </w:p>
        </w:tc>
        <w:tc>
          <w:tcPr>
            <w:tcW w:w="15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BA9E11">
            <w:pPr>
              <w:jc w:val="center"/>
              <w:rPr>
                <w:rFonts w:hint="eastAsia" w:ascii="宋体" w:hAnsi="宋体" w:eastAsia="宋体" w:cs="宋体"/>
                <w:i w:val="0"/>
                <w:iCs w:val="0"/>
                <w:color w:val="000000"/>
                <w:sz w:val="20"/>
                <w:szCs w:val="20"/>
                <w:u w:val="none"/>
              </w:rPr>
            </w:pP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F7324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原厂</w:t>
            </w:r>
          </w:p>
        </w:tc>
      </w:tr>
      <w:tr w14:paraId="030170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7" w:hRule="atLeast"/>
          <w:jc w:val="center"/>
        </w:trPr>
        <w:tc>
          <w:tcPr>
            <w:tcW w:w="6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C35ED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19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969C2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离心机干燥过滤器</w:t>
            </w:r>
          </w:p>
        </w:tc>
        <w:tc>
          <w:tcPr>
            <w:tcW w:w="23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9F8E4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FILTER DRIER</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D668F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FAA43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15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63E0ED">
            <w:pPr>
              <w:jc w:val="center"/>
              <w:rPr>
                <w:rFonts w:hint="eastAsia" w:ascii="宋体" w:hAnsi="宋体" w:eastAsia="宋体" w:cs="宋体"/>
                <w:i w:val="0"/>
                <w:iCs w:val="0"/>
                <w:color w:val="000000"/>
                <w:sz w:val="20"/>
                <w:szCs w:val="20"/>
                <w:u w:val="none"/>
              </w:rPr>
            </w:pPr>
          </w:p>
        </w:tc>
        <w:tc>
          <w:tcPr>
            <w:tcW w:w="15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87A3F0">
            <w:pPr>
              <w:jc w:val="center"/>
              <w:rPr>
                <w:rFonts w:hint="eastAsia" w:ascii="宋体" w:hAnsi="宋体" w:eastAsia="宋体" w:cs="宋体"/>
                <w:i w:val="0"/>
                <w:iCs w:val="0"/>
                <w:color w:val="000000"/>
                <w:sz w:val="20"/>
                <w:szCs w:val="20"/>
                <w:u w:val="none"/>
              </w:rPr>
            </w:pP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3FB9A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原厂</w:t>
            </w:r>
          </w:p>
        </w:tc>
      </w:tr>
      <w:tr w14:paraId="5A15CF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7" w:hRule="atLeast"/>
          <w:jc w:val="center"/>
        </w:trPr>
        <w:tc>
          <w:tcPr>
            <w:tcW w:w="6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3C040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19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5098B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离心机回油过滤器</w:t>
            </w:r>
          </w:p>
        </w:tc>
        <w:tc>
          <w:tcPr>
            <w:tcW w:w="23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D18B8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DRIER,.38 SAE</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7D0A4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10760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15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5C25A5">
            <w:pPr>
              <w:jc w:val="center"/>
              <w:rPr>
                <w:rFonts w:hint="eastAsia" w:ascii="宋体" w:hAnsi="宋体" w:eastAsia="宋体" w:cs="宋体"/>
                <w:i w:val="0"/>
                <w:iCs w:val="0"/>
                <w:color w:val="000000"/>
                <w:sz w:val="20"/>
                <w:szCs w:val="20"/>
                <w:u w:val="none"/>
              </w:rPr>
            </w:pPr>
          </w:p>
        </w:tc>
        <w:tc>
          <w:tcPr>
            <w:tcW w:w="15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F2D648">
            <w:pPr>
              <w:jc w:val="center"/>
              <w:rPr>
                <w:rFonts w:hint="eastAsia" w:ascii="宋体" w:hAnsi="宋体" w:eastAsia="宋体" w:cs="宋体"/>
                <w:i w:val="0"/>
                <w:iCs w:val="0"/>
                <w:color w:val="000000"/>
                <w:sz w:val="20"/>
                <w:szCs w:val="20"/>
                <w:u w:val="none"/>
              </w:rPr>
            </w:pP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3B4CA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原厂</w:t>
            </w:r>
          </w:p>
        </w:tc>
      </w:tr>
      <w:tr w14:paraId="0343B3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7" w:hRule="atLeast"/>
          <w:jc w:val="center"/>
        </w:trPr>
        <w:tc>
          <w:tcPr>
            <w:tcW w:w="6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1CDBA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19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ECE23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螺杆机冷冻机油</w:t>
            </w:r>
          </w:p>
        </w:tc>
        <w:tc>
          <w:tcPr>
            <w:tcW w:w="23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2A437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ISO68 1 GALLON</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47594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桶</w:t>
            </w: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A253C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15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B97530">
            <w:pPr>
              <w:jc w:val="center"/>
              <w:rPr>
                <w:rFonts w:hint="eastAsia" w:ascii="宋体" w:hAnsi="宋体" w:eastAsia="宋体" w:cs="宋体"/>
                <w:i w:val="0"/>
                <w:iCs w:val="0"/>
                <w:color w:val="000000"/>
                <w:sz w:val="20"/>
                <w:szCs w:val="20"/>
                <w:u w:val="none"/>
              </w:rPr>
            </w:pPr>
          </w:p>
        </w:tc>
        <w:tc>
          <w:tcPr>
            <w:tcW w:w="15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EE248D">
            <w:pPr>
              <w:jc w:val="center"/>
              <w:rPr>
                <w:rFonts w:hint="eastAsia" w:ascii="宋体" w:hAnsi="宋体" w:eastAsia="宋体" w:cs="宋体"/>
                <w:i w:val="0"/>
                <w:iCs w:val="0"/>
                <w:color w:val="000000"/>
                <w:sz w:val="20"/>
                <w:szCs w:val="20"/>
                <w:u w:val="none"/>
              </w:rPr>
            </w:pP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FF91D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原厂</w:t>
            </w:r>
          </w:p>
        </w:tc>
      </w:tr>
      <w:tr w14:paraId="0B8C09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7" w:hRule="atLeast"/>
          <w:jc w:val="center"/>
        </w:trPr>
        <w:tc>
          <w:tcPr>
            <w:tcW w:w="6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EBA2A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19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4268D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螺杆机油过滤器</w:t>
            </w:r>
          </w:p>
        </w:tc>
        <w:tc>
          <w:tcPr>
            <w:tcW w:w="23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34AEB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FILTER 3.65 OD X12.90</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E5136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89E16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5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A8E39C">
            <w:pPr>
              <w:jc w:val="center"/>
              <w:rPr>
                <w:rFonts w:hint="eastAsia" w:ascii="宋体" w:hAnsi="宋体" w:eastAsia="宋体" w:cs="宋体"/>
                <w:i w:val="0"/>
                <w:iCs w:val="0"/>
                <w:color w:val="000000"/>
                <w:sz w:val="20"/>
                <w:szCs w:val="20"/>
                <w:u w:val="none"/>
              </w:rPr>
            </w:pPr>
          </w:p>
        </w:tc>
        <w:tc>
          <w:tcPr>
            <w:tcW w:w="15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FA30FB">
            <w:pPr>
              <w:jc w:val="center"/>
              <w:rPr>
                <w:rFonts w:hint="eastAsia" w:ascii="宋体" w:hAnsi="宋体" w:eastAsia="宋体" w:cs="宋体"/>
                <w:i w:val="0"/>
                <w:iCs w:val="0"/>
                <w:color w:val="000000"/>
                <w:sz w:val="20"/>
                <w:szCs w:val="20"/>
                <w:u w:val="none"/>
              </w:rPr>
            </w:pP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E7738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原厂</w:t>
            </w:r>
          </w:p>
        </w:tc>
      </w:tr>
      <w:tr w14:paraId="09711F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7" w:hRule="atLeast"/>
          <w:jc w:val="center"/>
        </w:trPr>
        <w:tc>
          <w:tcPr>
            <w:tcW w:w="6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67605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w:t>
            </w:r>
          </w:p>
        </w:tc>
        <w:tc>
          <w:tcPr>
            <w:tcW w:w="19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21CC7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清洗硅胶球</w:t>
            </w:r>
          </w:p>
        </w:tc>
        <w:tc>
          <w:tcPr>
            <w:tcW w:w="23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11EC8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22mm、16mm</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71F97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A7339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450</w:t>
            </w:r>
          </w:p>
        </w:tc>
        <w:tc>
          <w:tcPr>
            <w:tcW w:w="15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CE77FA">
            <w:pPr>
              <w:jc w:val="center"/>
              <w:rPr>
                <w:rFonts w:hint="eastAsia" w:ascii="宋体" w:hAnsi="宋体" w:eastAsia="宋体" w:cs="宋体"/>
                <w:i w:val="0"/>
                <w:iCs w:val="0"/>
                <w:color w:val="000000"/>
                <w:sz w:val="20"/>
                <w:szCs w:val="20"/>
                <w:u w:val="none"/>
              </w:rPr>
            </w:pPr>
          </w:p>
        </w:tc>
        <w:tc>
          <w:tcPr>
            <w:tcW w:w="15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13B7BF">
            <w:pPr>
              <w:jc w:val="center"/>
              <w:rPr>
                <w:rFonts w:hint="eastAsia" w:ascii="宋体" w:hAnsi="宋体" w:eastAsia="宋体" w:cs="宋体"/>
                <w:i w:val="0"/>
                <w:iCs w:val="0"/>
                <w:color w:val="000000"/>
                <w:sz w:val="20"/>
                <w:szCs w:val="20"/>
                <w:u w:val="none"/>
              </w:rPr>
            </w:pP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165E9D">
            <w:pPr>
              <w:jc w:val="center"/>
              <w:rPr>
                <w:rFonts w:hint="eastAsia" w:ascii="宋体" w:hAnsi="宋体" w:eastAsia="宋体" w:cs="宋体"/>
                <w:i w:val="0"/>
                <w:iCs w:val="0"/>
                <w:color w:val="000000"/>
                <w:sz w:val="20"/>
                <w:szCs w:val="20"/>
                <w:u w:val="none"/>
              </w:rPr>
            </w:pPr>
          </w:p>
        </w:tc>
      </w:tr>
      <w:tr w14:paraId="67E9CE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7" w:hRule="atLeast"/>
          <w:jc w:val="center"/>
        </w:trPr>
        <w:tc>
          <w:tcPr>
            <w:tcW w:w="6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63C4A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7326"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01519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总金额（含__个点专票）</w:t>
            </w:r>
          </w:p>
        </w:tc>
        <w:tc>
          <w:tcPr>
            <w:tcW w:w="15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6E9E3B">
            <w:pPr>
              <w:jc w:val="center"/>
              <w:rPr>
                <w:rFonts w:hint="eastAsia" w:ascii="宋体" w:hAnsi="宋体" w:eastAsia="宋体" w:cs="宋体"/>
                <w:i w:val="0"/>
                <w:iCs w:val="0"/>
                <w:color w:val="000000"/>
                <w:sz w:val="20"/>
                <w:szCs w:val="20"/>
                <w:u w:val="none"/>
              </w:rPr>
            </w:pP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ED1554">
            <w:pPr>
              <w:jc w:val="center"/>
              <w:rPr>
                <w:rFonts w:hint="eastAsia" w:ascii="宋体" w:hAnsi="宋体" w:eastAsia="宋体" w:cs="宋体"/>
                <w:i w:val="0"/>
                <w:iCs w:val="0"/>
                <w:color w:val="000000"/>
                <w:sz w:val="20"/>
                <w:szCs w:val="20"/>
                <w:u w:val="none"/>
              </w:rPr>
            </w:pPr>
          </w:p>
        </w:tc>
      </w:tr>
      <w:tr w14:paraId="24FB03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9" w:hRule="atLeast"/>
          <w:jc w:val="center"/>
        </w:trPr>
        <w:tc>
          <w:tcPr>
            <w:tcW w:w="10635"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3F059B4B">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1、以上报价包含耗材更换人工费用，税费、运费、检测费等一切相关的费用；</w:t>
            </w:r>
          </w:p>
          <w:p w14:paraId="0CD869F4">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2、合同期内，乙方在维保期间根据机组运行状况出具耗材更换必要说明，经甲方审核检查后决定是否更换，耗材更换前须经甲方书面同意；</w:t>
            </w:r>
          </w:p>
          <w:p w14:paraId="10B244D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甲乙双方同意并确认：若合同履行过程中遇到国家相关税率发生变化，则合同约定的税金、含税单价及合同金额应按调整后税率进行变更,不含税价格不变；乙方应严格按照业务的实际纳税义务发生时间开具对应税率的发票，其中纳税义务发生时间在税率变化前的适用原税率，纳税义务发生时间在税率变化后的适用新税率。</w:t>
            </w:r>
          </w:p>
        </w:tc>
      </w:tr>
    </w:tbl>
    <w:p w14:paraId="2D2C74D6">
      <w:pPr>
        <w:pStyle w:val="10"/>
        <w:rPr>
          <w:rFonts w:ascii="仿宋" w:hAnsi="仿宋" w:eastAsia="仿宋" w:cs="仿宋"/>
          <w:spacing w:val="1"/>
          <w:sz w:val="20"/>
          <w:szCs w:val="20"/>
        </w:rPr>
      </w:pPr>
    </w:p>
    <w:p w14:paraId="58CD36D9">
      <w:pPr>
        <w:spacing w:line="480" w:lineRule="auto"/>
        <w:ind w:firstLine="5520" w:firstLineChars="2300"/>
        <w:rPr>
          <w:sz w:val="24"/>
          <w:highlight w:val="none"/>
        </w:rPr>
      </w:pPr>
      <w:r>
        <w:rPr>
          <w:sz w:val="24"/>
          <w:highlight w:val="none"/>
        </w:rPr>
        <w:t>报价</w:t>
      </w:r>
      <w:r>
        <w:rPr>
          <w:rFonts w:hint="eastAsia"/>
          <w:sz w:val="24"/>
          <w:highlight w:val="none"/>
          <w:lang w:eastAsia="zh-CN"/>
        </w:rPr>
        <w:t>单位</w:t>
      </w:r>
      <w:r>
        <w:rPr>
          <w:sz w:val="24"/>
          <w:highlight w:val="none"/>
        </w:rPr>
        <w:t>：</w:t>
      </w:r>
    </w:p>
    <w:p w14:paraId="51719C5E">
      <w:pPr>
        <w:spacing w:line="480" w:lineRule="auto"/>
        <w:ind w:firstLine="5520" w:firstLineChars="2300"/>
        <w:rPr>
          <w:sz w:val="24"/>
          <w:highlight w:val="none"/>
        </w:rPr>
      </w:pPr>
      <w:r>
        <w:rPr>
          <w:rFonts w:hint="eastAsia"/>
          <w:sz w:val="24"/>
          <w:highlight w:val="none"/>
          <w:lang w:eastAsia="zh-CN"/>
        </w:rPr>
        <w:t>报价</w:t>
      </w:r>
      <w:r>
        <w:rPr>
          <w:sz w:val="24"/>
          <w:highlight w:val="none"/>
        </w:rPr>
        <w:t>人：</w:t>
      </w:r>
    </w:p>
    <w:p w14:paraId="1667C7EF">
      <w:pPr>
        <w:spacing w:line="480" w:lineRule="auto"/>
        <w:ind w:firstLine="5520" w:firstLineChars="2300"/>
        <w:rPr>
          <w:rFonts w:hint="eastAsia"/>
          <w:sz w:val="24"/>
          <w:highlight w:val="none"/>
          <w:lang w:eastAsia="zh-CN"/>
        </w:rPr>
      </w:pPr>
      <w:r>
        <w:rPr>
          <w:rFonts w:hint="eastAsia"/>
          <w:sz w:val="24"/>
          <w:highlight w:val="none"/>
          <w:lang w:eastAsia="zh-CN"/>
        </w:rPr>
        <w:t>电话：</w:t>
      </w:r>
    </w:p>
    <w:p w14:paraId="046E75A9">
      <w:pPr>
        <w:spacing w:line="480" w:lineRule="auto"/>
        <w:ind w:firstLine="5520" w:firstLineChars="2300"/>
        <w:rPr>
          <w:sz w:val="24"/>
          <w:highlight w:val="none"/>
        </w:rPr>
      </w:pPr>
      <w:r>
        <w:rPr>
          <w:sz w:val="24"/>
          <w:highlight w:val="none"/>
        </w:rPr>
        <w:t>日期：</w:t>
      </w:r>
    </w:p>
    <w:p w14:paraId="42A52CF7">
      <w:pPr>
        <w:pStyle w:val="3"/>
        <w:keepNext/>
        <w:keepLines/>
        <w:pageBreakBefore w:val="0"/>
        <w:widowControl w:val="0"/>
        <w:kinsoku/>
        <w:wordWrap/>
        <w:overflowPunct/>
        <w:topLinePunct w:val="0"/>
        <w:autoSpaceDE/>
        <w:autoSpaceDN/>
        <w:bidi w:val="0"/>
        <w:adjustRightInd w:val="0"/>
        <w:snapToGrid/>
        <w:spacing w:line="240" w:lineRule="auto"/>
        <w:textAlignment w:val="baseline"/>
        <w:rPr>
          <w:rFonts w:hint="default" w:eastAsia="宋体"/>
          <w:sz w:val="28"/>
          <w:szCs w:val="32"/>
          <w:lang w:val="en-US" w:eastAsia="zh-CN"/>
        </w:rPr>
      </w:pPr>
      <w:r>
        <w:rPr>
          <w:rFonts w:hint="eastAsia"/>
          <w:sz w:val="28"/>
          <w:szCs w:val="32"/>
          <w:lang w:val="en-US" w:eastAsia="zh-CN"/>
        </w:rPr>
        <w:br w:type="page"/>
      </w:r>
      <w:bookmarkStart w:id="44" w:name="_Toc4948"/>
      <w:r>
        <w:rPr>
          <w:rFonts w:hint="eastAsia" w:ascii="宋体" w:hAnsi="宋体" w:eastAsia="宋体" w:cs="宋体"/>
          <w:i w:val="0"/>
          <w:iCs w:val="0"/>
          <w:sz w:val="28"/>
          <w:szCs w:val="22"/>
        </w:rPr>
        <w:t>附件</w:t>
      </w:r>
      <w:r>
        <w:rPr>
          <w:rFonts w:hint="eastAsia" w:ascii="宋体" w:hAnsi="宋体" w:eastAsia="宋体" w:cs="宋体"/>
          <w:i w:val="0"/>
          <w:iCs w:val="0"/>
          <w:sz w:val="28"/>
          <w:szCs w:val="22"/>
          <w:lang w:eastAsia="zh-CN"/>
        </w:rPr>
        <w:t>三</w:t>
      </w:r>
      <w:r>
        <w:rPr>
          <w:rFonts w:hint="eastAsia" w:ascii="宋体" w:hAnsi="宋体" w:eastAsia="宋体" w:cs="宋体"/>
          <w:i w:val="0"/>
          <w:iCs w:val="0"/>
          <w:sz w:val="28"/>
          <w:szCs w:val="22"/>
        </w:rPr>
        <w:t>：</w:t>
      </w:r>
      <w:r>
        <w:rPr>
          <w:rFonts w:hint="eastAsia" w:ascii="宋体" w:hAnsi="宋体" w:eastAsia="宋体" w:cs="宋体"/>
          <w:i w:val="0"/>
          <w:iCs w:val="0"/>
          <w:sz w:val="28"/>
          <w:szCs w:val="22"/>
          <w:lang w:val="en-US" w:eastAsia="zh-CN"/>
        </w:rPr>
        <w:t>零配件报价清单</w:t>
      </w:r>
      <w:bookmarkEnd w:id="44"/>
    </w:p>
    <w:p w14:paraId="08780EF9">
      <w:pPr>
        <w:pStyle w:val="10"/>
        <w:keepNext w:val="0"/>
        <w:keepLines w:val="0"/>
        <w:pageBreakBefore w:val="0"/>
        <w:widowControl w:val="0"/>
        <w:kinsoku/>
        <w:wordWrap/>
        <w:overflowPunct/>
        <w:topLinePunct w:val="0"/>
        <w:autoSpaceDE/>
        <w:autoSpaceDN/>
        <w:bidi w:val="0"/>
        <w:adjustRightInd w:val="0"/>
        <w:snapToGrid/>
        <w:spacing w:line="480" w:lineRule="auto"/>
        <w:jc w:val="center"/>
        <w:textAlignment w:val="baseline"/>
        <w:rPr>
          <w:rFonts w:hint="eastAsia"/>
          <w:sz w:val="28"/>
          <w:szCs w:val="32"/>
          <w:lang w:val="en-US" w:eastAsia="zh-CN"/>
        </w:rPr>
      </w:pPr>
      <w:r>
        <w:rPr>
          <w:rFonts w:hint="eastAsia"/>
          <w:sz w:val="28"/>
          <w:szCs w:val="32"/>
          <w:lang w:val="en-US" w:eastAsia="zh-CN"/>
        </w:rPr>
        <w:t>方大广场特灵中央空调维修保养零配件报价清单</w:t>
      </w:r>
    </w:p>
    <w:tbl>
      <w:tblPr>
        <w:tblStyle w:val="14"/>
        <w:tblW w:w="10299" w:type="dxa"/>
        <w:jc w:val="center"/>
        <w:tblLayout w:type="fixed"/>
        <w:tblCellMar>
          <w:top w:w="0" w:type="dxa"/>
          <w:left w:w="0" w:type="dxa"/>
          <w:bottom w:w="0" w:type="dxa"/>
          <w:right w:w="0" w:type="dxa"/>
        </w:tblCellMar>
      </w:tblPr>
      <w:tblGrid>
        <w:gridCol w:w="640"/>
        <w:gridCol w:w="1724"/>
        <w:gridCol w:w="2040"/>
        <w:gridCol w:w="855"/>
        <w:gridCol w:w="765"/>
        <w:gridCol w:w="1155"/>
        <w:gridCol w:w="897"/>
        <w:gridCol w:w="1272"/>
        <w:gridCol w:w="951"/>
      </w:tblGrid>
      <w:tr w14:paraId="2B72C24D">
        <w:tblPrEx>
          <w:tblCellMar>
            <w:top w:w="0" w:type="dxa"/>
            <w:left w:w="0" w:type="dxa"/>
            <w:bottom w:w="0" w:type="dxa"/>
            <w:right w:w="0" w:type="dxa"/>
          </w:tblCellMar>
        </w:tblPrEx>
        <w:trPr>
          <w:trHeight w:val="725" w:hRule="atLeast"/>
          <w:jc w:val="center"/>
        </w:trPr>
        <w:tc>
          <w:tcPr>
            <w:tcW w:w="6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1B50EA1">
            <w:pPr>
              <w:keepNext w:val="0"/>
              <w:keepLines w:val="0"/>
              <w:widowControl/>
              <w:suppressLineNumbers w:val="0"/>
              <w:spacing w:line="240" w:lineRule="auto"/>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序号</w:t>
            </w:r>
          </w:p>
        </w:tc>
        <w:tc>
          <w:tcPr>
            <w:tcW w:w="172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44637D6">
            <w:pPr>
              <w:keepNext w:val="0"/>
              <w:keepLines w:val="0"/>
              <w:widowControl/>
              <w:suppressLineNumbers w:val="0"/>
              <w:spacing w:line="240" w:lineRule="auto"/>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项目名称</w:t>
            </w:r>
          </w:p>
        </w:tc>
        <w:tc>
          <w:tcPr>
            <w:tcW w:w="20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F2899EB">
            <w:pPr>
              <w:keepNext w:val="0"/>
              <w:keepLines w:val="0"/>
              <w:widowControl/>
              <w:suppressLineNumbers w:val="0"/>
              <w:spacing w:line="240" w:lineRule="auto"/>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规格型号</w:t>
            </w:r>
          </w:p>
        </w:tc>
        <w:tc>
          <w:tcPr>
            <w:tcW w:w="85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83D6032">
            <w:pPr>
              <w:keepNext w:val="0"/>
              <w:keepLines w:val="0"/>
              <w:widowControl/>
              <w:suppressLineNumbers w:val="0"/>
              <w:spacing w:line="240" w:lineRule="auto"/>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单位</w:t>
            </w:r>
          </w:p>
        </w:tc>
        <w:tc>
          <w:tcPr>
            <w:tcW w:w="7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DDEDDFD">
            <w:pPr>
              <w:keepNext w:val="0"/>
              <w:keepLines w:val="0"/>
              <w:widowControl/>
              <w:suppressLineNumbers w:val="0"/>
              <w:spacing w:line="240" w:lineRule="auto"/>
              <w:jc w:val="center"/>
              <w:textAlignment w:val="center"/>
              <w:rPr>
                <w:rFonts w:hint="eastAsia" w:ascii="宋体" w:hAnsi="宋体" w:eastAsia="宋体" w:cs="宋体"/>
                <w:i w:val="0"/>
                <w:color w:val="000000"/>
                <w:sz w:val="20"/>
                <w:szCs w:val="20"/>
                <w:u w:val="none"/>
              </w:rPr>
            </w:pPr>
            <w:r>
              <w:rPr>
                <w:rFonts w:hint="eastAsia" w:ascii="宋体" w:hAnsi="宋体" w:cs="宋体"/>
                <w:i w:val="0"/>
                <w:color w:val="000000"/>
                <w:kern w:val="0"/>
                <w:sz w:val="20"/>
                <w:szCs w:val="20"/>
                <w:u w:val="none"/>
                <w:lang w:val="en-US" w:eastAsia="zh-CN" w:bidi="ar"/>
              </w:rPr>
              <w:t>数</w:t>
            </w:r>
            <w:r>
              <w:rPr>
                <w:rFonts w:hint="eastAsia" w:ascii="宋体" w:hAnsi="宋体" w:eastAsia="宋体" w:cs="宋体"/>
                <w:i w:val="0"/>
                <w:color w:val="000000"/>
                <w:kern w:val="0"/>
                <w:sz w:val="20"/>
                <w:szCs w:val="20"/>
                <w:u w:val="none"/>
                <w:lang w:val="en-US" w:eastAsia="zh-CN" w:bidi="ar"/>
              </w:rPr>
              <w:t>量</w:t>
            </w:r>
          </w:p>
        </w:tc>
        <w:tc>
          <w:tcPr>
            <w:tcW w:w="115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410658C">
            <w:pPr>
              <w:keepNext w:val="0"/>
              <w:keepLines w:val="0"/>
              <w:widowControl/>
              <w:suppressLineNumbers w:val="0"/>
              <w:spacing w:line="240" w:lineRule="auto"/>
              <w:jc w:val="center"/>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cs="宋体"/>
                <w:i w:val="0"/>
                <w:color w:val="000000"/>
                <w:kern w:val="0"/>
                <w:sz w:val="20"/>
                <w:szCs w:val="20"/>
                <w:u w:val="none"/>
                <w:lang w:val="en-US" w:eastAsia="zh-CN" w:bidi="ar"/>
              </w:rPr>
              <w:t>不含税单价（元）</w:t>
            </w:r>
          </w:p>
        </w:tc>
        <w:tc>
          <w:tcPr>
            <w:tcW w:w="89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B50A3D7">
            <w:pPr>
              <w:keepNext w:val="0"/>
              <w:keepLines w:val="0"/>
              <w:widowControl/>
              <w:suppressLineNumbers w:val="0"/>
              <w:spacing w:line="240" w:lineRule="auto"/>
              <w:jc w:val="center"/>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cs="宋体"/>
                <w:i w:val="0"/>
                <w:color w:val="000000"/>
                <w:kern w:val="0"/>
                <w:sz w:val="20"/>
                <w:szCs w:val="20"/>
                <w:u w:val="none"/>
                <w:lang w:val="en-US" w:eastAsia="zh-CN" w:bidi="ar"/>
              </w:rPr>
              <w:t>税金（元）</w:t>
            </w:r>
          </w:p>
        </w:tc>
        <w:tc>
          <w:tcPr>
            <w:tcW w:w="127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4B7D190">
            <w:pPr>
              <w:keepNext w:val="0"/>
              <w:keepLines w:val="0"/>
              <w:widowControl/>
              <w:suppressLineNumbers w:val="0"/>
              <w:spacing w:line="240" w:lineRule="auto"/>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含税单价</w:t>
            </w:r>
            <w:r>
              <w:rPr>
                <w:rFonts w:hint="eastAsia" w:ascii="宋体" w:hAnsi="宋体" w:cs="宋体"/>
                <w:i w:val="0"/>
                <w:color w:val="000000"/>
                <w:kern w:val="0"/>
                <w:sz w:val="20"/>
                <w:szCs w:val="20"/>
                <w:u w:val="none"/>
                <w:lang w:val="en-US" w:eastAsia="zh-CN" w:bidi="ar"/>
              </w:rPr>
              <w:t>（元）</w:t>
            </w:r>
          </w:p>
        </w:tc>
        <w:tc>
          <w:tcPr>
            <w:tcW w:w="95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7BE8236">
            <w:pPr>
              <w:keepNext w:val="0"/>
              <w:keepLines w:val="0"/>
              <w:widowControl/>
              <w:suppressLineNumbers w:val="0"/>
              <w:spacing w:line="240" w:lineRule="auto"/>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备注</w:t>
            </w:r>
          </w:p>
        </w:tc>
      </w:tr>
      <w:tr w14:paraId="7C3E2D49">
        <w:tblPrEx>
          <w:tblCellMar>
            <w:top w:w="0" w:type="dxa"/>
            <w:left w:w="0" w:type="dxa"/>
            <w:bottom w:w="0" w:type="dxa"/>
            <w:right w:w="0" w:type="dxa"/>
          </w:tblCellMar>
        </w:tblPrEx>
        <w:trPr>
          <w:trHeight w:val="637" w:hRule="atLeast"/>
          <w:jc w:val="center"/>
        </w:trPr>
        <w:tc>
          <w:tcPr>
            <w:tcW w:w="6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8C57D2D">
            <w:pPr>
              <w:keepNext w:val="0"/>
              <w:keepLines w:val="0"/>
              <w:widowControl/>
              <w:suppressLineNumbers w:val="0"/>
              <w:jc w:val="center"/>
              <w:textAlignment w:val="center"/>
              <w:rPr>
                <w:rFonts w:hint="eastAsia" w:ascii="宋体" w:hAnsi="宋体" w:eastAsia="宋体" w:cs="宋体"/>
                <w:i w:val="0"/>
                <w:color w:val="000000"/>
                <w:kern w:val="2"/>
                <w:sz w:val="20"/>
                <w:szCs w:val="20"/>
                <w:u w:val="none"/>
                <w:lang w:val="en-US" w:eastAsia="zh-CN" w:bidi="ar-SA"/>
              </w:rPr>
            </w:pPr>
            <w:r>
              <w:rPr>
                <w:rFonts w:hint="eastAsia" w:ascii="宋体" w:hAnsi="宋体" w:cs="宋体"/>
                <w:i w:val="0"/>
                <w:color w:val="000000"/>
                <w:kern w:val="0"/>
                <w:sz w:val="20"/>
                <w:szCs w:val="20"/>
                <w:u w:val="none"/>
                <w:lang w:val="en-US" w:eastAsia="zh-CN" w:bidi="ar"/>
              </w:rPr>
              <w:t>1</w:t>
            </w:r>
          </w:p>
        </w:tc>
        <w:tc>
          <w:tcPr>
            <w:tcW w:w="172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A49BB8B">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R123冷媒</w:t>
            </w:r>
          </w:p>
        </w:tc>
        <w:tc>
          <w:tcPr>
            <w:tcW w:w="20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7BEEF89">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100KG/桶</w:t>
            </w:r>
          </w:p>
        </w:tc>
        <w:tc>
          <w:tcPr>
            <w:tcW w:w="85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5E7D59B">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桶</w:t>
            </w:r>
          </w:p>
        </w:tc>
        <w:tc>
          <w:tcPr>
            <w:tcW w:w="7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83BA589">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115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D8BAF6B">
            <w:pPr>
              <w:keepNext w:val="0"/>
              <w:keepLines w:val="0"/>
              <w:widowControl/>
              <w:suppressLineNumbers w:val="0"/>
              <w:jc w:val="center"/>
              <w:textAlignment w:val="center"/>
              <w:rPr>
                <w:rFonts w:hint="eastAsia" w:ascii="宋体" w:hAnsi="宋体" w:eastAsia="宋体" w:cs="宋体"/>
                <w:i w:val="0"/>
                <w:color w:val="000000"/>
                <w:kern w:val="0"/>
                <w:sz w:val="20"/>
                <w:szCs w:val="20"/>
                <w:u w:val="none"/>
                <w:lang w:val="en-US" w:eastAsia="zh-CN" w:bidi="ar"/>
              </w:rPr>
            </w:pPr>
          </w:p>
        </w:tc>
        <w:tc>
          <w:tcPr>
            <w:tcW w:w="89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6F6D9E7">
            <w:pPr>
              <w:keepNext w:val="0"/>
              <w:keepLines w:val="0"/>
              <w:widowControl/>
              <w:suppressLineNumbers w:val="0"/>
              <w:jc w:val="center"/>
              <w:textAlignment w:val="center"/>
              <w:rPr>
                <w:rFonts w:hint="eastAsia" w:ascii="宋体" w:hAnsi="宋体" w:eastAsia="宋体" w:cs="宋体"/>
                <w:i w:val="0"/>
                <w:color w:val="000000"/>
                <w:kern w:val="0"/>
                <w:sz w:val="20"/>
                <w:szCs w:val="20"/>
                <w:u w:val="none"/>
                <w:lang w:val="en-US" w:eastAsia="zh-CN" w:bidi="ar"/>
              </w:rPr>
            </w:pPr>
          </w:p>
        </w:tc>
        <w:tc>
          <w:tcPr>
            <w:tcW w:w="127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4F5AA17">
            <w:pPr>
              <w:keepNext w:val="0"/>
              <w:keepLines w:val="0"/>
              <w:widowControl/>
              <w:suppressLineNumbers w:val="0"/>
              <w:jc w:val="center"/>
              <w:textAlignment w:val="center"/>
              <w:rPr>
                <w:rFonts w:hint="eastAsia" w:ascii="宋体" w:hAnsi="宋体" w:eastAsia="宋体" w:cs="宋体"/>
                <w:i w:val="0"/>
                <w:color w:val="000000"/>
                <w:sz w:val="20"/>
                <w:szCs w:val="20"/>
                <w:u w:val="none"/>
              </w:rPr>
            </w:pPr>
          </w:p>
        </w:tc>
        <w:tc>
          <w:tcPr>
            <w:tcW w:w="95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5ED9EF0">
            <w:pPr>
              <w:jc w:val="center"/>
              <w:rPr>
                <w:rFonts w:hint="eastAsia" w:ascii="宋体" w:hAnsi="宋体" w:eastAsia="宋体" w:cs="宋体"/>
                <w:i w:val="0"/>
                <w:color w:val="000000"/>
                <w:sz w:val="20"/>
                <w:szCs w:val="20"/>
                <w:u w:val="none"/>
              </w:rPr>
            </w:pPr>
            <w:r>
              <w:rPr>
                <w:rFonts w:hint="eastAsia" w:ascii="宋体" w:hAnsi="宋体" w:eastAsia="宋体" w:cs="宋体"/>
                <w:i w:val="0"/>
                <w:color w:val="000000"/>
                <w:sz w:val="20"/>
                <w:szCs w:val="20"/>
                <w:u w:val="none"/>
                <w:lang w:eastAsia="zh-CN"/>
              </w:rPr>
              <w:t>原厂</w:t>
            </w:r>
          </w:p>
        </w:tc>
      </w:tr>
      <w:tr w14:paraId="492668C9">
        <w:tblPrEx>
          <w:tblCellMar>
            <w:top w:w="0" w:type="dxa"/>
            <w:left w:w="0" w:type="dxa"/>
            <w:bottom w:w="0" w:type="dxa"/>
            <w:right w:w="0" w:type="dxa"/>
          </w:tblCellMar>
        </w:tblPrEx>
        <w:trPr>
          <w:trHeight w:val="637" w:hRule="atLeast"/>
          <w:jc w:val="center"/>
        </w:trPr>
        <w:tc>
          <w:tcPr>
            <w:tcW w:w="6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768B022">
            <w:pPr>
              <w:keepNext w:val="0"/>
              <w:keepLines w:val="0"/>
              <w:widowControl/>
              <w:suppressLineNumbers w:val="0"/>
              <w:jc w:val="center"/>
              <w:textAlignment w:val="center"/>
              <w:rPr>
                <w:rFonts w:hint="default" w:ascii="宋体" w:hAnsi="宋体" w:eastAsia="宋体" w:cs="宋体"/>
                <w:i w:val="0"/>
                <w:color w:val="000000"/>
                <w:kern w:val="2"/>
                <w:sz w:val="20"/>
                <w:szCs w:val="20"/>
                <w:u w:val="none"/>
                <w:lang w:val="en-US" w:eastAsia="zh-CN" w:bidi="ar-SA"/>
              </w:rPr>
            </w:pPr>
            <w:r>
              <w:rPr>
                <w:rFonts w:hint="eastAsia" w:ascii="宋体" w:hAnsi="宋体" w:cs="宋体"/>
                <w:i w:val="0"/>
                <w:color w:val="000000"/>
                <w:sz w:val="20"/>
                <w:szCs w:val="20"/>
                <w:u w:val="none"/>
                <w:lang w:val="en-US" w:eastAsia="zh-CN"/>
              </w:rPr>
              <w:t>2</w:t>
            </w:r>
          </w:p>
        </w:tc>
        <w:tc>
          <w:tcPr>
            <w:tcW w:w="172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F7A01A4">
            <w:pPr>
              <w:keepNext w:val="0"/>
              <w:keepLines w:val="0"/>
              <w:widowControl/>
              <w:suppressLineNumbers w:val="0"/>
              <w:jc w:val="center"/>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制冷剂</w:t>
            </w:r>
          </w:p>
        </w:tc>
        <w:tc>
          <w:tcPr>
            <w:tcW w:w="20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FEC5744">
            <w:pPr>
              <w:keepNext w:val="0"/>
              <w:keepLines w:val="0"/>
              <w:widowControl/>
              <w:suppressLineNumbers w:val="0"/>
              <w:jc w:val="center"/>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R134a 13.6kg/瓶</w:t>
            </w:r>
          </w:p>
        </w:tc>
        <w:tc>
          <w:tcPr>
            <w:tcW w:w="85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6CD84F3">
            <w:pPr>
              <w:keepNext w:val="0"/>
              <w:keepLines w:val="0"/>
              <w:widowControl/>
              <w:suppressLineNumbers w:val="0"/>
              <w:jc w:val="center"/>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瓶</w:t>
            </w:r>
          </w:p>
        </w:tc>
        <w:tc>
          <w:tcPr>
            <w:tcW w:w="7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C9112FE">
            <w:pPr>
              <w:keepNext w:val="0"/>
              <w:keepLines w:val="0"/>
              <w:widowControl/>
              <w:suppressLineNumbers w:val="0"/>
              <w:jc w:val="center"/>
              <w:textAlignment w:val="center"/>
              <w:rPr>
                <w:rFonts w:hint="default"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1</w:t>
            </w:r>
          </w:p>
        </w:tc>
        <w:tc>
          <w:tcPr>
            <w:tcW w:w="115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EACB3B7">
            <w:pPr>
              <w:keepNext w:val="0"/>
              <w:keepLines w:val="0"/>
              <w:widowControl/>
              <w:suppressLineNumbers w:val="0"/>
              <w:jc w:val="center"/>
              <w:textAlignment w:val="center"/>
              <w:rPr>
                <w:rFonts w:hint="eastAsia" w:ascii="宋体" w:hAnsi="宋体" w:eastAsia="宋体" w:cs="宋体"/>
                <w:i w:val="0"/>
                <w:color w:val="000000"/>
                <w:kern w:val="0"/>
                <w:sz w:val="20"/>
                <w:szCs w:val="20"/>
                <w:u w:val="none"/>
                <w:lang w:val="en-US" w:eastAsia="zh-CN" w:bidi="ar"/>
              </w:rPr>
            </w:pPr>
          </w:p>
        </w:tc>
        <w:tc>
          <w:tcPr>
            <w:tcW w:w="89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C027B96">
            <w:pPr>
              <w:keepNext w:val="0"/>
              <w:keepLines w:val="0"/>
              <w:widowControl/>
              <w:suppressLineNumbers w:val="0"/>
              <w:jc w:val="center"/>
              <w:textAlignment w:val="center"/>
              <w:rPr>
                <w:rFonts w:hint="eastAsia" w:ascii="宋体" w:hAnsi="宋体" w:eastAsia="宋体" w:cs="宋体"/>
                <w:i w:val="0"/>
                <w:color w:val="000000"/>
                <w:kern w:val="0"/>
                <w:sz w:val="20"/>
                <w:szCs w:val="20"/>
                <w:u w:val="none"/>
                <w:lang w:val="en-US" w:eastAsia="zh-CN" w:bidi="ar"/>
              </w:rPr>
            </w:pPr>
          </w:p>
        </w:tc>
        <w:tc>
          <w:tcPr>
            <w:tcW w:w="127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0A0421D">
            <w:pPr>
              <w:keepNext w:val="0"/>
              <w:keepLines w:val="0"/>
              <w:widowControl/>
              <w:suppressLineNumbers w:val="0"/>
              <w:jc w:val="center"/>
              <w:textAlignment w:val="center"/>
              <w:rPr>
                <w:rFonts w:hint="eastAsia" w:ascii="宋体" w:hAnsi="宋体" w:eastAsia="宋体" w:cs="宋体"/>
                <w:i w:val="0"/>
                <w:color w:val="000000"/>
                <w:sz w:val="20"/>
                <w:szCs w:val="20"/>
                <w:u w:val="none"/>
              </w:rPr>
            </w:pPr>
          </w:p>
        </w:tc>
        <w:tc>
          <w:tcPr>
            <w:tcW w:w="95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936F5D0">
            <w:pPr>
              <w:jc w:val="center"/>
              <w:rPr>
                <w:rFonts w:hint="eastAsia" w:ascii="宋体" w:hAnsi="宋体" w:eastAsia="宋体" w:cs="宋体"/>
                <w:i w:val="0"/>
                <w:color w:val="000000"/>
                <w:sz w:val="20"/>
                <w:szCs w:val="20"/>
                <w:u w:val="none"/>
                <w:lang w:eastAsia="zh-CN"/>
              </w:rPr>
            </w:pPr>
            <w:r>
              <w:rPr>
                <w:rFonts w:hint="eastAsia" w:ascii="宋体" w:hAnsi="宋体" w:eastAsia="宋体" w:cs="宋体"/>
                <w:i w:val="0"/>
                <w:color w:val="000000"/>
                <w:sz w:val="20"/>
                <w:szCs w:val="20"/>
                <w:u w:val="none"/>
                <w:lang w:eastAsia="zh-CN"/>
              </w:rPr>
              <w:t>原厂</w:t>
            </w:r>
          </w:p>
        </w:tc>
      </w:tr>
      <w:tr w14:paraId="08623D38">
        <w:tblPrEx>
          <w:tblCellMar>
            <w:top w:w="0" w:type="dxa"/>
            <w:left w:w="0" w:type="dxa"/>
            <w:bottom w:w="0" w:type="dxa"/>
            <w:right w:w="0" w:type="dxa"/>
          </w:tblCellMar>
        </w:tblPrEx>
        <w:trPr>
          <w:trHeight w:val="637" w:hRule="atLeast"/>
          <w:jc w:val="center"/>
        </w:trPr>
        <w:tc>
          <w:tcPr>
            <w:tcW w:w="6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2C63D46">
            <w:pPr>
              <w:keepNext w:val="0"/>
              <w:keepLines w:val="0"/>
              <w:widowControl/>
              <w:suppressLineNumbers w:val="0"/>
              <w:jc w:val="center"/>
              <w:textAlignment w:val="center"/>
              <w:rPr>
                <w:rFonts w:hint="default" w:ascii="宋体" w:hAnsi="宋体" w:eastAsia="宋体" w:cs="宋体"/>
                <w:i w:val="0"/>
                <w:color w:val="000000"/>
                <w:kern w:val="2"/>
                <w:sz w:val="20"/>
                <w:szCs w:val="20"/>
                <w:u w:val="none"/>
                <w:lang w:val="en-US" w:eastAsia="zh-CN" w:bidi="ar-SA"/>
              </w:rPr>
            </w:pPr>
            <w:r>
              <w:rPr>
                <w:rFonts w:hint="eastAsia" w:ascii="宋体" w:hAnsi="宋体" w:cs="宋体"/>
                <w:i w:val="0"/>
                <w:color w:val="000000"/>
                <w:sz w:val="20"/>
                <w:szCs w:val="20"/>
                <w:u w:val="none"/>
                <w:lang w:val="en-US" w:eastAsia="zh-CN"/>
              </w:rPr>
              <w:t>3</w:t>
            </w:r>
          </w:p>
        </w:tc>
        <w:tc>
          <w:tcPr>
            <w:tcW w:w="172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C866582">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安全阀</w:t>
            </w:r>
          </w:p>
        </w:tc>
        <w:tc>
          <w:tcPr>
            <w:tcW w:w="20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55C108A">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1.38Mpa</w:t>
            </w:r>
          </w:p>
        </w:tc>
        <w:tc>
          <w:tcPr>
            <w:tcW w:w="85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77B20BA">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个</w:t>
            </w:r>
          </w:p>
        </w:tc>
        <w:tc>
          <w:tcPr>
            <w:tcW w:w="7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5F27D8B">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115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F38EC18">
            <w:pPr>
              <w:keepNext w:val="0"/>
              <w:keepLines w:val="0"/>
              <w:widowControl/>
              <w:suppressLineNumbers w:val="0"/>
              <w:jc w:val="center"/>
              <w:textAlignment w:val="center"/>
              <w:rPr>
                <w:rFonts w:hint="eastAsia" w:ascii="宋体" w:hAnsi="宋体" w:eastAsia="宋体" w:cs="宋体"/>
                <w:i w:val="0"/>
                <w:color w:val="000000"/>
                <w:kern w:val="0"/>
                <w:sz w:val="20"/>
                <w:szCs w:val="20"/>
                <w:u w:val="none"/>
                <w:lang w:val="en-US" w:eastAsia="zh-CN" w:bidi="ar"/>
              </w:rPr>
            </w:pPr>
          </w:p>
        </w:tc>
        <w:tc>
          <w:tcPr>
            <w:tcW w:w="89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FF7CC44">
            <w:pPr>
              <w:keepNext w:val="0"/>
              <w:keepLines w:val="0"/>
              <w:widowControl/>
              <w:suppressLineNumbers w:val="0"/>
              <w:jc w:val="center"/>
              <w:textAlignment w:val="center"/>
              <w:rPr>
                <w:rFonts w:hint="eastAsia" w:ascii="宋体" w:hAnsi="宋体" w:eastAsia="宋体" w:cs="宋体"/>
                <w:i w:val="0"/>
                <w:color w:val="000000"/>
                <w:kern w:val="0"/>
                <w:sz w:val="20"/>
                <w:szCs w:val="20"/>
                <w:u w:val="none"/>
                <w:lang w:val="en-US" w:eastAsia="zh-CN" w:bidi="ar"/>
              </w:rPr>
            </w:pPr>
          </w:p>
        </w:tc>
        <w:tc>
          <w:tcPr>
            <w:tcW w:w="127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A87D4AE">
            <w:pPr>
              <w:keepNext w:val="0"/>
              <w:keepLines w:val="0"/>
              <w:widowControl/>
              <w:suppressLineNumbers w:val="0"/>
              <w:jc w:val="center"/>
              <w:textAlignment w:val="center"/>
              <w:rPr>
                <w:rFonts w:hint="eastAsia" w:ascii="宋体" w:hAnsi="宋体" w:eastAsia="宋体" w:cs="宋体"/>
                <w:i w:val="0"/>
                <w:color w:val="000000"/>
                <w:sz w:val="20"/>
                <w:szCs w:val="20"/>
                <w:u w:val="none"/>
              </w:rPr>
            </w:pPr>
          </w:p>
        </w:tc>
        <w:tc>
          <w:tcPr>
            <w:tcW w:w="95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E31387F">
            <w:pPr>
              <w:jc w:val="center"/>
              <w:rPr>
                <w:rFonts w:hint="eastAsia" w:ascii="宋体" w:hAnsi="宋体" w:eastAsia="宋体" w:cs="宋体"/>
                <w:i w:val="0"/>
                <w:color w:val="000000"/>
                <w:sz w:val="20"/>
                <w:szCs w:val="20"/>
                <w:u w:val="none"/>
              </w:rPr>
            </w:pPr>
            <w:r>
              <w:rPr>
                <w:rFonts w:hint="eastAsia" w:ascii="宋体" w:hAnsi="宋体" w:eastAsia="宋体" w:cs="宋体"/>
                <w:i w:val="0"/>
                <w:color w:val="000000"/>
                <w:sz w:val="20"/>
                <w:szCs w:val="20"/>
                <w:u w:val="none"/>
                <w:lang w:eastAsia="zh-CN"/>
              </w:rPr>
              <w:t>原厂</w:t>
            </w:r>
          </w:p>
        </w:tc>
      </w:tr>
      <w:tr w14:paraId="21AE457A">
        <w:tblPrEx>
          <w:tblCellMar>
            <w:top w:w="0" w:type="dxa"/>
            <w:left w:w="0" w:type="dxa"/>
            <w:bottom w:w="0" w:type="dxa"/>
            <w:right w:w="0" w:type="dxa"/>
          </w:tblCellMar>
        </w:tblPrEx>
        <w:trPr>
          <w:trHeight w:val="637" w:hRule="atLeast"/>
          <w:jc w:val="center"/>
        </w:trPr>
        <w:tc>
          <w:tcPr>
            <w:tcW w:w="6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DE5FE66">
            <w:pPr>
              <w:keepNext w:val="0"/>
              <w:keepLines w:val="0"/>
              <w:widowControl/>
              <w:suppressLineNumbers w:val="0"/>
              <w:jc w:val="center"/>
              <w:textAlignment w:val="center"/>
              <w:rPr>
                <w:rFonts w:hint="eastAsia" w:ascii="宋体" w:hAnsi="宋体" w:eastAsia="宋体" w:cs="宋体"/>
                <w:i w:val="0"/>
                <w:color w:val="000000"/>
                <w:kern w:val="2"/>
                <w:sz w:val="20"/>
                <w:szCs w:val="20"/>
                <w:u w:val="none"/>
                <w:lang w:val="en-US" w:eastAsia="zh-CN" w:bidi="ar-SA"/>
              </w:rPr>
            </w:pPr>
            <w:r>
              <w:rPr>
                <w:rFonts w:hint="eastAsia" w:ascii="宋体" w:hAnsi="宋体" w:cs="宋体"/>
                <w:i w:val="0"/>
                <w:color w:val="000000"/>
                <w:sz w:val="20"/>
                <w:szCs w:val="20"/>
                <w:u w:val="none"/>
                <w:lang w:val="en-US" w:eastAsia="zh-CN"/>
              </w:rPr>
              <w:t>4</w:t>
            </w:r>
          </w:p>
        </w:tc>
        <w:tc>
          <w:tcPr>
            <w:tcW w:w="172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77A90BA">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特灵主机排气泵</w:t>
            </w:r>
          </w:p>
        </w:tc>
        <w:tc>
          <w:tcPr>
            <w:tcW w:w="20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D16A57E">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CVHG</w:t>
            </w:r>
          </w:p>
        </w:tc>
        <w:tc>
          <w:tcPr>
            <w:tcW w:w="85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A121367">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个</w:t>
            </w:r>
          </w:p>
        </w:tc>
        <w:tc>
          <w:tcPr>
            <w:tcW w:w="7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D667E3B">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115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8F96DA5">
            <w:pPr>
              <w:keepNext w:val="0"/>
              <w:keepLines w:val="0"/>
              <w:widowControl/>
              <w:suppressLineNumbers w:val="0"/>
              <w:jc w:val="center"/>
              <w:textAlignment w:val="center"/>
              <w:rPr>
                <w:rFonts w:hint="eastAsia" w:ascii="宋体" w:hAnsi="宋体" w:eastAsia="宋体" w:cs="宋体"/>
                <w:i w:val="0"/>
                <w:color w:val="000000"/>
                <w:kern w:val="0"/>
                <w:sz w:val="20"/>
                <w:szCs w:val="20"/>
                <w:u w:val="none"/>
                <w:lang w:val="en-US" w:eastAsia="zh-CN" w:bidi="ar"/>
              </w:rPr>
            </w:pPr>
          </w:p>
        </w:tc>
        <w:tc>
          <w:tcPr>
            <w:tcW w:w="89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8CD9E82">
            <w:pPr>
              <w:keepNext w:val="0"/>
              <w:keepLines w:val="0"/>
              <w:widowControl/>
              <w:suppressLineNumbers w:val="0"/>
              <w:jc w:val="center"/>
              <w:textAlignment w:val="center"/>
              <w:rPr>
                <w:rFonts w:hint="eastAsia" w:ascii="宋体" w:hAnsi="宋体" w:eastAsia="宋体" w:cs="宋体"/>
                <w:i w:val="0"/>
                <w:color w:val="000000"/>
                <w:kern w:val="0"/>
                <w:sz w:val="20"/>
                <w:szCs w:val="20"/>
                <w:u w:val="none"/>
                <w:lang w:val="en-US" w:eastAsia="zh-CN" w:bidi="ar"/>
              </w:rPr>
            </w:pPr>
          </w:p>
        </w:tc>
        <w:tc>
          <w:tcPr>
            <w:tcW w:w="127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A572ED5">
            <w:pPr>
              <w:keepNext w:val="0"/>
              <w:keepLines w:val="0"/>
              <w:widowControl/>
              <w:suppressLineNumbers w:val="0"/>
              <w:jc w:val="center"/>
              <w:textAlignment w:val="center"/>
              <w:rPr>
                <w:rFonts w:hint="eastAsia" w:ascii="宋体" w:hAnsi="宋体" w:eastAsia="宋体" w:cs="宋体"/>
                <w:i w:val="0"/>
                <w:color w:val="000000"/>
                <w:sz w:val="20"/>
                <w:szCs w:val="20"/>
                <w:u w:val="none"/>
              </w:rPr>
            </w:pPr>
          </w:p>
        </w:tc>
        <w:tc>
          <w:tcPr>
            <w:tcW w:w="95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19F2CC8">
            <w:pPr>
              <w:jc w:val="center"/>
              <w:rPr>
                <w:rFonts w:hint="eastAsia" w:ascii="宋体" w:hAnsi="宋体" w:eastAsia="宋体" w:cs="宋体"/>
                <w:i w:val="0"/>
                <w:color w:val="000000"/>
                <w:sz w:val="20"/>
                <w:szCs w:val="20"/>
                <w:u w:val="none"/>
              </w:rPr>
            </w:pPr>
            <w:r>
              <w:rPr>
                <w:rFonts w:hint="eastAsia" w:ascii="宋体" w:hAnsi="宋体" w:eastAsia="宋体" w:cs="宋体"/>
                <w:i w:val="0"/>
                <w:color w:val="000000"/>
                <w:sz w:val="20"/>
                <w:szCs w:val="20"/>
                <w:u w:val="none"/>
                <w:lang w:eastAsia="zh-CN"/>
              </w:rPr>
              <w:t>原厂</w:t>
            </w:r>
          </w:p>
        </w:tc>
      </w:tr>
      <w:tr w14:paraId="1E3F029F">
        <w:tblPrEx>
          <w:tblCellMar>
            <w:top w:w="0" w:type="dxa"/>
            <w:left w:w="0" w:type="dxa"/>
            <w:bottom w:w="0" w:type="dxa"/>
            <w:right w:w="0" w:type="dxa"/>
          </w:tblCellMar>
        </w:tblPrEx>
        <w:trPr>
          <w:trHeight w:val="637" w:hRule="atLeast"/>
          <w:jc w:val="center"/>
        </w:trPr>
        <w:tc>
          <w:tcPr>
            <w:tcW w:w="6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86E0831">
            <w:pPr>
              <w:keepNext w:val="0"/>
              <w:keepLines w:val="0"/>
              <w:widowControl/>
              <w:suppressLineNumbers w:val="0"/>
              <w:jc w:val="center"/>
              <w:textAlignment w:val="center"/>
              <w:rPr>
                <w:rFonts w:hint="eastAsia" w:ascii="宋体" w:hAnsi="宋体" w:eastAsia="宋体" w:cs="宋体"/>
                <w:i w:val="0"/>
                <w:color w:val="000000"/>
                <w:kern w:val="2"/>
                <w:sz w:val="20"/>
                <w:szCs w:val="20"/>
                <w:u w:val="none"/>
                <w:lang w:val="en-US" w:eastAsia="zh-CN" w:bidi="ar-SA"/>
              </w:rPr>
            </w:pPr>
            <w:r>
              <w:rPr>
                <w:rFonts w:hint="eastAsia" w:ascii="宋体" w:hAnsi="宋体" w:cs="宋体"/>
                <w:i w:val="0"/>
                <w:color w:val="000000"/>
                <w:sz w:val="20"/>
                <w:szCs w:val="20"/>
                <w:u w:val="none"/>
                <w:lang w:val="en-US" w:eastAsia="zh-CN"/>
              </w:rPr>
              <w:t>5</w:t>
            </w:r>
          </w:p>
        </w:tc>
        <w:tc>
          <w:tcPr>
            <w:tcW w:w="172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9698E57">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温度传感器</w:t>
            </w:r>
          </w:p>
        </w:tc>
        <w:tc>
          <w:tcPr>
            <w:tcW w:w="20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6949E01">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X13650726-08</w:t>
            </w:r>
          </w:p>
        </w:tc>
        <w:tc>
          <w:tcPr>
            <w:tcW w:w="85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D394A9F">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支</w:t>
            </w:r>
          </w:p>
        </w:tc>
        <w:tc>
          <w:tcPr>
            <w:tcW w:w="7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80CCFCC">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115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CF00407">
            <w:pPr>
              <w:keepNext w:val="0"/>
              <w:keepLines w:val="0"/>
              <w:widowControl/>
              <w:suppressLineNumbers w:val="0"/>
              <w:jc w:val="center"/>
              <w:textAlignment w:val="center"/>
              <w:rPr>
                <w:rFonts w:hint="eastAsia" w:ascii="宋体" w:hAnsi="宋体" w:eastAsia="宋体" w:cs="宋体"/>
                <w:i w:val="0"/>
                <w:color w:val="000000"/>
                <w:kern w:val="0"/>
                <w:sz w:val="20"/>
                <w:szCs w:val="20"/>
                <w:u w:val="none"/>
                <w:lang w:val="en-US" w:eastAsia="zh-CN" w:bidi="ar"/>
              </w:rPr>
            </w:pPr>
          </w:p>
        </w:tc>
        <w:tc>
          <w:tcPr>
            <w:tcW w:w="89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ABFB7F2">
            <w:pPr>
              <w:keepNext w:val="0"/>
              <w:keepLines w:val="0"/>
              <w:widowControl/>
              <w:suppressLineNumbers w:val="0"/>
              <w:jc w:val="center"/>
              <w:textAlignment w:val="center"/>
              <w:rPr>
                <w:rFonts w:hint="eastAsia" w:ascii="宋体" w:hAnsi="宋体" w:eastAsia="宋体" w:cs="宋体"/>
                <w:i w:val="0"/>
                <w:color w:val="000000"/>
                <w:kern w:val="0"/>
                <w:sz w:val="20"/>
                <w:szCs w:val="20"/>
                <w:u w:val="none"/>
                <w:lang w:val="en-US" w:eastAsia="zh-CN" w:bidi="ar"/>
              </w:rPr>
            </w:pPr>
          </w:p>
        </w:tc>
        <w:tc>
          <w:tcPr>
            <w:tcW w:w="127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B9C0D5F">
            <w:pPr>
              <w:keepNext w:val="0"/>
              <w:keepLines w:val="0"/>
              <w:widowControl/>
              <w:suppressLineNumbers w:val="0"/>
              <w:jc w:val="center"/>
              <w:textAlignment w:val="center"/>
              <w:rPr>
                <w:rFonts w:hint="eastAsia" w:ascii="宋体" w:hAnsi="宋体" w:eastAsia="宋体" w:cs="宋体"/>
                <w:i w:val="0"/>
                <w:color w:val="000000"/>
                <w:sz w:val="20"/>
                <w:szCs w:val="20"/>
                <w:u w:val="none"/>
              </w:rPr>
            </w:pPr>
          </w:p>
        </w:tc>
        <w:tc>
          <w:tcPr>
            <w:tcW w:w="95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F8AAC67">
            <w:pPr>
              <w:jc w:val="center"/>
              <w:rPr>
                <w:rFonts w:hint="eastAsia" w:ascii="宋体" w:hAnsi="宋体" w:eastAsia="宋体" w:cs="宋体"/>
                <w:i w:val="0"/>
                <w:color w:val="000000"/>
                <w:sz w:val="20"/>
                <w:szCs w:val="20"/>
                <w:u w:val="none"/>
              </w:rPr>
            </w:pPr>
            <w:r>
              <w:rPr>
                <w:rFonts w:hint="eastAsia" w:ascii="宋体" w:hAnsi="宋体" w:eastAsia="宋体" w:cs="宋体"/>
                <w:i w:val="0"/>
                <w:color w:val="000000"/>
                <w:sz w:val="20"/>
                <w:szCs w:val="20"/>
                <w:u w:val="none"/>
                <w:lang w:eastAsia="zh-CN"/>
              </w:rPr>
              <w:t>原厂</w:t>
            </w:r>
          </w:p>
        </w:tc>
      </w:tr>
      <w:tr w14:paraId="3060FBA4">
        <w:tblPrEx>
          <w:tblCellMar>
            <w:top w:w="0" w:type="dxa"/>
            <w:left w:w="0" w:type="dxa"/>
            <w:bottom w:w="0" w:type="dxa"/>
            <w:right w:w="0" w:type="dxa"/>
          </w:tblCellMar>
        </w:tblPrEx>
        <w:trPr>
          <w:trHeight w:val="637" w:hRule="atLeast"/>
          <w:jc w:val="center"/>
        </w:trPr>
        <w:tc>
          <w:tcPr>
            <w:tcW w:w="6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CC5DDBE">
            <w:pPr>
              <w:keepNext w:val="0"/>
              <w:keepLines w:val="0"/>
              <w:widowControl/>
              <w:suppressLineNumbers w:val="0"/>
              <w:jc w:val="center"/>
              <w:textAlignment w:val="center"/>
              <w:rPr>
                <w:rFonts w:hint="eastAsia" w:ascii="宋体" w:hAnsi="宋体" w:eastAsia="宋体" w:cs="宋体"/>
                <w:i w:val="0"/>
                <w:color w:val="000000"/>
                <w:kern w:val="2"/>
                <w:sz w:val="20"/>
                <w:szCs w:val="20"/>
                <w:u w:val="none"/>
                <w:lang w:val="en-US" w:eastAsia="zh-CN" w:bidi="ar-SA"/>
              </w:rPr>
            </w:pPr>
            <w:r>
              <w:rPr>
                <w:rFonts w:hint="eastAsia" w:ascii="宋体" w:hAnsi="宋体" w:cs="宋体"/>
                <w:i w:val="0"/>
                <w:color w:val="000000"/>
                <w:sz w:val="20"/>
                <w:szCs w:val="20"/>
                <w:u w:val="none"/>
                <w:lang w:val="en-US" w:eastAsia="zh-CN"/>
              </w:rPr>
              <w:t>6</w:t>
            </w:r>
          </w:p>
        </w:tc>
        <w:tc>
          <w:tcPr>
            <w:tcW w:w="172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21324DE">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油加热器</w:t>
            </w:r>
          </w:p>
        </w:tc>
        <w:tc>
          <w:tcPr>
            <w:tcW w:w="20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B9CD158">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ELMO1116 750W</w:t>
            </w:r>
          </w:p>
        </w:tc>
        <w:tc>
          <w:tcPr>
            <w:tcW w:w="85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9981FA7">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条</w:t>
            </w:r>
          </w:p>
        </w:tc>
        <w:tc>
          <w:tcPr>
            <w:tcW w:w="7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B5F2F1A">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115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A107FBB">
            <w:pPr>
              <w:keepNext w:val="0"/>
              <w:keepLines w:val="0"/>
              <w:widowControl/>
              <w:suppressLineNumbers w:val="0"/>
              <w:jc w:val="center"/>
              <w:textAlignment w:val="center"/>
              <w:rPr>
                <w:rFonts w:hint="eastAsia" w:ascii="宋体" w:hAnsi="宋体" w:eastAsia="宋体" w:cs="宋体"/>
                <w:i w:val="0"/>
                <w:color w:val="000000"/>
                <w:kern w:val="0"/>
                <w:sz w:val="20"/>
                <w:szCs w:val="20"/>
                <w:u w:val="none"/>
                <w:lang w:val="en-US" w:eastAsia="zh-CN" w:bidi="ar"/>
              </w:rPr>
            </w:pPr>
          </w:p>
        </w:tc>
        <w:tc>
          <w:tcPr>
            <w:tcW w:w="89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3A2EA00">
            <w:pPr>
              <w:keepNext w:val="0"/>
              <w:keepLines w:val="0"/>
              <w:widowControl/>
              <w:suppressLineNumbers w:val="0"/>
              <w:jc w:val="center"/>
              <w:textAlignment w:val="center"/>
              <w:rPr>
                <w:rFonts w:hint="eastAsia" w:ascii="宋体" w:hAnsi="宋体" w:eastAsia="宋体" w:cs="宋体"/>
                <w:i w:val="0"/>
                <w:color w:val="000000"/>
                <w:kern w:val="0"/>
                <w:sz w:val="20"/>
                <w:szCs w:val="20"/>
                <w:u w:val="none"/>
                <w:lang w:val="en-US" w:eastAsia="zh-CN" w:bidi="ar"/>
              </w:rPr>
            </w:pPr>
          </w:p>
        </w:tc>
        <w:tc>
          <w:tcPr>
            <w:tcW w:w="127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4935F66">
            <w:pPr>
              <w:keepNext w:val="0"/>
              <w:keepLines w:val="0"/>
              <w:widowControl/>
              <w:suppressLineNumbers w:val="0"/>
              <w:jc w:val="center"/>
              <w:textAlignment w:val="center"/>
              <w:rPr>
                <w:rFonts w:hint="eastAsia" w:ascii="宋体" w:hAnsi="宋体" w:eastAsia="宋体" w:cs="宋体"/>
                <w:i w:val="0"/>
                <w:color w:val="000000"/>
                <w:sz w:val="20"/>
                <w:szCs w:val="20"/>
                <w:u w:val="none"/>
              </w:rPr>
            </w:pPr>
          </w:p>
        </w:tc>
        <w:tc>
          <w:tcPr>
            <w:tcW w:w="95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09C0511">
            <w:pPr>
              <w:jc w:val="center"/>
              <w:rPr>
                <w:rFonts w:hint="eastAsia" w:ascii="宋体" w:hAnsi="宋体" w:eastAsia="宋体" w:cs="宋体"/>
                <w:i w:val="0"/>
                <w:color w:val="000000"/>
                <w:sz w:val="20"/>
                <w:szCs w:val="20"/>
                <w:u w:val="none"/>
              </w:rPr>
            </w:pPr>
            <w:r>
              <w:rPr>
                <w:rFonts w:hint="eastAsia" w:ascii="宋体" w:hAnsi="宋体" w:eastAsia="宋体" w:cs="宋体"/>
                <w:i w:val="0"/>
                <w:color w:val="000000"/>
                <w:sz w:val="20"/>
                <w:szCs w:val="20"/>
                <w:u w:val="none"/>
                <w:lang w:eastAsia="zh-CN"/>
              </w:rPr>
              <w:t>原厂</w:t>
            </w:r>
          </w:p>
        </w:tc>
      </w:tr>
      <w:tr w14:paraId="74FF86B1">
        <w:tblPrEx>
          <w:tblCellMar>
            <w:top w:w="0" w:type="dxa"/>
            <w:left w:w="0" w:type="dxa"/>
            <w:bottom w:w="0" w:type="dxa"/>
            <w:right w:w="0" w:type="dxa"/>
          </w:tblCellMar>
        </w:tblPrEx>
        <w:trPr>
          <w:trHeight w:val="637" w:hRule="atLeast"/>
          <w:jc w:val="center"/>
        </w:trPr>
        <w:tc>
          <w:tcPr>
            <w:tcW w:w="6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39BE2CD">
            <w:pPr>
              <w:keepNext w:val="0"/>
              <w:keepLines w:val="0"/>
              <w:widowControl/>
              <w:suppressLineNumbers w:val="0"/>
              <w:jc w:val="center"/>
              <w:textAlignment w:val="center"/>
              <w:rPr>
                <w:rFonts w:hint="eastAsia" w:ascii="宋体" w:hAnsi="宋体" w:eastAsia="宋体" w:cs="宋体"/>
                <w:i w:val="0"/>
                <w:color w:val="000000"/>
                <w:kern w:val="2"/>
                <w:sz w:val="20"/>
                <w:szCs w:val="20"/>
                <w:u w:val="none"/>
                <w:lang w:val="en-US" w:eastAsia="zh-CN" w:bidi="ar-SA"/>
              </w:rPr>
            </w:pPr>
            <w:r>
              <w:rPr>
                <w:rFonts w:hint="eastAsia" w:ascii="宋体" w:hAnsi="宋体" w:cs="宋体"/>
                <w:i w:val="0"/>
                <w:color w:val="000000"/>
                <w:sz w:val="20"/>
                <w:szCs w:val="20"/>
                <w:u w:val="none"/>
                <w:lang w:val="en-US" w:eastAsia="zh-CN"/>
              </w:rPr>
              <w:t>7</w:t>
            </w:r>
          </w:p>
        </w:tc>
        <w:tc>
          <w:tcPr>
            <w:tcW w:w="172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A9CFE31">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安全阀</w:t>
            </w:r>
          </w:p>
        </w:tc>
        <w:tc>
          <w:tcPr>
            <w:tcW w:w="20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F3FB8F6">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1.28Mpa</w:t>
            </w:r>
          </w:p>
        </w:tc>
        <w:tc>
          <w:tcPr>
            <w:tcW w:w="85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729E89F">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个</w:t>
            </w:r>
          </w:p>
        </w:tc>
        <w:tc>
          <w:tcPr>
            <w:tcW w:w="7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5A9A302">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115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A785A33">
            <w:pPr>
              <w:keepNext w:val="0"/>
              <w:keepLines w:val="0"/>
              <w:widowControl/>
              <w:suppressLineNumbers w:val="0"/>
              <w:jc w:val="center"/>
              <w:textAlignment w:val="center"/>
              <w:rPr>
                <w:rFonts w:hint="eastAsia" w:ascii="宋体" w:hAnsi="宋体" w:eastAsia="宋体" w:cs="宋体"/>
                <w:i w:val="0"/>
                <w:color w:val="000000"/>
                <w:kern w:val="0"/>
                <w:sz w:val="20"/>
                <w:szCs w:val="20"/>
                <w:u w:val="none"/>
                <w:lang w:val="en-US" w:eastAsia="zh-CN" w:bidi="ar"/>
              </w:rPr>
            </w:pPr>
          </w:p>
        </w:tc>
        <w:tc>
          <w:tcPr>
            <w:tcW w:w="89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B9F2F95">
            <w:pPr>
              <w:keepNext w:val="0"/>
              <w:keepLines w:val="0"/>
              <w:widowControl/>
              <w:suppressLineNumbers w:val="0"/>
              <w:jc w:val="center"/>
              <w:textAlignment w:val="center"/>
              <w:rPr>
                <w:rFonts w:hint="eastAsia" w:ascii="宋体" w:hAnsi="宋体" w:eastAsia="宋体" w:cs="宋体"/>
                <w:i w:val="0"/>
                <w:color w:val="000000"/>
                <w:kern w:val="0"/>
                <w:sz w:val="20"/>
                <w:szCs w:val="20"/>
                <w:u w:val="none"/>
                <w:lang w:val="en-US" w:eastAsia="zh-CN" w:bidi="ar"/>
              </w:rPr>
            </w:pPr>
          </w:p>
        </w:tc>
        <w:tc>
          <w:tcPr>
            <w:tcW w:w="127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8763288">
            <w:pPr>
              <w:keepNext w:val="0"/>
              <w:keepLines w:val="0"/>
              <w:widowControl/>
              <w:suppressLineNumbers w:val="0"/>
              <w:jc w:val="center"/>
              <w:textAlignment w:val="center"/>
              <w:rPr>
                <w:rFonts w:hint="eastAsia" w:ascii="宋体" w:hAnsi="宋体" w:eastAsia="宋体" w:cs="宋体"/>
                <w:i w:val="0"/>
                <w:color w:val="000000"/>
                <w:sz w:val="20"/>
                <w:szCs w:val="20"/>
                <w:u w:val="none"/>
              </w:rPr>
            </w:pPr>
          </w:p>
        </w:tc>
        <w:tc>
          <w:tcPr>
            <w:tcW w:w="95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C9D508B">
            <w:pPr>
              <w:jc w:val="center"/>
              <w:rPr>
                <w:rFonts w:hint="eastAsia" w:ascii="宋体" w:hAnsi="宋体" w:eastAsia="宋体" w:cs="宋体"/>
                <w:i w:val="0"/>
                <w:color w:val="000000"/>
                <w:sz w:val="20"/>
                <w:szCs w:val="20"/>
                <w:u w:val="none"/>
              </w:rPr>
            </w:pPr>
            <w:r>
              <w:rPr>
                <w:rFonts w:hint="eastAsia" w:ascii="宋体" w:hAnsi="宋体" w:eastAsia="宋体" w:cs="宋体"/>
                <w:i w:val="0"/>
                <w:color w:val="000000"/>
                <w:sz w:val="20"/>
                <w:szCs w:val="20"/>
                <w:u w:val="none"/>
                <w:lang w:eastAsia="zh-CN"/>
              </w:rPr>
              <w:t>原厂</w:t>
            </w:r>
          </w:p>
        </w:tc>
      </w:tr>
      <w:tr w14:paraId="3A877569">
        <w:tblPrEx>
          <w:tblCellMar>
            <w:top w:w="0" w:type="dxa"/>
            <w:left w:w="0" w:type="dxa"/>
            <w:bottom w:w="0" w:type="dxa"/>
            <w:right w:w="0" w:type="dxa"/>
          </w:tblCellMar>
        </w:tblPrEx>
        <w:trPr>
          <w:trHeight w:val="637" w:hRule="atLeast"/>
          <w:jc w:val="center"/>
        </w:trPr>
        <w:tc>
          <w:tcPr>
            <w:tcW w:w="6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4C2148D">
            <w:pPr>
              <w:keepNext w:val="0"/>
              <w:keepLines w:val="0"/>
              <w:widowControl/>
              <w:suppressLineNumbers w:val="0"/>
              <w:jc w:val="center"/>
              <w:textAlignment w:val="center"/>
              <w:rPr>
                <w:rFonts w:hint="eastAsia" w:ascii="宋体" w:hAnsi="宋体" w:eastAsia="宋体" w:cs="宋体"/>
                <w:i w:val="0"/>
                <w:color w:val="000000"/>
                <w:kern w:val="2"/>
                <w:sz w:val="20"/>
                <w:szCs w:val="20"/>
                <w:u w:val="none"/>
                <w:lang w:val="en-US" w:eastAsia="zh-CN" w:bidi="ar-SA"/>
              </w:rPr>
            </w:pPr>
            <w:r>
              <w:rPr>
                <w:rFonts w:hint="eastAsia" w:ascii="宋体" w:hAnsi="宋体" w:cs="宋体"/>
                <w:i w:val="0"/>
                <w:color w:val="000000"/>
                <w:sz w:val="20"/>
                <w:szCs w:val="20"/>
                <w:u w:val="none"/>
                <w:lang w:val="en-US" w:eastAsia="zh-CN"/>
              </w:rPr>
              <w:t>8</w:t>
            </w:r>
          </w:p>
        </w:tc>
        <w:tc>
          <w:tcPr>
            <w:tcW w:w="172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3D7D1DD">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水压差器</w:t>
            </w:r>
          </w:p>
        </w:tc>
        <w:tc>
          <w:tcPr>
            <w:tcW w:w="20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33E89AD">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CWK-24</w:t>
            </w:r>
          </w:p>
        </w:tc>
        <w:tc>
          <w:tcPr>
            <w:tcW w:w="85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A87EDF5">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个</w:t>
            </w:r>
          </w:p>
        </w:tc>
        <w:tc>
          <w:tcPr>
            <w:tcW w:w="7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A974027">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115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E64735F">
            <w:pPr>
              <w:keepNext w:val="0"/>
              <w:keepLines w:val="0"/>
              <w:widowControl/>
              <w:suppressLineNumbers w:val="0"/>
              <w:jc w:val="center"/>
              <w:textAlignment w:val="center"/>
              <w:rPr>
                <w:rFonts w:hint="eastAsia" w:ascii="宋体" w:hAnsi="宋体" w:eastAsia="宋体" w:cs="宋体"/>
                <w:i w:val="0"/>
                <w:color w:val="000000"/>
                <w:kern w:val="0"/>
                <w:sz w:val="20"/>
                <w:szCs w:val="20"/>
                <w:u w:val="none"/>
                <w:lang w:val="en-US" w:eastAsia="zh-CN" w:bidi="ar"/>
              </w:rPr>
            </w:pPr>
          </w:p>
        </w:tc>
        <w:tc>
          <w:tcPr>
            <w:tcW w:w="89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6518C4B">
            <w:pPr>
              <w:keepNext w:val="0"/>
              <w:keepLines w:val="0"/>
              <w:widowControl/>
              <w:suppressLineNumbers w:val="0"/>
              <w:jc w:val="center"/>
              <w:textAlignment w:val="center"/>
              <w:rPr>
                <w:rFonts w:hint="eastAsia" w:ascii="宋体" w:hAnsi="宋体" w:eastAsia="宋体" w:cs="宋体"/>
                <w:i w:val="0"/>
                <w:color w:val="000000"/>
                <w:kern w:val="0"/>
                <w:sz w:val="20"/>
                <w:szCs w:val="20"/>
                <w:u w:val="none"/>
                <w:lang w:val="en-US" w:eastAsia="zh-CN" w:bidi="ar"/>
              </w:rPr>
            </w:pPr>
          </w:p>
        </w:tc>
        <w:tc>
          <w:tcPr>
            <w:tcW w:w="127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F6872AC">
            <w:pPr>
              <w:keepNext w:val="0"/>
              <w:keepLines w:val="0"/>
              <w:widowControl/>
              <w:suppressLineNumbers w:val="0"/>
              <w:jc w:val="center"/>
              <w:textAlignment w:val="center"/>
              <w:rPr>
                <w:rFonts w:hint="eastAsia" w:ascii="宋体" w:hAnsi="宋体" w:eastAsia="宋体" w:cs="宋体"/>
                <w:i w:val="0"/>
                <w:color w:val="000000"/>
                <w:sz w:val="20"/>
                <w:szCs w:val="20"/>
                <w:u w:val="none"/>
              </w:rPr>
            </w:pPr>
          </w:p>
        </w:tc>
        <w:tc>
          <w:tcPr>
            <w:tcW w:w="95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928813B">
            <w:pPr>
              <w:jc w:val="center"/>
              <w:rPr>
                <w:rFonts w:hint="eastAsia" w:ascii="宋体" w:hAnsi="宋体" w:eastAsia="宋体" w:cs="宋体"/>
                <w:i w:val="0"/>
                <w:color w:val="000000"/>
                <w:sz w:val="20"/>
                <w:szCs w:val="20"/>
                <w:u w:val="none"/>
              </w:rPr>
            </w:pPr>
            <w:r>
              <w:rPr>
                <w:rFonts w:hint="eastAsia" w:ascii="宋体" w:hAnsi="宋体" w:eastAsia="宋体" w:cs="宋体"/>
                <w:i w:val="0"/>
                <w:color w:val="000000"/>
                <w:sz w:val="20"/>
                <w:szCs w:val="20"/>
                <w:u w:val="none"/>
                <w:lang w:eastAsia="zh-CN"/>
              </w:rPr>
              <w:t>原厂</w:t>
            </w:r>
          </w:p>
        </w:tc>
      </w:tr>
      <w:tr w14:paraId="17635948">
        <w:tblPrEx>
          <w:tblCellMar>
            <w:top w:w="0" w:type="dxa"/>
            <w:left w:w="0" w:type="dxa"/>
            <w:bottom w:w="0" w:type="dxa"/>
            <w:right w:w="0" w:type="dxa"/>
          </w:tblCellMar>
        </w:tblPrEx>
        <w:trPr>
          <w:trHeight w:val="637" w:hRule="atLeast"/>
          <w:jc w:val="center"/>
        </w:trPr>
        <w:tc>
          <w:tcPr>
            <w:tcW w:w="6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3426BD2">
            <w:pPr>
              <w:keepNext w:val="0"/>
              <w:keepLines w:val="0"/>
              <w:widowControl/>
              <w:suppressLineNumbers w:val="0"/>
              <w:jc w:val="center"/>
              <w:textAlignment w:val="center"/>
              <w:rPr>
                <w:rFonts w:hint="eastAsia" w:ascii="宋体" w:hAnsi="宋体" w:eastAsia="宋体" w:cs="宋体"/>
                <w:i w:val="0"/>
                <w:color w:val="000000"/>
                <w:kern w:val="2"/>
                <w:sz w:val="20"/>
                <w:szCs w:val="20"/>
                <w:u w:val="none"/>
                <w:lang w:val="en-US" w:eastAsia="zh-CN" w:bidi="ar-SA"/>
              </w:rPr>
            </w:pPr>
            <w:r>
              <w:rPr>
                <w:rFonts w:hint="eastAsia" w:ascii="宋体" w:hAnsi="宋体" w:cs="宋体"/>
                <w:i w:val="0"/>
                <w:color w:val="000000"/>
                <w:sz w:val="20"/>
                <w:szCs w:val="20"/>
                <w:u w:val="none"/>
                <w:lang w:val="en-US" w:eastAsia="zh-CN"/>
              </w:rPr>
              <w:t>9</w:t>
            </w:r>
          </w:p>
        </w:tc>
        <w:tc>
          <w:tcPr>
            <w:tcW w:w="172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730458A">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电磁阀</w:t>
            </w:r>
          </w:p>
        </w:tc>
        <w:tc>
          <w:tcPr>
            <w:tcW w:w="20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49393EA">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X13320457-01</w:t>
            </w:r>
          </w:p>
        </w:tc>
        <w:tc>
          <w:tcPr>
            <w:tcW w:w="85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A7E6C4A">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个</w:t>
            </w:r>
          </w:p>
        </w:tc>
        <w:tc>
          <w:tcPr>
            <w:tcW w:w="7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4793760">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115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3715329">
            <w:pPr>
              <w:keepNext w:val="0"/>
              <w:keepLines w:val="0"/>
              <w:widowControl/>
              <w:suppressLineNumbers w:val="0"/>
              <w:jc w:val="center"/>
              <w:textAlignment w:val="center"/>
              <w:rPr>
                <w:rFonts w:hint="eastAsia" w:ascii="宋体" w:hAnsi="宋体" w:eastAsia="宋体" w:cs="宋体"/>
                <w:i w:val="0"/>
                <w:color w:val="000000"/>
                <w:kern w:val="0"/>
                <w:sz w:val="20"/>
                <w:szCs w:val="20"/>
                <w:u w:val="none"/>
                <w:lang w:val="en-US" w:eastAsia="zh-CN" w:bidi="ar"/>
              </w:rPr>
            </w:pPr>
          </w:p>
        </w:tc>
        <w:tc>
          <w:tcPr>
            <w:tcW w:w="89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8EEB41D">
            <w:pPr>
              <w:keepNext w:val="0"/>
              <w:keepLines w:val="0"/>
              <w:widowControl/>
              <w:suppressLineNumbers w:val="0"/>
              <w:jc w:val="center"/>
              <w:textAlignment w:val="center"/>
              <w:rPr>
                <w:rFonts w:hint="eastAsia" w:ascii="宋体" w:hAnsi="宋体" w:eastAsia="宋体" w:cs="宋体"/>
                <w:i w:val="0"/>
                <w:color w:val="000000"/>
                <w:kern w:val="0"/>
                <w:sz w:val="20"/>
                <w:szCs w:val="20"/>
                <w:u w:val="none"/>
                <w:lang w:val="en-US" w:eastAsia="zh-CN" w:bidi="ar"/>
              </w:rPr>
            </w:pPr>
          </w:p>
        </w:tc>
        <w:tc>
          <w:tcPr>
            <w:tcW w:w="127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F37ADE4">
            <w:pPr>
              <w:keepNext w:val="0"/>
              <w:keepLines w:val="0"/>
              <w:widowControl/>
              <w:suppressLineNumbers w:val="0"/>
              <w:jc w:val="center"/>
              <w:textAlignment w:val="center"/>
              <w:rPr>
                <w:rFonts w:hint="eastAsia" w:ascii="宋体" w:hAnsi="宋体" w:eastAsia="宋体" w:cs="宋体"/>
                <w:i w:val="0"/>
                <w:color w:val="000000"/>
                <w:sz w:val="20"/>
                <w:szCs w:val="20"/>
                <w:u w:val="none"/>
              </w:rPr>
            </w:pPr>
          </w:p>
        </w:tc>
        <w:tc>
          <w:tcPr>
            <w:tcW w:w="95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6D84762">
            <w:pPr>
              <w:jc w:val="center"/>
              <w:rPr>
                <w:rFonts w:hint="eastAsia" w:ascii="宋体" w:hAnsi="宋体" w:eastAsia="宋体" w:cs="宋体"/>
                <w:i w:val="0"/>
                <w:color w:val="000000"/>
                <w:sz w:val="20"/>
                <w:szCs w:val="20"/>
                <w:u w:val="none"/>
              </w:rPr>
            </w:pPr>
            <w:r>
              <w:rPr>
                <w:rFonts w:hint="eastAsia" w:ascii="宋体" w:hAnsi="宋体" w:eastAsia="宋体" w:cs="宋体"/>
                <w:i w:val="0"/>
                <w:color w:val="000000"/>
                <w:sz w:val="20"/>
                <w:szCs w:val="20"/>
                <w:u w:val="none"/>
                <w:lang w:eastAsia="zh-CN"/>
              </w:rPr>
              <w:t>原厂</w:t>
            </w:r>
          </w:p>
        </w:tc>
      </w:tr>
      <w:tr w14:paraId="011637F6">
        <w:tblPrEx>
          <w:tblCellMar>
            <w:top w:w="0" w:type="dxa"/>
            <w:left w:w="0" w:type="dxa"/>
            <w:bottom w:w="0" w:type="dxa"/>
            <w:right w:w="0" w:type="dxa"/>
          </w:tblCellMar>
        </w:tblPrEx>
        <w:trPr>
          <w:trHeight w:val="637" w:hRule="atLeast"/>
          <w:jc w:val="center"/>
        </w:trPr>
        <w:tc>
          <w:tcPr>
            <w:tcW w:w="6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80478D9">
            <w:pPr>
              <w:keepNext w:val="0"/>
              <w:keepLines w:val="0"/>
              <w:widowControl/>
              <w:suppressLineNumbers w:val="0"/>
              <w:jc w:val="center"/>
              <w:textAlignment w:val="center"/>
              <w:rPr>
                <w:rFonts w:hint="default" w:ascii="宋体" w:hAnsi="宋体" w:eastAsia="宋体" w:cs="宋体"/>
                <w:i w:val="0"/>
                <w:color w:val="000000"/>
                <w:kern w:val="2"/>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1</w:t>
            </w:r>
            <w:r>
              <w:rPr>
                <w:rFonts w:hint="eastAsia" w:ascii="宋体" w:hAnsi="宋体" w:cs="宋体"/>
                <w:i w:val="0"/>
                <w:color w:val="000000"/>
                <w:kern w:val="0"/>
                <w:sz w:val="20"/>
                <w:szCs w:val="20"/>
                <w:u w:val="none"/>
                <w:lang w:val="en-US" w:eastAsia="zh-CN" w:bidi="ar"/>
              </w:rPr>
              <w:t>0</w:t>
            </w:r>
          </w:p>
        </w:tc>
        <w:tc>
          <w:tcPr>
            <w:tcW w:w="172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AC8258F">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ADC稳压电源</w:t>
            </w:r>
          </w:p>
        </w:tc>
        <w:tc>
          <w:tcPr>
            <w:tcW w:w="20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F16E027">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AC115V</w:t>
            </w:r>
          </w:p>
        </w:tc>
        <w:tc>
          <w:tcPr>
            <w:tcW w:w="85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B6BF901">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个</w:t>
            </w:r>
          </w:p>
        </w:tc>
        <w:tc>
          <w:tcPr>
            <w:tcW w:w="7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DD1A89B">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115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9F56309">
            <w:pPr>
              <w:keepNext w:val="0"/>
              <w:keepLines w:val="0"/>
              <w:widowControl/>
              <w:suppressLineNumbers w:val="0"/>
              <w:jc w:val="center"/>
              <w:textAlignment w:val="center"/>
              <w:rPr>
                <w:rFonts w:hint="eastAsia" w:ascii="宋体" w:hAnsi="宋体" w:eastAsia="宋体" w:cs="宋体"/>
                <w:i w:val="0"/>
                <w:color w:val="000000"/>
                <w:kern w:val="0"/>
                <w:sz w:val="20"/>
                <w:szCs w:val="20"/>
                <w:u w:val="none"/>
                <w:lang w:val="en-US" w:eastAsia="zh-CN" w:bidi="ar"/>
              </w:rPr>
            </w:pPr>
          </w:p>
        </w:tc>
        <w:tc>
          <w:tcPr>
            <w:tcW w:w="89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30904EA">
            <w:pPr>
              <w:keepNext w:val="0"/>
              <w:keepLines w:val="0"/>
              <w:widowControl/>
              <w:suppressLineNumbers w:val="0"/>
              <w:jc w:val="center"/>
              <w:textAlignment w:val="center"/>
              <w:rPr>
                <w:rFonts w:hint="eastAsia" w:ascii="宋体" w:hAnsi="宋体" w:eastAsia="宋体" w:cs="宋体"/>
                <w:i w:val="0"/>
                <w:color w:val="000000"/>
                <w:kern w:val="0"/>
                <w:sz w:val="20"/>
                <w:szCs w:val="20"/>
                <w:u w:val="none"/>
                <w:lang w:val="en-US" w:eastAsia="zh-CN" w:bidi="ar"/>
              </w:rPr>
            </w:pPr>
          </w:p>
        </w:tc>
        <w:tc>
          <w:tcPr>
            <w:tcW w:w="127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4697A7F">
            <w:pPr>
              <w:keepNext w:val="0"/>
              <w:keepLines w:val="0"/>
              <w:widowControl/>
              <w:suppressLineNumbers w:val="0"/>
              <w:jc w:val="center"/>
              <w:textAlignment w:val="center"/>
              <w:rPr>
                <w:rFonts w:hint="eastAsia" w:ascii="宋体" w:hAnsi="宋体" w:eastAsia="宋体" w:cs="宋体"/>
                <w:i w:val="0"/>
                <w:color w:val="000000"/>
                <w:sz w:val="20"/>
                <w:szCs w:val="20"/>
                <w:u w:val="none"/>
              </w:rPr>
            </w:pPr>
          </w:p>
        </w:tc>
        <w:tc>
          <w:tcPr>
            <w:tcW w:w="95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6BFF082">
            <w:pPr>
              <w:jc w:val="center"/>
              <w:rPr>
                <w:rFonts w:hint="eastAsia" w:ascii="宋体" w:hAnsi="宋体" w:eastAsia="宋体" w:cs="宋体"/>
                <w:i w:val="0"/>
                <w:color w:val="000000"/>
                <w:sz w:val="20"/>
                <w:szCs w:val="20"/>
                <w:u w:val="none"/>
              </w:rPr>
            </w:pPr>
            <w:r>
              <w:rPr>
                <w:rFonts w:hint="eastAsia" w:ascii="宋体" w:hAnsi="宋体" w:eastAsia="宋体" w:cs="宋体"/>
                <w:i w:val="0"/>
                <w:color w:val="000000"/>
                <w:sz w:val="20"/>
                <w:szCs w:val="20"/>
                <w:u w:val="none"/>
                <w:lang w:eastAsia="zh-CN"/>
              </w:rPr>
              <w:t>原厂</w:t>
            </w:r>
          </w:p>
        </w:tc>
      </w:tr>
      <w:tr w14:paraId="64BDB35C">
        <w:tblPrEx>
          <w:tblCellMar>
            <w:top w:w="0" w:type="dxa"/>
            <w:left w:w="0" w:type="dxa"/>
            <w:bottom w:w="0" w:type="dxa"/>
            <w:right w:w="0" w:type="dxa"/>
          </w:tblCellMar>
        </w:tblPrEx>
        <w:trPr>
          <w:trHeight w:val="637" w:hRule="atLeast"/>
          <w:jc w:val="center"/>
        </w:trPr>
        <w:tc>
          <w:tcPr>
            <w:tcW w:w="6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25B8E95">
            <w:pPr>
              <w:keepNext w:val="0"/>
              <w:keepLines w:val="0"/>
              <w:widowControl/>
              <w:suppressLineNumbers w:val="0"/>
              <w:jc w:val="center"/>
              <w:textAlignment w:val="center"/>
              <w:rPr>
                <w:rFonts w:hint="default" w:ascii="宋体" w:hAnsi="宋体" w:eastAsia="宋体" w:cs="宋体"/>
                <w:i w:val="0"/>
                <w:color w:val="000000"/>
                <w:kern w:val="2"/>
                <w:sz w:val="20"/>
                <w:szCs w:val="20"/>
                <w:u w:val="none"/>
                <w:lang w:val="en-US" w:eastAsia="zh-CN" w:bidi="ar-SA"/>
              </w:rPr>
            </w:pPr>
            <w:r>
              <w:rPr>
                <w:rFonts w:hint="eastAsia" w:ascii="宋体" w:hAnsi="宋体" w:eastAsia="宋体" w:cs="宋体"/>
                <w:i w:val="0"/>
                <w:color w:val="000000"/>
                <w:kern w:val="0"/>
                <w:sz w:val="20"/>
                <w:szCs w:val="20"/>
                <w:u w:val="none"/>
                <w:lang w:val="en-US" w:eastAsia="zh-CN" w:bidi="ar"/>
              </w:rPr>
              <w:t>1</w:t>
            </w:r>
            <w:r>
              <w:rPr>
                <w:rFonts w:hint="eastAsia" w:ascii="宋体" w:hAnsi="宋体" w:cs="宋体"/>
                <w:i w:val="0"/>
                <w:color w:val="000000"/>
                <w:kern w:val="0"/>
                <w:sz w:val="20"/>
                <w:szCs w:val="20"/>
                <w:u w:val="none"/>
                <w:lang w:val="en-US" w:eastAsia="zh-CN" w:bidi="ar"/>
              </w:rPr>
              <w:t>1</w:t>
            </w:r>
          </w:p>
        </w:tc>
        <w:tc>
          <w:tcPr>
            <w:tcW w:w="172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5216B3E">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相序保护器</w:t>
            </w:r>
          </w:p>
        </w:tc>
        <w:tc>
          <w:tcPr>
            <w:tcW w:w="20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86CB54A">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ABJ1</w:t>
            </w:r>
          </w:p>
        </w:tc>
        <w:tc>
          <w:tcPr>
            <w:tcW w:w="85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ABA9E67">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个</w:t>
            </w:r>
          </w:p>
        </w:tc>
        <w:tc>
          <w:tcPr>
            <w:tcW w:w="7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3B88954">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115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0E2B394">
            <w:pPr>
              <w:keepNext w:val="0"/>
              <w:keepLines w:val="0"/>
              <w:widowControl/>
              <w:suppressLineNumbers w:val="0"/>
              <w:jc w:val="center"/>
              <w:textAlignment w:val="center"/>
              <w:rPr>
                <w:rFonts w:hint="eastAsia" w:ascii="宋体" w:hAnsi="宋体" w:eastAsia="宋体" w:cs="宋体"/>
                <w:i w:val="0"/>
                <w:color w:val="000000"/>
                <w:kern w:val="0"/>
                <w:sz w:val="20"/>
                <w:szCs w:val="20"/>
                <w:u w:val="none"/>
                <w:lang w:val="en-US" w:eastAsia="zh-CN" w:bidi="ar"/>
              </w:rPr>
            </w:pPr>
          </w:p>
        </w:tc>
        <w:tc>
          <w:tcPr>
            <w:tcW w:w="89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7BBE541">
            <w:pPr>
              <w:keepNext w:val="0"/>
              <w:keepLines w:val="0"/>
              <w:widowControl/>
              <w:suppressLineNumbers w:val="0"/>
              <w:jc w:val="center"/>
              <w:textAlignment w:val="center"/>
              <w:rPr>
                <w:rFonts w:hint="eastAsia" w:ascii="宋体" w:hAnsi="宋体" w:eastAsia="宋体" w:cs="宋体"/>
                <w:i w:val="0"/>
                <w:color w:val="000000"/>
                <w:kern w:val="0"/>
                <w:sz w:val="20"/>
                <w:szCs w:val="20"/>
                <w:u w:val="none"/>
                <w:lang w:val="en-US" w:eastAsia="zh-CN" w:bidi="ar"/>
              </w:rPr>
            </w:pPr>
          </w:p>
        </w:tc>
        <w:tc>
          <w:tcPr>
            <w:tcW w:w="127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62B8219">
            <w:pPr>
              <w:keepNext w:val="0"/>
              <w:keepLines w:val="0"/>
              <w:widowControl/>
              <w:suppressLineNumbers w:val="0"/>
              <w:jc w:val="center"/>
              <w:textAlignment w:val="center"/>
              <w:rPr>
                <w:rFonts w:hint="eastAsia" w:ascii="宋体" w:hAnsi="宋体" w:eastAsia="宋体" w:cs="宋体"/>
                <w:i w:val="0"/>
                <w:color w:val="000000"/>
                <w:sz w:val="20"/>
                <w:szCs w:val="20"/>
                <w:u w:val="none"/>
              </w:rPr>
            </w:pPr>
          </w:p>
        </w:tc>
        <w:tc>
          <w:tcPr>
            <w:tcW w:w="95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7E0043A">
            <w:pPr>
              <w:jc w:val="center"/>
              <w:rPr>
                <w:rFonts w:hint="eastAsia" w:ascii="宋体" w:hAnsi="宋体" w:eastAsia="宋体" w:cs="宋体"/>
                <w:i w:val="0"/>
                <w:color w:val="000000"/>
                <w:sz w:val="20"/>
                <w:szCs w:val="20"/>
                <w:u w:val="none"/>
              </w:rPr>
            </w:pPr>
            <w:r>
              <w:rPr>
                <w:rFonts w:hint="eastAsia" w:ascii="宋体" w:hAnsi="宋体" w:eastAsia="宋体" w:cs="宋体"/>
                <w:i w:val="0"/>
                <w:color w:val="000000"/>
                <w:sz w:val="20"/>
                <w:szCs w:val="20"/>
                <w:u w:val="none"/>
                <w:lang w:eastAsia="zh-CN"/>
              </w:rPr>
              <w:t>原厂</w:t>
            </w:r>
          </w:p>
        </w:tc>
      </w:tr>
      <w:tr w14:paraId="51E0AFE8">
        <w:tblPrEx>
          <w:tblCellMar>
            <w:top w:w="0" w:type="dxa"/>
            <w:left w:w="0" w:type="dxa"/>
            <w:bottom w:w="0" w:type="dxa"/>
            <w:right w:w="0" w:type="dxa"/>
          </w:tblCellMar>
        </w:tblPrEx>
        <w:trPr>
          <w:trHeight w:val="637" w:hRule="atLeast"/>
          <w:jc w:val="center"/>
        </w:trPr>
        <w:tc>
          <w:tcPr>
            <w:tcW w:w="6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8947403">
            <w:pPr>
              <w:keepNext w:val="0"/>
              <w:keepLines w:val="0"/>
              <w:widowControl/>
              <w:suppressLineNumbers w:val="0"/>
              <w:jc w:val="center"/>
              <w:textAlignment w:val="center"/>
              <w:rPr>
                <w:rFonts w:hint="default" w:ascii="宋体" w:hAnsi="宋体" w:eastAsia="宋体" w:cs="宋体"/>
                <w:i w:val="0"/>
                <w:color w:val="000000"/>
                <w:kern w:val="2"/>
                <w:sz w:val="20"/>
                <w:szCs w:val="20"/>
                <w:u w:val="none"/>
                <w:lang w:val="en-US" w:eastAsia="zh-CN" w:bidi="ar-SA"/>
              </w:rPr>
            </w:pPr>
            <w:r>
              <w:rPr>
                <w:rFonts w:hint="eastAsia" w:ascii="宋体" w:hAnsi="宋体" w:cs="宋体"/>
                <w:i w:val="0"/>
                <w:color w:val="000000"/>
                <w:sz w:val="20"/>
                <w:szCs w:val="20"/>
                <w:u w:val="none"/>
                <w:lang w:val="en-US" w:eastAsia="zh-CN"/>
              </w:rPr>
              <w:t>12</w:t>
            </w:r>
          </w:p>
        </w:tc>
        <w:tc>
          <w:tcPr>
            <w:tcW w:w="172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752ACE2">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排气电磁阀</w:t>
            </w:r>
          </w:p>
        </w:tc>
        <w:tc>
          <w:tcPr>
            <w:tcW w:w="20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DAE455C">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VAL07378</w:t>
            </w:r>
          </w:p>
        </w:tc>
        <w:tc>
          <w:tcPr>
            <w:tcW w:w="85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46465B4">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个</w:t>
            </w:r>
          </w:p>
        </w:tc>
        <w:tc>
          <w:tcPr>
            <w:tcW w:w="7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E73A096">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115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9E5491C">
            <w:pPr>
              <w:keepNext w:val="0"/>
              <w:keepLines w:val="0"/>
              <w:widowControl/>
              <w:suppressLineNumbers w:val="0"/>
              <w:jc w:val="center"/>
              <w:textAlignment w:val="center"/>
              <w:rPr>
                <w:rFonts w:hint="eastAsia" w:ascii="宋体" w:hAnsi="宋体" w:eastAsia="宋体" w:cs="宋体"/>
                <w:i w:val="0"/>
                <w:color w:val="000000"/>
                <w:kern w:val="0"/>
                <w:sz w:val="20"/>
                <w:szCs w:val="20"/>
                <w:u w:val="none"/>
                <w:lang w:val="en-US" w:eastAsia="zh-CN" w:bidi="ar"/>
              </w:rPr>
            </w:pPr>
          </w:p>
        </w:tc>
        <w:tc>
          <w:tcPr>
            <w:tcW w:w="89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5DD5379">
            <w:pPr>
              <w:keepNext w:val="0"/>
              <w:keepLines w:val="0"/>
              <w:widowControl/>
              <w:suppressLineNumbers w:val="0"/>
              <w:jc w:val="center"/>
              <w:textAlignment w:val="center"/>
              <w:rPr>
                <w:rFonts w:hint="eastAsia" w:ascii="宋体" w:hAnsi="宋体" w:eastAsia="宋体" w:cs="宋体"/>
                <w:i w:val="0"/>
                <w:color w:val="000000"/>
                <w:kern w:val="0"/>
                <w:sz w:val="20"/>
                <w:szCs w:val="20"/>
                <w:u w:val="none"/>
                <w:lang w:val="en-US" w:eastAsia="zh-CN" w:bidi="ar"/>
              </w:rPr>
            </w:pPr>
          </w:p>
        </w:tc>
        <w:tc>
          <w:tcPr>
            <w:tcW w:w="127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48CB988">
            <w:pPr>
              <w:keepNext w:val="0"/>
              <w:keepLines w:val="0"/>
              <w:widowControl/>
              <w:suppressLineNumbers w:val="0"/>
              <w:jc w:val="center"/>
              <w:textAlignment w:val="center"/>
              <w:rPr>
                <w:rFonts w:hint="eastAsia" w:ascii="宋体" w:hAnsi="宋体" w:eastAsia="宋体" w:cs="宋体"/>
                <w:i w:val="0"/>
                <w:color w:val="000000"/>
                <w:sz w:val="20"/>
                <w:szCs w:val="20"/>
                <w:u w:val="none"/>
              </w:rPr>
            </w:pPr>
          </w:p>
        </w:tc>
        <w:tc>
          <w:tcPr>
            <w:tcW w:w="95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BDC573A">
            <w:pPr>
              <w:jc w:val="center"/>
              <w:rPr>
                <w:rFonts w:hint="eastAsia" w:ascii="宋体" w:hAnsi="宋体" w:eastAsia="宋体" w:cs="宋体"/>
                <w:i w:val="0"/>
                <w:color w:val="000000"/>
                <w:sz w:val="20"/>
                <w:szCs w:val="20"/>
                <w:u w:val="none"/>
              </w:rPr>
            </w:pPr>
            <w:r>
              <w:rPr>
                <w:rFonts w:hint="eastAsia" w:ascii="宋体" w:hAnsi="宋体" w:eastAsia="宋体" w:cs="宋体"/>
                <w:i w:val="0"/>
                <w:color w:val="000000"/>
                <w:sz w:val="20"/>
                <w:szCs w:val="20"/>
                <w:u w:val="none"/>
                <w:lang w:eastAsia="zh-CN"/>
              </w:rPr>
              <w:t>原厂</w:t>
            </w:r>
          </w:p>
        </w:tc>
      </w:tr>
      <w:tr w14:paraId="29ACD39A">
        <w:tblPrEx>
          <w:tblCellMar>
            <w:top w:w="0" w:type="dxa"/>
            <w:left w:w="0" w:type="dxa"/>
            <w:bottom w:w="0" w:type="dxa"/>
            <w:right w:w="0" w:type="dxa"/>
          </w:tblCellMar>
        </w:tblPrEx>
        <w:trPr>
          <w:trHeight w:val="637" w:hRule="atLeast"/>
          <w:jc w:val="center"/>
        </w:trPr>
        <w:tc>
          <w:tcPr>
            <w:tcW w:w="6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32B1A84">
            <w:pPr>
              <w:keepNext w:val="0"/>
              <w:keepLines w:val="0"/>
              <w:widowControl/>
              <w:suppressLineNumbers w:val="0"/>
              <w:jc w:val="center"/>
              <w:textAlignment w:val="center"/>
              <w:rPr>
                <w:rFonts w:hint="default" w:ascii="宋体" w:hAnsi="宋体" w:eastAsia="宋体" w:cs="宋体"/>
                <w:i w:val="0"/>
                <w:color w:val="000000"/>
                <w:kern w:val="2"/>
                <w:sz w:val="20"/>
                <w:szCs w:val="20"/>
                <w:u w:val="none"/>
                <w:lang w:val="en-US" w:eastAsia="zh-CN" w:bidi="ar-SA"/>
              </w:rPr>
            </w:pPr>
            <w:r>
              <w:rPr>
                <w:rFonts w:hint="eastAsia" w:ascii="宋体" w:hAnsi="宋体" w:cs="宋体"/>
                <w:i w:val="0"/>
                <w:color w:val="000000"/>
                <w:sz w:val="20"/>
                <w:szCs w:val="20"/>
                <w:u w:val="none"/>
                <w:lang w:val="en-US" w:eastAsia="zh-CN"/>
              </w:rPr>
              <w:t>13</w:t>
            </w:r>
          </w:p>
        </w:tc>
        <w:tc>
          <w:tcPr>
            <w:tcW w:w="172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77C7850">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油泵重锤启动器</w:t>
            </w:r>
          </w:p>
        </w:tc>
        <w:tc>
          <w:tcPr>
            <w:tcW w:w="20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F19B92E">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RLY2433</w:t>
            </w:r>
          </w:p>
        </w:tc>
        <w:tc>
          <w:tcPr>
            <w:tcW w:w="85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A39CA77">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个</w:t>
            </w:r>
          </w:p>
        </w:tc>
        <w:tc>
          <w:tcPr>
            <w:tcW w:w="7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1D8AE5A">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115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D73F9D3">
            <w:pPr>
              <w:keepNext w:val="0"/>
              <w:keepLines w:val="0"/>
              <w:widowControl/>
              <w:suppressLineNumbers w:val="0"/>
              <w:jc w:val="center"/>
              <w:textAlignment w:val="center"/>
              <w:rPr>
                <w:rFonts w:hint="eastAsia" w:ascii="宋体" w:hAnsi="宋体" w:eastAsia="宋体" w:cs="宋体"/>
                <w:i w:val="0"/>
                <w:color w:val="000000"/>
                <w:kern w:val="0"/>
                <w:sz w:val="20"/>
                <w:szCs w:val="20"/>
                <w:u w:val="none"/>
                <w:lang w:val="en-US" w:eastAsia="zh-CN" w:bidi="ar"/>
              </w:rPr>
            </w:pPr>
          </w:p>
        </w:tc>
        <w:tc>
          <w:tcPr>
            <w:tcW w:w="89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3F0CEAF">
            <w:pPr>
              <w:keepNext w:val="0"/>
              <w:keepLines w:val="0"/>
              <w:widowControl/>
              <w:suppressLineNumbers w:val="0"/>
              <w:jc w:val="center"/>
              <w:textAlignment w:val="center"/>
              <w:rPr>
                <w:rFonts w:hint="eastAsia" w:ascii="宋体" w:hAnsi="宋体" w:eastAsia="宋体" w:cs="宋体"/>
                <w:i w:val="0"/>
                <w:color w:val="000000"/>
                <w:kern w:val="0"/>
                <w:sz w:val="20"/>
                <w:szCs w:val="20"/>
                <w:u w:val="none"/>
                <w:lang w:val="en-US" w:eastAsia="zh-CN" w:bidi="ar"/>
              </w:rPr>
            </w:pPr>
          </w:p>
        </w:tc>
        <w:tc>
          <w:tcPr>
            <w:tcW w:w="127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40F8557">
            <w:pPr>
              <w:keepNext w:val="0"/>
              <w:keepLines w:val="0"/>
              <w:widowControl/>
              <w:suppressLineNumbers w:val="0"/>
              <w:jc w:val="center"/>
              <w:textAlignment w:val="center"/>
              <w:rPr>
                <w:rFonts w:hint="eastAsia" w:ascii="宋体" w:hAnsi="宋体" w:eastAsia="宋体" w:cs="宋体"/>
                <w:i w:val="0"/>
                <w:color w:val="000000"/>
                <w:sz w:val="20"/>
                <w:szCs w:val="20"/>
                <w:u w:val="none"/>
              </w:rPr>
            </w:pPr>
          </w:p>
        </w:tc>
        <w:tc>
          <w:tcPr>
            <w:tcW w:w="95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28B11B7">
            <w:pPr>
              <w:jc w:val="center"/>
              <w:rPr>
                <w:rFonts w:hint="eastAsia" w:ascii="宋体" w:hAnsi="宋体" w:eastAsia="宋体" w:cs="宋体"/>
                <w:i w:val="0"/>
                <w:color w:val="000000"/>
                <w:sz w:val="20"/>
                <w:szCs w:val="20"/>
                <w:u w:val="none"/>
              </w:rPr>
            </w:pPr>
            <w:r>
              <w:rPr>
                <w:rFonts w:hint="eastAsia" w:ascii="宋体" w:hAnsi="宋体" w:eastAsia="宋体" w:cs="宋体"/>
                <w:i w:val="0"/>
                <w:color w:val="000000"/>
                <w:sz w:val="20"/>
                <w:szCs w:val="20"/>
                <w:u w:val="none"/>
                <w:lang w:eastAsia="zh-CN"/>
              </w:rPr>
              <w:t>原厂</w:t>
            </w:r>
          </w:p>
        </w:tc>
      </w:tr>
      <w:tr w14:paraId="1590E3DE">
        <w:tblPrEx>
          <w:tblCellMar>
            <w:top w:w="0" w:type="dxa"/>
            <w:left w:w="0" w:type="dxa"/>
            <w:bottom w:w="0" w:type="dxa"/>
            <w:right w:w="0" w:type="dxa"/>
          </w:tblCellMar>
        </w:tblPrEx>
        <w:trPr>
          <w:trHeight w:val="637" w:hRule="atLeast"/>
          <w:jc w:val="center"/>
        </w:trPr>
        <w:tc>
          <w:tcPr>
            <w:tcW w:w="6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5C5CC7B">
            <w:pPr>
              <w:keepNext w:val="0"/>
              <w:keepLines w:val="0"/>
              <w:widowControl/>
              <w:suppressLineNumbers w:val="0"/>
              <w:jc w:val="center"/>
              <w:textAlignment w:val="center"/>
              <w:rPr>
                <w:rFonts w:hint="default" w:ascii="宋体" w:hAnsi="宋体" w:eastAsia="宋体" w:cs="宋体"/>
                <w:i w:val="0"/>
                <w:color w:val="000000"/>
                <w:kern w:val="2"/>
                <w:sz w:val="20"/>
                <w:szCs w:val="20"/>
                <w:u w:val="none"/>
                <w:lang w:val="en-US" w:eastAsia="zh-CN" w:bidi="ar-SA"/>
              </w:rPr>
            </w:pPr>
            <w:r>
              <w:rPr>
                <w:rFonts w:hint="eastAsia" w:ascii="宋体" w:hAnsi="宋体" w:cs="宋体"/>
                <w:i w:val="0"/>
                <w:color w:val="000000"/>
                <w:sz w:val="20"/>
                <w:szCs w:val="20"/>
                <w:u w:val="none"/>
                <w:lang w:val="en-US" w:eastAsia="zh-CN"/>
              </w:rPr>
              <w:t>14</w:t>
            </w:r>
          </w:p>
        </w:tc>
        <w:tc>
          <w:tcPr>
            <w:tcW w:w="172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27EE281">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压力传感器</w:t>
            </w:r>
          </w:p>
        </w:tc>
        <w:tc>
          <w:tcPr>
            <w:tcW w:w="20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51DA042">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AKS1008</w:t>
            </w:r>
          </w:p>
        </w:tc>
        <w:tc>
          <w:tcPr>
            <w:tcW w:w="85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C251739">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个</w:t>
            </w:r>
          </w:p>
        </w:tc>
        <w:tc>
          <w:tcPr>
            <w:tcW w:w="7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EE5709E">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115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4B11191">
            <w:pPr>
              <w:keepNext w:val="0"/>
              <w:keepLines w:val="0"/>
              <w:widowControl/>
              <w:suppressLineNumbers w:val="0"/>
              <w:jc w:val="center"/>
              <w:textAlignment w:val="center"/>
              <w:rPr>
                <w:rFonts w:hint="eastAsia" w:ascii="宋体" w:hAnsi="宋体" w:eastAsia="宋体" w:cs="宋体"/>
                <w:i w:val="0"/>
                <w:color w:val="000000"/>
                <w:kern w:val="0"/>
                <w:sz w:val="20"/>
                <w:szCs w:val="20"/>
                <w:u w:val="none"/>
                <w:lang w:val="en-US" w:eastAsia="zh-CN" w:bidi="ar"/>
              </w:rPr>
            </w:pPr>
          </w:p>
        </w:tc>
        <w:tc>
          <w:tcPr>
            <w:tcW w:w="89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54FC36B">
            <w:pPr>
              <w:keepNext w:val="0"/>
              <w:keepLines w:val="0"/>
              <w:widowControl/>
              <w:suppressLineNumbers w:val="0"/>
              <w:jc w:val="center"/>
              <w:textAlignment w:val="center"/>
              <w:rPr>
                <w:rFonts w:hint="eastAsia" w:ascii="宋体" w:hAnsi="宋体" w:eastAsia="宋体" w:cs="宋体"/>
                <w:i w:val="0"/>
                <w:color w:val="000000"/>
                <w:kern w:val="0"/>
                <w:sz w:val="20"/>
                <w:szCs w:val="20"/>
                <w:u w:val="none"/>
                <w:lang w:val="en-US" w:eastAsia="zh-CN" w:bidi="ar"/>
              </w:rPr>
            </w:pPr>
          </w:p>
        </w:tc>
        <w:tc>
          <w:tcPr>
            <w:tcW w:w="127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87AD783">
            <w:pPr>
              <w:keepNext w:val="0"/>
              <w:keepLines w:val="0"/>
              <w:widowControl/>
              <w:suppressLineNumbers w:val="0"/>
              <w:jc w:val="center"/>
              <w:textAlignment w:val="center"/>
              <w:rPr>
                <w:rFonts w:hint="eastAsia" w:ascii="宋体" w:hAnsi="宋体" w:eastAsia="宋体" w:cs="宋体"/>
                <w:i w:val="0"/>
                <w:color w:val="000000"/>
                <w:sz w:val="20"/>
                <w:szCs w:val="20"/>
                <w:u w:val="none"/>
              </w:rPr>
            </w:pPr>
          </w:p>
        </w:tc>
        <w:tc>
          <w:tcPr>
            <w:tcW w:w="95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89B89B8">
            <w:pPr>
              <w:jc w:val="center"/>
              <w:rPr>
                <w:rFonts w:hint="eastAsia" w:ascii="宋体" w:hAnsi="宋体" w:eastAsia="宋体" w:cs="宋体"/>
                <w:i w:val="0"/>
                <w:color w:val="000000"/>
                <w:sz w:val="20"/>
                <w:szCs w:val="20"/>
                <w:u w:val="none"/>
              </w:rPr>
            </w:pPr>
            <w:r>
              <w:rPr>
                <w:rFonts w:hint="eastAsia" w:ascii="宋体" w:hAnsi="宋体" w:eastAsia="宋体" w:cs="宋体"/>
                <w:i w:val="0"/>
                <w:color w:val="000000"/>
                <w:sz w:val="20"/>
                <w:szCs w:val="20"/>
                <w:u w:val="none"/>
                <w:lang w:eastAsia="zh-CN"/>
              </w:rPr>
              <w:t>原厂</w:t>
            </w:r>
          </w:p>
        </w:tc>
      </w:tr>
      <w:tr w14:paraId="0342F5FE">
        <w:tblPrEx>
          <w:tblCellMar>
            <w:top w:w="0" w:type="dxa"/>
            <w:left w:w="0" w:type="dxa"/>
            <w:bottom w:w="0" w:type="dxa"/>
            <w:right w:w="0" w:type="dxa"/>
          </w:tblCellMar>
        </w:tblPrEx>
        <w:trPr>
          <w:trHeight w:val="637" w:hRule="atLeast"/>
          <w:jc w:val="center"/>
        </w:trPr>
        <w:tc>
          <w:tcPr>
            <w:tcW w:w="6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883CAE8">
            <w:pPr>
              <w:keepNext w:val="0"/>
              <w:keepLines w:val="0"/>
              <w:widowControl/>
              <w:suppressLineNumbers w:val="0"/>
              <w:jc w:val="center"/>
              <w:textAlignment w:val="center"/>
              <w:rPr>
                <w:rFonts w:hint="default" w:ascii="宋体" w:hAnsi="宋体" w:eastAsia="宋体" w:cs="宋体"/>
                <w:i w:val="0"/>
                <w:color w:val="000000"/>
                <w:kern w:val="2"/>
                <w:sz w:val="20"/>
                <w:szCs w:val="20"/>
                <w:u w:val="none"/>
                <w:lang w:val="en-US" w:eastAsia="zh-CN" w:bidi="ar-SA"/>
              </w:rPr>
            </w:pPr>
            <w:r>
              <w:rPr>
                <w:rFonts w:hint="eastAsia" w:ascii="宋体" w:hAnsi="宋体" w:cs="宋体"/>
                <w:i w:val="0"/>
                <w:color w:val="000000"/>
                <w:sz w:val="20"/>
                <w:szCs w:val="20"/>
                <w:u w:val="none"/>
                <w:lang w:val="en-US" w:eastAsia="zh-CN"/>
              </w:rPr>
              <w:t>15</w:t>
            </w:r>
          </w:p>
        </w:tc>
        <w:tc>
          <w:tcPr>
            <w:tcW w:w="172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268B5BB">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电源模块</w:t>
            </w:r>
          </w:p>
        </w:tc>
        <w:tc>
          <w:tcPr>
            <w:tcW w:w="20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0A39DBC">
            <w:pPr>
              <w:keepNext w:val="0"/>
              <w:keepLines w:val="0"/>
              <w:widowControl/>
              <w:suppressLineNumbers w:val="0"/>
              <w:spacing w:line="240" w:lineRule="auto"/>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POWER SUPPLY, 27 VAC</w:t>
            </w:r>
          </w:p>
        </w:tc>
        <w:tc>
          <w:tcPr>
            <w:tcW w:w="85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808C448">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块</w:t>
            </w:r>
          </w:p>
        </w:tc>
        <w:tc>
          <w:tcPr>
            <w:tcW w:w="76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9C5399E">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115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1FF6142">
            <w:pPr>
              <w:keepNext w:val="0"/>
              <w:keepLines w:val="0"/>
              <w:widowControl/>
              <w:suppressLineNumbers w:val="0"/>
              <w:jc w:val="center"/>
              <w:textAlignment w:val="center"/>
              <w:rPr>
                <w:rFonts w:hint="eastAsia" w:ascii="宋体" w:hAnsi="宋体" w:eastAsia="宋体" w:cs="宋体"/>
                <w:i w:val="0"/>
                <w:color w:val="000000"/>
                <w:kern w:val="0"/>
                <w:sz w:val="20"/>
                <w:szCs w:val="20"/>
                <w:u w:val="none"/>
                <w:lang w:val="en-US" w:eastAsia="zh-CN" w:bidi="ar"/>
              </w:rPr>
            </w:pPr>
          </w:p>
        </w:tc>
        <w:tc>
          <w:tcPr>
            <w:tcW w:w="89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8FD572D">
            <w:pPr>
              <w:keepNext w:val="0"/>
              <w:keepLines w:val="0"/>
              <w:widowControl/>
              <w:suppressLineNumbers w:val="0"/>
              <w:jc w:val="center"/>
              <w:textAlignment w:val="center"/>
              <w:rPr>
                <w:rFonts w:hint="eastAsia" w:ascii="宋体" w:hAnsi="宋体" w:eastAsia="宋体" w:cs="宋体"/>
                <w:i w:val="0"/>
                <w:color w:val="000000"/>
                <w:kern w:val="0"/>
                <w:sz w:val="20"/>
                <w:szCs w:val="20"/>
                <w:u w:val="none"/>
                <w:lang w:val="en-US" w:eastAsia="zh-CN" w:bidi="ar"/>
              </w:rPr>
            </w:pPr>
          </w:p>
        </w:tc>
        <w:tc>
          <w:tcPr>
            <w:tcW w:w="127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08B6297">
            <w:pPr>
              <w:keepNext w:val="0"/>
              <w:keepLines w:val="0"/>
              <w:widowControl/>
              <w:suppressLineNumbers w:val="0"/>
              <w:jc w:val="center"/>
              <w:textAlignment w:val="center"/>
              <w:rPr>
                <w:rFonts w:hint="eastAsia" w:ascii="宋体" w:hAnsi="宋体" w:eastAsia="宋体" w:cs="宋体"/>
                <w:i w:val="0"/>
                <w:color w:val="000000"/>
                <w:sz w:val="20"/>
                <w:szCs w:val="20"/>
                <w:u w:val="none"/>
              </w:rPr>
            </w:pPr>
          </w:p>
        </w:tc>
        <w:tc>
          <w:tcPr>
            <w:tcW w:w="95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C67889D">
            <w:pPr>
              <w:jc w:val="center"/>
              <w:rPr>
                <w:rFonts w:hint="eastAsia" w:ascii="宋体" w:hAnsi="宋体" w:eastAsia="宋体" w:cs="宋体"/>
                <w:i w:val="0"/>
                <w:color w:val="000000"/>
                <w:sz w:val="20"/>
                <w:szCs w:val="20"/>
                <w:u w:val="none"/>
              </w:rPr>
            </w:pPr>
            <w:r>
              <w:rPr>
                <w:rFonts w:hint="eastAsia" w:ascii="宋体" w:hAnsi="宋体" w:eastAsia="宋体" w:cs="宋体"/>
                <w:i w:val="0"/>
                <w:color w:val="000000"/>
                <w:sz w:val="20"/>
                <w:szCs w:val="20"/>
                <w:u w:val="none"/>
                <w:lang w:eastAsia="zh-CN"/>
              </w:rPr>
              <w:t>原厂</w:t>
            </w:r>
          </w:p>
        </w:tc>
      </w:tr>
      <w:tr w14:paraId="1B11633F">
        <w:tblPrEx>
          <w:tblCellMar>
            <w:top w:w="0" w:type="dxa"/>
            <w:left w:w="0" w:type="dxa"/>
            <w:bottom w:w="0" w:type="dxa"/>
            <w:right w:w="0" w:type="dxa"/>
          </w:tblCellMar>
        </w:tblPrEx>
        <w:trPr>
          <w:trHeight w:val="1062" w:hRule="atLeast"/>
          <w:jc w:val="center"/>
        </w:trPr>
        <w:tc>
          <w:tcPr>
            <w:tcW w:w="6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EFE984A">
            <w:pPr>
              <w:keepNext w:val="0"/>
              <w:keepLines w:val="0"/>
              <w:widowControl/>
              <w:suppressLineNumbers w:val="0"/>
              <w:jc w:val="center"/>
              <w:textAlignment w:val="center"/>
              <w:rPr>
                <w:rFonts w:hint="default" w:ascii="宋体" w:hAnsi="宋体" w:eastAsia="宋体" w:cs="宋体"/>
                <w:i w:val="0"/>
                <w:color w:val="000000"/>
                <w:kern w:val="2"/>
                <w:sz w:val="20"/>
                <w:szCs w:val="20"/>
                <w:u w:val="none"/>
                <w:lang w:val="en-US" w:eastAsia="zh-CN" w:bidi="ar-SA"/>
              </w:rPr>
            </w:pPr>
            <w:r>
              <w:rPr>
                <w:rFonts w:hint="eastAsia" w:ascii="宋体" w:hAnsi="宋体" w:cs="宋体"/>
                <w:i w:val="0"/>
                <w:color w:val="000000"/>
                <w:sz w:val="20"/>
                <w:szCs w:val="20"/>
                <w:u w:val="none"/>
                <w:lang w:val="en-US" w:eastAsia="zh-CN"/>
              </w:rPr>
              <w:t>16</w:t>
            </w:r>
          </w:p>
        </w:tc>
        <w:tc>
          <w:tcPr>
            <w:tcW w:w="172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CFCC085">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3A2排气模块</w:t>
            </w:r>
          </w:p>
        </w:tc>
        <w:tc>
          <w:tcPr>
            <w:tcW w:w="20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0D67239">
            <w:pPr>
              <w:spacing w:line="240" w:lineRule="auto"/>
              <w:jc w:val="center"/>
              <w:rPr>
                <w:rFonts w:hint="eastAsia" w:ascii="宋体" w:hAnsi="宋体" w:eastAsia="宋体" w:cs="宋体"/>
                <w:sz w:val="20"/>
                <w:szCs w:val="20"/>
              </w:rPr>
            </w:pPr>
            <w:r>
              <w:rPr>
                <w:rFonts w:hint="eastAsia" w:ascii="宋体" w:hAnsi="宋体" w:eastAsia="宋体" w:cs="宋体"/>
                <w:sz w:val="20"/>
                <w:szCs w:val="20"/>
                <w:lang w:val="en-US" w:eastAsia="zh-CN"/>
              </w:rPr>
              <w:t>MODULE;HI</w:t>
            </w:r>
            <w:r>
              <w:rPr>
                <w:rFonts w:hint="eastAsia" w:ascii="宋体" w:hAnsi="宋体" w:cs="宋体"/>
                <w:sz w:val="20"/>
                <w:szCs w:val="20"/>
                <w:lang w:val="en-US" w:eastAsia="zh-CN"/>
              </w:rPr>
              <w:t xml:space="preserve"> </w:t>
            </w:r>
            <w:r>
              <w:rPr>
                <w:rFonts w:hint="eastAsia" w:ascii="宋体" w:hAnsi="宋体" w:eastAsia="宋体" w:cs="宋体"/>
                <w:sz w:val="20"/>
                <w:szCs w:val="20"/>
                <w:lang w:val="en-US" w:eastAsia="zh-CN"/>
              </w:rPr>
              <w:t>POWER RELAY ,PROGRAMMING REQUIRED</w:t>
            </w:r>
          </w:p>
        </w:tc>
        <w:tc>
          <w:tcPr>
            <w:tcW w:w="85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CE0B5CA">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块</w:t>
            </w:r>
          </w:p>
        </w:tc>
        <w:tc>
          <w:tcPr>
            <w:tcW w:w="76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BF90FEB">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115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8401FD8">
            <w:pPr>
              <w:keepNext w:val="0"/>
              <w:keepLines w:val="0"/>
              <w:widowControl/>
              <w:suppressLineNumbers w:val="0"/>
              <w:jc w:val="center"/>
              <w:textAlignment w:val="center"/>
              <w:rPr>
                <w:rFonts w:hint="eastAsia" w:ascii="宋体" w:hAnsi="宋体" w:eastAsia="宋体" w:cs="宋体"/>
                <w:i w:val="0"/>
                <w:color w:val="000000"/>
                <w:kern w:val="0"/>
                <w:sz w:val="20"/>
                <w:szCs w:val="20"/>
                <w:u w:val="none"/>
                <w:lang w:val="en-US" w:eastAsia="zh-CN" w:bidi="ar"/>
              </w:rPr>
            </w:pPr>
          </w:p>
        </w:tc>
        <w:tc>
          <w:tcPr>
            <w:tcW w:w="89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16F51B9">
            <w:pPr>
              <w:keepNext w:val="0"/>
              <w:keepLines w:val="0"/>
              <w:widowControl/>
              <w:suppressLineNumbers w:val="0"/>
              <w:jc w:val="center"/>
              <w:textAlignment w:val="center"/>
              <w:rPr>
                <w:rFonts w:hint="eastAsia" w:ascii="宋体" w:hAnsi="宋体" w:eastAsia="宋体" w:cs="宋体"/>
                <w:i w:val="0"/>
                <w:color w:val="000000"/>
                <w:kern w:val="0"/>
                <w:sz w:val="20"/>
                <w:szCs w:val="20"/>
                <w:u w:val="none"/>
                <w:lang w:val="en-US" w:eastAsia="zh-CN" w:bidi="ar"/>
              </w:rPr>
            </w:pPr>
          </w:p>
        </w:tc>
        <w:tc>
          <w:tcPr>
            <w:tcW w:w="127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1695288">
            <w:pPr>
              <w:keepNext w:val="0"/>
              <w:keepLines w:val="0"/>
              <w:widowControl/>
              <w:suppressLineNumbers w:val="0"/>
              <w:jc w:val="center"/>
              <w:textAlignment w:val="center"/>
              <w:rPr>
                <w:rFonts w:hint="eastAsia" w:ascii="宋体" w:hAnsi="宋体" w:eastAsia="宋体" w:cs="宋体"/>
                <w:i w:val="0"/>
                <w:color w:val="000000"/>
                <w:sz w:val="20"/>
                <w:szCs w:val="20"/>
                <w:u w:val="none"/>
              </w:rPr>
            </w:pPr>
          </w:p>
        </w:tc>
        <w:tc>
          <w:tcPr>
            <w:tcW w:w="95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DF05768">
            <w:pPr>
              <w:jc w:val="center"/>
              <w:rPr>
                <w:rFonts w:hint="eastAsia" w:ascii="宋体" w:hAnsi="宋体" w:eastAsia="宋体" w:cs="宋体"/>
                <w:i w:val="0"/>
                <w:color w:val="000000"/>
                <w:sz w:val="20"/>
                <w:szCs w:val="20"/>
                <w:u w:val="none"/>
              </w:rPr>
            </w:pPr>
            <w:r>
              <w:rPr>
                <w:rFonts w:hint="eastAsia" w:ascii="宋体" w:hAnsi="宋体" w:eastAsia="宋体" w:cs="宋体"/>
                <w:i w:val="0"/>
                <w:color w:val="000000"/>
                <w:sz w:val="20"/>
                <w:szCs w:val="20"/>
                <w:u w:val="none"/>
                <w:lang w:eastAsia="zh-CN"/>
              </w:rPr>
              <w:t>原厂</w:t>
            </w:r>
          </w:p>
        </w:tc>
      </w:tr>
      <w:tr w14:paraId="741A05C0">
        <w:tblPrEx>
          <w:tblCellMar>
            <w:top w:w="0" w:type="dxa"/>
            <w:left w:w="0" w:type="dxa"/>
            <w:bottom w:w="0" w:type="dxa"/>
            <w:right w:w="0" w:type="dxa"/>
          </w:tblCellMar>
        </w:tblPrEx>
        <w:trPr>
          <w:trHeight w:val="725" w:hRule="atLeast"/>
          <w:jc w:val="center"/>
        </w:trPr>
        <w:tc>
          <w:tcPr>
            <w:tcW w:w="6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F808F96">
            <w:pPr>
              <w:keepNext w:val="0"/>
              <w:keepLines w:val="0"/>
              <w:widowControl/>
              <w:suppressLineNumbers w:val="0"/>
              <w:jc w:val="center"/>
              <w:textAlignment w:val="center"/>
              <w:rPr>
                <w:rFonts w:hint="default" w:ascii="宋体" w:hAnsi="宋体" w:eastAsia="宋体" w:cs="宋体"/>
                <w:i w:val="0"/>
                <w:color w:val="000000"/>
                <w:kern w:val="2"/>
                <w:sz w:val="20"/>
                <w:szCs w:val="20"/>
                <w:u w:val="none"/>
                <w:lang w:val="en-US" w:eastAsia="zh-CN" w:bidi="ar-SA"/>
              </w:rPr>
            </w:pPr>
            <w:r>
              <w:rPr>
                <w:rFonts w:hint="eastAsia" w:ascii="宋体" w:hAnsi="宋体" w:cs="宋体"/>
                <w:i w:val="0"/>
                <w:color w:val="000000"/>
                <w:sz w:val="20"/>
                <w:szCs w:val="20"/>
                <w:u w:val="none"/>
                <w:lang w:val="en-US" w:eastAsia="zh-CN"/>
              </w:rPr>
              <w:t>17</w:t>
            </w:r>
          </w:p>
        </w:tc>
        <w:tc>
          <w:tcPr>
            <w:tcW w:w="172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1A175F6">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高压开关</w:t>
            </w:r>
          </w:p>
        </w:tc>
        <w:tc>
          <w:tcPr>
            <w:tcW w:w="20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AADC235">
            <w:pPr>
              <w:spacing w:line="240" w:lineRule="auto"/>
              <w:jc w:val="center"/>
              <w:rPr>
                <w:rFonts w:hint="eastAsia" w:ascii="宋体" w:hAnsi="宋体" w:eastAsia="宋体" w:cs="宋体"/>
                <w:sz w:val="20"/>
                <w:szCs w:val="20"/>
              </w:rPr>
            </w:pPr>
            <w:r>
              <w:rPr>
                <w:rFonts w:hint="eastAsia" w:ascii="宋体" w:hAnsi="宋体" w:eastAsia="宋体" w:cs="宋体"/>
                <w:sz w:val="20"/>
                <w:szCs w:val="20"/>
                <w:lang w:val="en-US" w:eastAsia="zh-CN"/>
              </w:rPr>
              <w:t>CONTROL; PRESSURE, 15PSIG</w:t>
            </w:r>
          </w:p>
        </w:tc>
        <w:tc>
          <w:tcPr>
            <w:tcW w:w="85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BF31344">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个</w:t>
            </w:r>
          </w:p>
        </w:tc>
        <w:tc>
          <w:tcPr>
            <w:tcW w:w="76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6FD1533">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115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1BD622A">
            <w:pPr>
              <w:keepNext w:val="0"/>
              <w:keepLines w:val="0"/>
              <w:widowControl/>
              <w:suppressLineNumbers w:val="0"/>
              <w:jc w:val="center"/>
              <w:textAlignment w:val="center"/>
              <w:rPr>
                <w:rFonts w:hint="eastAsia" w:ascii="宋体" w:hAnsi="宋体" w:eastAsia="宋体" w:cs="宋体"/>
                <w:i w:val="0"/>
                <w:color w:val="000000"/>
                <w:kern w:val="0"/>
                <w:sz w:val="20"/>
                <w:szCs w:val="20"/>
                <w:u w:val="none"/>
                <w:lang w:val="en-US" w:eastAsia="zh-CN" w:bidi="ar"/>
              </w:rPr>
            </w:pPr>
          </w:p>
        </w:tc>
        <w:tc>
          <w:tcPr>
            <w:tcW w:w="89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3CC831A">
            <w:pPr>
              <w:keepNext w:val="0"/>
              <w:keepLines w:val="0"/>
              <w:widowControl/>
              <w:suppressLineNumbers w:val="0"/>
              <w:jc w:val="center"/>
              <w:textAlignment w:val="center"/>
              <w:rPr>
                <w:rFonts w:hint="eastAsia" w:ascii="宋体" w:hAnsi="宋体" w:eastAsia="宋体" w:cs="宋体"/>
                <w:i w:val="0"/>
                <w:color w:val="000000"/>
                <w:kern w:val="0"/>
                <w:sz w:val="20"/>
                <w:szCs w:val="20"/>
                <w:u w:val="none"/>
                <w:lang w:val="en-US" w:eastAsia="zh-CN" w:bidi="ar"/>
              </w:rPr>
            </w:pPr>
          </w:p>
        </w:tc>
        <w:tc>
          <w:tcPr>
            <w:tcW w:w="127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B3F2577">
            <w:pPr>
              <w:keepNext w:val="0"/>
              <w:keepLines w:val="0"/>
              <w:widowControl/>
              <w:suppressLineNumbers w:val="0"/>
              <w:jc w:val="center"/>
              <w:textAlignment w:val="center"/>
              <w:rPr>
                <w:rFonts w:hint="eastAsia" w:ascii="宋体" w:hAnsi="宋体" w:eastAsia="宋体" w:cs="宋体"/>
                <w:i w:val="0"/>
                <w:color w:val="000000"/>
                <w:sz w:val="20"/>
                <w:szCs w:val="20"/>
                <w:u w:val="none"/>
              </w:rPr>
            </w:pPr>
          </w:p>
        </w:tc>
        <w:tc>
          <w:tcPr>
            <w:tcW w:w="95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C3EB012">
            <w:pPr>
              <w:jc w:val="center"/>
              <w:rPr>
                <w:rFonts w:hint="eastAsia" w:ascii="宋体" w:hAnsi="宋体" w:eastAsia="宋体" w:cs="宋体"/>
                <w:i w:val="0"/>
                <w:color w:val="000000"/>
                <w:sz w:val="20"/>
                <w:szCs w:val="20"/>
                <w:u w:val="none"/>
              </w:rPr>
            </w:pPr>
            <w:r>
              <w:rPr>
                <w:rFonts w:hint="eastAsia" w:ascii="宋体" w:hAnsi="宋体" w:eastAsia="宋体" w:cs="宋体"/>
                <w:i w:val="0"/>
                <w:color w:val="000000"/>
                <w:sz w:val="20"/>
                <w:szCs w:val="20"/>
                <w:u w:val="none"/>
                <w:lang w:eastAsia="zh-CN"/>
              </w:rPr>
              <w:t>原厂</w:t>
            </w:r>
          </w:p>
        </w:tc>
      </w:tr>
      <w:tr w14:paraId="24C76008">
        <w:tblPrEx>
          <w:tblCellMar>
            <w:top w:w="0" w:type="dxa"/>
            <w:left w:w="0" w:type="dxa"/>
            <w:bottom w:w="0" w:type="dxa"/>
            <w:right w:w="0" w:type="dxa"/>
          </w:tblCellMar>
        </w:tblPrEx>
        <w:trPr>
          <w:trHeight w:val="637" w:hRule="atLeast"/>
          <w:jc w:val="center"/>
        </w:trPr>
        <w:tc>
          <w:tcPr>
            <w:tcW w:w="6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0BE1416">
            <w:pPr>
              <w:keepNext w:val="0"/>
              <w:keepLines w:val="0"/>
              <w:widowControl/>
              <w:suppressLineNumbers w:val="0"/>
              <w:jc w:val="center"/>
              <w:textAlignment w:val="center"/>
              <w:rPr>
                <w:rFonts w:hint="default" w:ascii="宋体" w:hAnsi="宋体" w:eastAsia="宋体" w:cs="宋体"/>
                <w:i w:val="0"/>
                <w:color w:val="000000"/>
                <w:kern w:val="2"/>
                <w:sz w:val="20"/>
                <w:szCs w:val="20"/>
                <w:u w:val="none"/>
                <w:lang w:val="en-US" w:eastAsia="zh-CN" w:bidi="ar-SA"/>
              </w:rPr>
            </w:pPr>
            <w:r>
              <w:rPr>
                <w:rFonts w:hint="eastAsia" w:ascii="宋体" w:hAnsi="宋体" w:cs="宋体"/>
                <w:i w:val="0"/>
                <w:color w:val="000000"/>
                <w:sz w:val="20"/>
                <w:szCs w:val="20"/>
                <w:u w:val="none"/>
                <w:lang w:val="en-US" w:eastAsia="zh-CN"/>
              </w:rPr>
              <w:t>18</w:t>
            </w:r>
          </w:p>
        </w:tc>
        <w:tc>
          <w:tcPr>
            <w:tcW w:w="172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DB0FBCC">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热线式水流开关</w:t>
            </w:r>
          </w:p>
        </w:tc>
        <w:tc>
          <w:tcPr>
            <w:tcW w:w="20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73E96FF">
            <w:pPr>
              <w:spacing w:line="240" w:lineRule="auto"/>
              <w:jc w:val="center"/>
              <w:rPr>
                <w:rFonts w:hint="eastAsia" w:ascii="宋体" w:hAnsi="宋体" w:eastAsia="宋体" w:cs="宋体"/>
                <w:sz w:val="20"/>
                <w:szCs w:val="20"/>
                <w:lang w:val="en-US" w:eastAsia="zh-CN"/>
              </w:rPr>
            </w:pPr>
            <w:r>
              <w:rPr>
                <w:rFonts w:hint="eastAsia" w:ascii="宋体" w:hAnsi="宋体" w:eastAsia="宋体" w:cs="宋体"/>
                <w:sz w:val="20"/>
                <w:szCs w:val="20"/>
                <w:lang w:val="en-US" w:eastAsia="zh-CN"/>
              </w:rPr>
              <w:t>含水流开关所有部件</w:t>
            </w:r>
          </w:p>
        </w:tc>
        <w:tc>
          <w:tcPr>
            <w:tcW w:w="85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3939F8E">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套</w:t>
            </w:r>
          </w:p>
        </w:tc>
        <w:tc>
          <w:tcPr>
            <w:tcW w:w="76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FEB00E1">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115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D6B3CAF">
            <w:pPr>
              <w:keepNext w:val="0"/>
              <w:keepLines w:val="0"/>
              <w:widowControl/>
              <w:suppressLineNumbers w:val="0"/>
              <w:jc w:val="center"/>
              <w:textAlignment w:val="center"/>
              <w:rPr>
                <w:rFonts w:hint="eastAsia" w:ascii="宋体" w:hAnsi="宋体" w:eastAsia="宋体" w:cs="宋体"/>
                <w:i w:val="0"/>
                <w:color w:val="000000"/>
                <w:kern w:val="0"/>
                <w:sz w:val="20"/>
                <w:szCs w:val="20"/>
                <w:u w:val="none"/>
                <w:lang w:val="en-US" w:eastAsia="zh-CN" w:bidi="ar"/>
              </w:rPr>
            </w:pPr>
          </w:p>
        </w:tc>
        <w:tc>
          <w:tcPr>
            <w:tcW w:w="89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C18B09D">
            <w:pPr>
              <w:keepNext w:val="0"/>
              <w:keepLines w:val="0"/>
              <w:widowControl/>
              <w:suppressLineNumbers w:val="0"/>
              <w:jc w:val="center"/>
              <w:textAlignment w:val="center"/>
              <w:rPr>
                <w:rFonts w:hint="eastAsia" w:ascii="宋体" w:hAnsi="宋体" w:eastAsia="宋体" w:cs="宋体"/>
                <w:i w:val="0"/>
                <w:color w:val="000000"/>
                <w:kern w:val="0"/>
                <w:sz w:val="20"/>
                <w:szCs w:val="20"/>
                <w:u w:val="none"/>
                <w:lang w:val="en-US" w:eastAsia="zh-CN" w:bidi="ar"/>
              </w:rPr>
            </w:pPr>
          </w:p>
        </w:tc>
        <w:tc>
          <w:tcPr>
            <w:tcW w:w="127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DABF7A9">
            <w:pPr>
              <w:keepNext w:val="0"/>
              <w:keepLines w:val="0"/>
              <w:widowControl/>
              <w:suppressLineNumbers w:val="0"/>
              <w:jc w:val="center"/>
              <w:textAlignment w:val="center"/>
              <w:rPr>
                <w:rFonts w:hint="eastAsia" w:ascii="宋体" w:hAnsi="宋体" w:eastAsia="宋体" w:cs="宋体"/>
                <w:i w:val="0"/>
                <w:color w:val="000000"/>
                <w:sz w:val="20"/>
                <w:szCs w:val="20"/>
                <w:u w:val="none"/>
              </w:rPr>
            </w:pPr>
          </w:p>
        </w:tc>
        <w:tc>
          <w:tcPr>
            <w:tcW w:w="95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A1897AB">
            <w:pPr>
              <w:jc w:val="center"/>
              <w:rPr>
                <w:rFonts w:hint="eastAsia" w:ascii="宋体" w:hAnsi="宋体" w:eastAsia="宋体" w:cs="宋体"/>
                <w:i w:val="0"/>
                <w:color w:val="000000"/>
                <w:sz w:val="20"/>
                <w:szCs w:val="20"/>
                <w:u w:val="none"/>
              </w:rPr>
            </w:pPr>
            <w:r>
              <w:rPr>
                <w:rFonts w:hint="eastAsia" w:ascii="宋体" w:hAnsi="宋体" w:eastAsia="宋体" w:cs="宋体"/>
                <w:i w:val="0"/>
                <w:color w:val="000000"/>
                <w:sz w:val="20"/>
                <w:szCs w:val="20"/>
                <w:u w:val="none"/>
                <w:lang w:eastAsia="zh-CN"/>
              </w:rPr>
              <w:t>原厂</w:t>
            </w:r>
          </w:p>
        </w:tc>
      </w:tr>
      <w:tr w14:paraId="27795C50">
        <w:tblPrEx>
          <w:tblCellMar>
            <w:top w:w="0" w:type="dxa"/>
            <w:left w:w="0" w:type="dxa"/>
            <w:bottom w:w="0" w:type="dxa"/>
            <w:right w:w="0" w:type="dxa"/>
          </w:tblCellMar>
        </w:tblPrEx>
        <w:trPr>
          <w:trHeight w:val="1062" w:hRule="atLeast"/>
          <w:jc w:val="center"/>
        </w:trPr>
        <w:tc>
          <w:tcPr>
            <w:tcW w:w="6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FDA292F">
            <w:pPr>
              <w:keepNext w:val="0"/>
              <w:keepLines w:val="0"/>
              <w:widowControl/>
              <w:suppressLineNumbers w:val="0"/>
              <w:jc w:val="center"/>
              <w:textAlignment w:val="center"/>
              <w:rPr>
                <w:rFonts w:hint="default" w:ascii="宋体" w:hAnsi="宋体" w:eastAsia="宋体" w:cs="宋体"/>
                <w:i w:val="0"/>
                <w:color w:val="000000"/>
                <w:kern w:val="2"/>
                <w:sz w:val="20"/>
                <w:szCs w:val="20"/>
                <w:u w:val="none"/>
                <w:lang w:val="en-US" w:eastAsia="zh-CN" w:bidi="ar-SA"/>
              </w:rPr>
            </w:pPr>
            <w:r>
              <w:rPr>
                <w:rFonts w:hint="eastAsia" w:ascii="宋体" w:hAnsi="宋体" w:cs="宋体"/>
                <w:i w:val="0"/>
                <w:color w:val="000000"/>
                <w:sz w:val="20"/>
                <w:szCs w:val="20"/>
                <w:u w:val="none"/>
                <w:lang w:val="en-US" w:eastAsia="zh-CN"/>
              </w:rPr>
              <w:t>19</w:t>
            </w:r>
          </w:p>
        </w:tc>
        <w:tc>
          <w:tcPr>
            <w:tcW w:w="172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E1FA94F">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运行状态模块</w:t>
            </w:r>
          </w:p>
        </w:tc>
        <w:tc>
          <w:tcPr>
            <w:tcW w:w="20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5183AC8">
            <w:pPr>
              <w:spacing w:line="240" w:lineRule="auto"/>
              <w:jc w:val="center"/>
              <w:rPr>
                <w:rFonts w:hint="eastAsia" w:ascii="宋体" w:hAnsi="宋体" w:eastAsia="宋体" w:cs="宋体"/>
                <w:sz w:val="20"/>
                <w:szCs w:val="20"/>
              </w:rPr>
            </w:pPr>
            <w:r>
              <w:rPr>
                <w:rFonts w:hint="eastAsia" w:ascii="宋体" w:hAnsi="宋体" w:eastAsia="宋体" w:cs="宋体"/>
                <w:sz w:val="20"/>
                <w:szCs w:val="20"/>
                <w:lang w:val="en-US" w:eastAsia="zh-CN"/>
              </w:rPr>
              <w:t>BOARD; QUAD RELAY OUTPUT，PROGRAMMING REQUIRED</w:t>
            </w:r>
          </w:p>
        </w:tc>
        <w:tc>
          <w:tcPr>
            <w:tcW w:w="85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1E51754">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块</w:t>
            </w:r>
          </w:p>
        </w:tc>
        <w:tc>
          <w:tcPr>
            <w:tcW w:w="76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03B04D6">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115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C655795">
            <w:pPr>
              <w:keepNext w:val="0"/>
              <w:keepLines w:val="0"/>
              <w:widowControl/>
              <w:suppressLineNumbers w:val="0"/>
              <w:jc w:val="center"/>
              <w:textAlignment w:val="center"/>
              <w:rPr>
                <w:rFonts w:hint="eastAsia" w:ascii="宋体" w:hAnsi="宋体" w:eastAsia="宋体" w:cs="宋体"/>
                <w:i w:val="0"/>
                <w:color w:val="000000"/>
                <w:kern w:val="0"/>
                <w:sz w:val="20"/>
                <w:szCs w:val="20"/>
                <w:u w:val="none"/>
                <w:lang w:val="en-US" w:eastAsia="zh-CN" w:bidi="ar"/>
              </w:rPr>
            </w:pPr>
          </w:p>
        </w:tc>
        <w:tc>
          <w:tcPr>
            <w:tcW w:w="89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618B741">
            <w:pPr>
              <w:keepNext w:val="0"/>
              <w:keepLines w:val="0"/>
              <w:widowControl/>
              <w:suppressLineNumbers w:val="0"/>
              <w:jc w:val="center"/>
              <w:textAlignment w:val="center"/>
              <w:rPr>
                <w:rFonts w:hint="eastAsia" w:ascii="宋体" w:hAnsi="宋体" w:eastAsia="宋体" w:cs="宋体"/>
                <w:i w:val="0"/>
                <w:color w:val="000000"/>
                <w:kern w:val="0"/>
                <w:sz w:val="20"/>
                <w:szCs w:val="20"/>
                <w:u w:val="none"/>
                <w:lang w:val="en-US" w:eastAsia="zh-CN" w:bidi="ar"/>
              </w:rPr>
            </w:pPr>
          </w:p>
        </w:tc>
        <w:tc>
          <w:tcPr>
            <w:tcW w:w="127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C4DBA05">
            <w:pPr>
              <w:keepNext w:val="0"/>
              <w:keepLines w:val="0"/>
              <w:widowControl/>
              <w:suppressLineNumbers w:val="0"/>
              <w:jc w:val="center"/>
              <w:textAlignment w:val="center"/>
              <w:rPr>
                <w:rFonts w:hint="eastAsia" w:ascii="宋体" w:hAnsi="宋体" w:eastAsia="宋体" w:cs="宋体"/>
                <w:i w:val="0"/>
                <w:color w:val="000000"/>
                <w:sz w:val="20"/>
                <w:szCs w:val="20"/>
                <w:u w:val="none"/>
              </w:rPr>
            </w:pPr>
          </w:p>
        </w:tc>
        <w:tc>
          <w:tcPr>
            <w:tcW w:w="95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6066EB4">
            <w:pPr>
              <w:jc w:val="center"/>
              <w:rPr>
                <w:rFonts w:hint="eastAsia" w:ascii="宋体" w:hAnsi="宋体" w:eastAsia="宋体" w:cs="宋体"/>
                <w:i w:val="0"/>
                <w:color w:val="000000"/>
                <w:sz w:val="20"/>
                <w:szCs w:val="20"/>
                <w:u w:val="none"/>
              </w:rPr>
            </w:pPr>
            <w:r>
              <w:rPr>
                <w:rFonts w:hint="eastAsia" w:ascii="宋体" w:hAnsi="宋体" w:eastAsia="宋体" w:cs="宋体"/>
                <w:i w:val="0"/>
                <w:color w:val="000000"/>
                <w:sz w:val="20"/>
                <w:szCs w:val="20"/>
                <w:u w:val="none"/>
                <w:lang w:eastAsia="zh-CN"/>
              </w:rPr>
              <w:t>原厂</w:t>
            </w:r>
          </w:p>
        </w:tc>
      </w:tr>
      <w:tr w14:paraId="3DAB658A">
        <w:tblPrEx>
          <w:tblCellMar>
            <w:top w:w="0" w:type="dxa"/>
            <w:left w:w="0" w:type="dxa"/>
            <w:bottom w:w="0" w:type="dxa"/>
            <w:right w:w="0" w:type="dxa"/>
          </w:tblCellMar>
        </w:tblPrEx>
        <w:trPr>
          <w:trHeight w:val="725" w:hRule="atLeast"/>
          <w:jc w:val="center"/>
        </w:trPr>
        <w:tc>
          <w:tcPr>
            <w:tcW w:w="6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E019F31">
            <w:pPr>
              <w:keepNext w:val="0"/>
              <w:keepLines w:val="0"/>
              <w:widowControl/>
              <w:suppressLineNumbers w:val="0"/>
              <w:jc w:val="center"/>
              <w:textAlignment w:val="center"/>
              <w:rPr>
                <w:rFonts w:hint="default" w:ascii="宋体" w:hAnsi="宋体" w:eastAsia="宋体" w:cs="宋体"/>
                <w:i w:val="0"/>
                <w:color w:val="000000"/>
                <w:kern w:val="2"/>
                <w:sz w:val="20"/>
                <w:szCs w:val="20"/>
                <w:u w:val="none"/>
                <w:lang w:val="en-US" w:eastAsia="zh-CN" w:bidi="ar-SA"/>
              </w:rPr>
            </w:pPr>
            <w:r>
              <w:rPr>
                <w:rFonts w:hint="eastAsia" w:ascii="宋体" w:hAnsi="宋体" w:cs="宋体"/>
                <w:i w:val="0"/>
                <w:color w:val="000000"/>
                <w:sz w:val="20"/>
                <w:szCs w:val="20"/>
                <w:u w:val="none"/>
                <w:lang w:val="en-US" w:eastAsia="zh-CN"/>
              </w:rPr>
              <w:t>20</w:t>
            </w:r>
          </w:p>
        </w:tc>
        <w:tc>
          <w:tcPr>
            <w:tcW w:w="172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A5F1321">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启动模块</w:t>
            </w:r>
          </w:p>
        </w:tc>
        <w:tc>
          <w:tcPr>
            <w:tcW w:w="20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3931AA0">
            <w:pPr>
              <w:spacing w:line="240" w:lineRule="auto"/>
              <w:jc w:val="center"/>
              <w:rPr>
                <w:rFonts w:hint="eastAsia" w:ascii="宋体" w:hAnsi="宋体" w:eastAsia="宋体" w:cs="宋体"/>
                <w:sz w:val="20"/>
                <w:szCs w:val="20"/>
              </w:rPr>
            </w:pPr>
            <w:r>
              <w:rPr>
                <w:rFonts w:hint="eastAsia" w:ascii="宋体" w:hAnsi="宋体" w:eastAsia="宋体" w:cs="宋体"/>
                <w:sz w:val="20"/>
                <w:szCs w:val="20"/>
                <w:lang w:val="en-US" w:eastAsia="zh-CN"/>
              </w:rPr>
              <w:t>BOARD; STARTER, PROGRAMMING REQUIRED</w:t>
            </w:r>
          </w:p>
        </w:tc>
        <w:tc>
          <w:tcPr>
            <w:tcW w:w="85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F3FCD80">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块</w:t>
            </w:r>
          </w:p>
        </w:tc>
        <w:tc>
          <w:tcPr>
            <w:tcW w:w="76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CF3E4F3">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115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C351080">
            <w:pPr>
              <w:keepNext w:val="0"/>
              <w:keepLines w:val="0"/>
              <w:widowControl/>
              <w:suppressLineNumbers w:val="0"/>
              <w:jc w:val="center"/>
              <w:textAlignment w:val="center"/>
              <w:rPr>
                <w:rFonts w:hint="eastAsia" w:ascii="宋体" w:hAnsi="宋体" w:eastAsia="宋体" w:cs="宋体"/>
                <w:i w:val="0"/>
                <w:color w:val="000000"/>
                <w:kern w:val="0"/>
                <w:sz w:val="20"/>
                <w:szCs w:val="20"/>
                <w:u w:val="none"/>
                <w:lang w:val="en-US" w:eastAsia="zh-CN" w:bidi="ar"/>
              </w:rPr>
            </w:pPr>
          </w:p>
        </w:tc>
        <w:tc>
          <w:tcPr>
            <w:tcW w:w="89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78BFA9C">
            <w:pPr>
              <w:keepNext w:val="0"/>
              <w:keepLines w:val="0"/>
              <w:widowControl/>
              <w:suppressLineNumbers w:val="0"/>
              <w:jc w:val="center"/>
              <w:textAlignment w:val="center"/>
              <w:rPr>
                <w:rFonts w:hint="eastAsia" w:ascii="宋体" w:hAnsi="宋体" w:eastAsia="宋体" w:cs="宋体"/>
                <w:i w:val="0"/>
                <w:color w:val="000000"/>
                <w:kern w:val="0"/>
                <w:sz w:val="20"/>
                <w:szCs w:val="20"/>
                <w:u w:val="none"/>
                <w:lang w:val="en-US" w:eastAsia="zh-CN" w:bidi="ar"/>
              </w:rPr>
            </w:pPr>
          </w:p>
        </w:tc>
        <w:tc>
          <w:tcPr>
            <w:tcW w:w="127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1FEE4F6">
            <w:pPr>
              <w:keepNext w:val="0"/>
              <w:keepLines w:val="0"/>
              <w:widowControl/>
              <w:suppressLineNumbers w:val="0"/>
              <w:jc w:val="center"/>
              <w:textAlignment w:val="center"/>
              <w:rPr>
                <w:rFonts w:hint="eastAsia" w:ascii="宋体" w:hAnsi="宋体" w:eastAsia="宋体" w:cs="宋体"/>
                <w:i w:val="0"/>
                <w:color w:val="000000"/>
                <w:sz w:val="20"/>
                <w:szCs w:val="20"/>
                <w:u w:val="none"/>
              </w:rPr>
            </w:pPr>
          </w:p>
        </w:tc>
        <w:tc>
          <w:tcPr>
            <w:tcW w:w="95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3E446FD">
            <w:pPr>
              <w:jc w:val="center"/>
              <w:rPr>
                <w:rFonts w:hint="eastAsia" w:ascii="宋体" w:hAnsi="宋体" w:eastAsia="宋体" w:cs="宋体"/>
                <w:i w:val="0"/>
                <w:color w:val="000000"/>
                <w:sz w:val="20"/>
                <w:szCs w:val="20"/>
                <w:u w:val="none"/>
              </w:rPr>
            </w:pPr>
            <w:r>
              <w:rPr>
                <w:rFonts w:hint="eastAsia" w:ascii="宋体" w:hAnsi="宋体" w:eastAsia="宋体" w:cs="宋体"/>
                <w:i w:val="0"/>
                <w:color w:val="000000"/>
                <w:sz w:val="20"/>
                <w:szCs w:val="20"/>
                <w:u w:val="none"/>
                <w:lang w:eastAsia="zh-CN"/>
              </w:rPr>
              <w:t>原厂</w:t>
            </w:r>
          </w:p>
        </w:tc>
      </w:tr>
      <w:tr w14:paraId="776345C2">
        <w:tblPrEx>
          <w:tblCellMar>
            <w:top w:w="0" w:type="dxa"/>
            <w:left w:w="0" w:type="dxa"/>
            <w:bottom w:w="0" w:type="dxa"/>
            <w:right w:w="0" w:type="dxa"/>
          </w:tblCellMar>
        </w:tblPrEx>
        <w:trPr>
          <w:trHeight w:val="637" w:hRule="atLeast"/>
          <w:jc w:val="center"/>
        </w:trPr>
        <w:tc>
          <w:tcPr>
            <w:tcW w:w="6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04B40CD">
            <w:pPr>
              <w:keepNext w:val="0"/>
              <w:keepLines w:val="0"/>
              <w:widowControl/>
              <w:suppressLineNumbers w:val="0"/>
              <w:jc w:val="center"/>
              <w:textAlignment w:val="center"/>
              <w:rPr>
                <w:rFonts w:hint="eastAsia" w:ascii="宋体" w:hAnsi="宋体" w:eastAsia="宋体" w:cs="宋体"/>
                <w:i w:val="0"/>
                <w:color w:val="000000"/>
                <w:kern w:val="2"/>
                <w:sz w:val="20"/>
                <w:szCs w:val="20"/>
                <w:u w:val="none"/>
                <w:lang w:val="en-US" w:eastAsia="zh-CN" w:bidi="ar-SA"/>
              </w:rPr>
            </w:pPr>
            <w:r>
              <w:rPr>
                <w:rFonts w:hint="eastAsia" w:ascii="宋体" w:hAnsi="宋体" w:cs="宋体"/>
                <w:i w:val="0"/>
                <w:color w:val="000000"/>
                <w:kern w:val="0"/>
                <w:sz w:val="20"/>
                <w:szCs w:val="20"/>
                <w:u w:val="none"/>
                <w:lang w:val="en-US" w:eastAsia="zh-CN" w:bidi="ar"/>
              </w:rPr>
              <w:t>2</w:t>
            </w:r>
            <w:r>
              <w:rPr>
                <w:rFonts w:hint="eastAsia" w:ascii="宋体" w:hAnsi="宋体" w:eastAsia="宋体" w:cs="宋体"/>
                <w:i w:val="0"/>
                <w:color w:val="000000"/>
                <w:kern w:val="0"/>
                <w:sz w:val="20"/>
                <w:szCs w:val="20"/>
                <w:u w:val="none"/>
                <w:lang w:val="en-US" w:eastAsia="zh-CN" w:bidi="ar"/>
              </w:rPr>
              <w:t>1</w:t>
            </w:r>
          </w:p>
        </w:tc>
        <w:tc>
          <w:tcPr>
            <w:tcW w:w="172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570F884">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液位传感器</w:t>
            </w:r>
          </w:p>
        </w:tc>
        <w:tc>
          <w:tcPr>
            <w:tcW w:w="20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20ECDEF">
            <w:pPr>
              <w:keepNext w:val="0"/>
              <w:keepLines w:val="0"/>
              <w:widowControl/>
              <w:suppressLineNumbers w:val="0"/>
              <w:spacing w:line="240" w:lineRule="auto"/>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#953471</w:t>
            </w:r>
          </w:p>
        </w:tc>
        <w:tc>
          <w:tcPr>
            <w:tcW w:w="85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84BD7AB">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个</w:t>
            </w:r>
          </w:p>
        </w:tc>
        <w:tc>
          <w:tcPr>
            <w:tcW w:w="76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297D253">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115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273B564">
            <w:pPr>
              <w:keepNext w:val="0"/>
              <w:keepLines w:val="0"/>
              <w:widowControl/>
              <w:suppressLineNumbers w:val="0"/>
              <w:jc w:val="center"/>
              <w:textAlignment w:val="center"/>
              <w:rPr>
                <w:rFonts w:hint="eastAsia" w:ascii="宋体" w:hAnsi="宋体" w:eastAsia="宋体" w:cs="宋体"/>
                <w:i w:val="0"/>
                <w:color w:val="000000"/>
                <w:kern w:val="0"/>
                <w:sz w:val="20"/>
                <w:szCs w:val="20"/>
                <w:u w:val="none"/>
                <w:lang w:val="en-US" w:eastAsia="zh-CN" w:bidi="ar"/>
              </w:rPr>
            </w:pPr>
          </w:p>
        </w:tc>
        <w:tc>
          <w:tcPr>
            <w:tcW w:w="89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2B0059F">
            <w:pPr>
              <w:keepNext w:val="0"/>
              <w:keepLines w:val="0"/>
              <w:widowControl/>
              <w:suppressLineNumbers w:val="0"/>
              <w:jc w:val="center"/>
              <w:textAlignment w:val="center"/>
              <w:rPr>
                <w:rFonts w:hint="eastAsia" w:ascii="宋体" w:hAnsi="宋体" w:eastAsia="宋体" w:cs="宋体"/>
                <w:i w:val="0"/>
                <w:color w:val="000000"/>
                <w:kern w:val="0"/>
                <w:sz w:val="20"/>
                <w:szCs w:val="20"/>
                <w:u w:val="none"/>
                <w:lang w:val="en-US" w:eastAsia="zh-CN" w:bidi="ar"/>
              </w:rPr>
            </w:pPr>
          </w:p>
        </w:tc>
        <w:tc>
          <w:tcPr>
            <w:tcW w:w="127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A37A3BC">
            <w:pPr>
              <w:keepNext w:val="0"/>
              <w:keepLines w:val="0"/>
              <w:widowControl/>
              <w:suppressLineNumbers w:val="0"/>
              <w:jc w:val="center"/>
              <w:textAlignment w:val="center"/>
              <w:rPr>
                <w:rFonts w:hint="eastAsia" w:ascii="宋体" w:hAnsi="宋体" w:eastAsia="宋体" w:cs="宋体"/>
                <w:i w:val="0"/>
                <w:color w:val="000000"/>
                <w:sz w:val="20"/>
                <w:szCs w:val="20"/>
                <w:u w:val="none"/>
              </w:rPr>
            </w:pPr>
          </w:p>
        </w:tc>
        <w:tc>
          <w:tcPr>
            <w:tcW w:w="95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6E53844">
            <w:pPr>
              <w:jc w:val="center"/>
              <w:rPr>
                <w:rFonts w:hint="eastAsia" w:ascii="宋体" w:hAnsi="宋体" w:eastAsia="宋体" w:cs="宋体"/>
                <w:i w:val="0"/>
                <w:color w:val="000000"/>
                <w:sz w:val="20"/>
                <w:szCs w:val="20"/>
                <w:u w:val="none"/>
              </w:rPr>
            </w:pPr>
            <w:r>
              <w:rPr>
                <w:rFonts w:hint="eastAsia" w:ascii="宋体" w:hAnsi="宋体" w:eastAsia="宋体" w:cs="宋体"/>
                <w:i w:val="0"/>
                <w:color w:val="000000"/>
                <w:sz w:val="20"/>
                <w:szCs w:val="20"/>
                <w:u w:val="none"/>
                <w:lang w:eastAsia="zh-CN"/>
              </w:rPr>
              <w:t>原厂</w:t>
            </w:r>
          </w:p>
        </w:tc>
      </w:tr>
      <w:tr w14:paraId="6A2CF966">
        <w:tblPrEx>
          <w:tblCellMar>
            <w:top w:w="0" w:type="dxa"/>
            <w:left w:w="0" w:type="dxa"/>
            <w:bottom w:w="0" w:type="dxa"/>
            <w:right w:w="0" w:type="dxa"/>
          </w:tblCellMar>
        </w:tblPrEx>
        <w:trPr>
          <w:trHeight w:val="637" w:hRule="atLeast"/>
          <w:jc w:val="center"/>
        </w:trPr>
        <w:tc>
          <w:tcPr>
            <w:tcW w:w="6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F75AFDA">
            <w:pPr>
              <w:keepNext w:val="0"/>
              <w:keepLines w:val="0"/>
              <w:widowControl/>
              <w:suppressLineNumbers w:val="0"/>
              <w:jc w:val="center"/>
              <w:textAlignment w:val="center"/>
              <w:rPr>
                <w:rFonts w:hint="eastAsia" w:ascii="宋体" w:hAnsi="宋体" w:eastAsia="宋体" w:cs="宋体"/>
                <w:i w:val="0"/>
                <w:color w:val="000000"/>
                <w:kern w:val="2"/>
                <w:sz w:val="20"/>
                <w:szCs w:val="20"/>
                <w:u w:val="none"/>
                <w:lang w:val="en-US" w:eastAsia="zh-CN" w:bidi="ar-SA"/>
              </w:rPr>
            </w:pPr>
            <w:r>
              <w:rPr>
                <w:rFonts w:hint="eastAsia" w:ascii="宋体" w:hAnsi="宋体" w:cs="宋体"/>
                <w:i w:val="0"/>
                <w:color w:val="000000"/>
                <w:kern w:val="0"/>
                <w:sz w:val="20"/>
                <w:szCs w:val="20"/>
                <w:u w:val="none"/>
                <w:lang w:val="en-US" w:eastAsia="zh-CN" w:bidi="ar"/>
              </w:rPr>
              <w:t>2</w:t>
            </w:r>
            <w:r>
              <w:rPr>
                <w:rFonts w:hint="eastAsia" w:ascii="宋体" w:hAnsi="宋体" w:eastAsia="宋体" w:cs="宋体"/>
                <w:i w:val="0"/>
                <w:color w:val="000000"/>
                <w:kern w:val="0"/>
                <w:sz w:val="20"/>
                <w:szCs w:val="20"/>
                <w:u w:val="none"/>
                <w:lang w:val="en-US" w:eastAsia="zh-CN" w:bidi="ar"/>
              </w:rPr>
              <w:t>2</w:t>
            </w:r>
          </w:p>
        </w:tc>
        <w:tc>
          <w:tcPr>
            <w:tcW w:w="172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223AD90">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温度传感器</w:t>
            </w:r>
          </w:p>
        </w:tc>
        <w:tc>
          <w:tcPr>
            <w:tcW w:w="20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267B198">
            <w:pPr>
              <w:keepNext w:val="0"/>
              <w:keepLines w:val="0"/>
              <w:widowControl/>
              <w:suppressLineNumbers w:val="0"/>
              <w:spacing w:line="240" w:lineRule="auto"/>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SEN03C</w:t>
            </w:r>
          </w:p>
        </w:tc>
        <w:tc>
          <w:tcPr>
            <w:tcW w:w="85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5B6A25F">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个</w:t>
            </w:r>
          </w:p>
        </w:tc>
        <w:tc>
          <w:tcPr>
            <w:tcW w:w="7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456EA42">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115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F7C884B">
            <w:pPr>
              <w:keepNext w:val="0"/>
              <w:keepLines w:val="0"/>
              <w:widowControl/>
              <w:suppressLineNumbers w:val="0"/>
              <w:jc w:val="center"/>
              <w:textAlignment w:val="center"/>
              <w:rPr>
                <w:rFonts w:hint="eastAsia" w:ascii="宋体" w:hAnsi="宋体" w:eastAsia="宋体" w:cs="宋体"/>
                <w:i w:val="0"/>
                <w:color w:val="000000"/>
                <w:kern w:val="0"/>
                <w:sz w:val="20"/>
                <w:szCs w:val="20"/>
                <w:u w:val="none"/>
                <w:lang w:val="en-US" w:eastAsia="zh-CN" w:bidi="ar"/>
              </w:rPr>
            </w:pPr>
          </w:p>
        </w:tc>
        <w:tc>
          <w:tcPr>
            <w:tcW w:w="89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E96258A">
            <w:pPr>
              <w:keepNext w:val="0"/>
              <w:keepLines w:val="0"/>
              <w:widowControl/>
              <w:suppressLineNumbers w:val="0"/>
              <w:jc w:val="center"/>
              <w:textAlignment w:val="center"/>
              <w:rPr>
                <w:rFonts w:hint="eastAsia" w:ascii="宋体" w:hAnsi="宋体" w:eastAsia="宋体" w:cs="宋体"/>
                <w:i w:val="0"/>
                <w:color w:val="000000"/>
                <w:kern w:val="0"/>
                <w:sz w:val="20"/>
                <w:szCs w:val="20"/>
                <w:u w:val="none"/>
                <w:lang w:val="en-US" w:eastAsia="zh-CN" w:bidi="ar"/>
              </w:rPr>
            </w:pPr>
          </w:p>
        </w:tc>
        <w:tc>
          <w:tcPr>
            <w:tcW w:w="127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DB1A77E">
            <w:pPr>
              <w:keepNext w:val="0"/>
              <w:keepLines w:val="0"/>
              <w:widowControl/>
              <w:suppressLineNumbers w:val="0"/>
              <w:jc w:val="center"/>
              <w:textAlignment w:val="center"/>
              <w:rPr>
                <w:rFonts w:hint="eastAsia" w:ascii="宋体" w:hAnsi="宋体" w:eastAsia="宋体" w:cs="宋体"/>
                <w:i w:val="0"/>
                <w:color w:val="000000"/>
                <w:sz w:val="20"/>
                <w:szCs w:val="20"/>
                <w:u w:val="none"/>
              </w:rPr>
            </w:pPr>
          </w:p>
        </w:tc>
        <w:tc>
          <w:tcPr>
            <w:tcW w:w="95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9C384B1">
            <w:pPr>
              <w:jc w:val="center"/>
              <w:rPr>
                <w:rFonts w:hint="eastAsia" w:ascii="宋体" w:hAnsi="宋体" w:eastAsia="宋体" w:cs="宋体"/>
                <w:i w:val="0"/>
                <w:color w:val="000000"/>
                <w:sz w:val="20"/>
                <w:szCs w:val="20"/>
                <w:u w:val="none"/>
              </w:rPr>
            </w:pPr>
            <w:r>
              <w:rPr>
                <w:rFonts w:hint="eastAsia" w:ascii="宋体" w:hAnsi="宋体" w:eastAsia="宋体" w:cs="宋体"/>
                <w:i w:val="0"/>
                <w:color w:val="000000"/>
                <w:sz w:val="20"/>
                <w:szCs w:val="20"/>
                <w:u w:val="none"/>
                <w:lang w:eastAsia="zh-CN"/>
              </w:rPr>
              <w:t>原厂</w:t>
            </w:r>
          </w:p>
        </w:tc>
      </w:tr>
      <w:tr w14:paraId="4278B4E0">
        <w:tblPrEx>
          <w:tblCellMar>
            <w:top w:w="0" w:type="dxa"/>
            <w:left w:w="0" w:type="dxa"/>
            <w:bottom w:w="0" w:type="dxa"/>
            <w:right w:w="0" w:type="dxa"/>
          </w:tblCellMar>
        </w:tblPrEx>
        <w:trPr>
          <w:trHeight w:val="637" w:hRule="atLeast"/>
          <w:jc w:val="center"/>
        </w:trPr>
        <w:tc>
          <w:tcPr>
            <w:tcW w:w="6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F196F87">
            <w:pPr>
              <w:keepNext w:val="0"/>
              <w:keepLines w:val="0"/>
              <w:widowControl/>
              <w:suppressLineNumbers w:val="0"/>
              <w:jc w:val="center"/>
              <w:textAlignment w:val="center"/>
              <w:rPr>
                <w:rFonts w:hint="default" w:ascii="宋体" w:hAnsi="宋体" w:eastAsia="宋体" w:cs="宋体"/>
                <w:i w:val="0"/>
                <w:color w:val="000000"/>
                <w:kern w:val="2"/>
                <w:sz w:val="20"/>
                <w:szCs w:val="20"/>
                <w:u w:val="none"/>
                <w:lang w:val="en-US" w:eastAsia="zh-CN" w:bidi="ar-SA"/>
              </w:rPr>
            </w:pPr>
            <w:r>
              <w:rPr>
                <w:rFonts w:hint="eastAsia" w:ascii="宋体" w:hAnsi="宋体" w:cs="宋体"/>
                <w:i w:val="0"/>
                <w:color w:val="000000"/>
                <w:sz w:val="20"/>
                <w:szCs w:val="20"/>
                <w:u w:val="none"/>
                <w:lang w:val="en-US" w:eastAsia="zh-CN"/>
              </w:rPr>
              <w:t>23</w:t>
            </w:r>
          </w:p>
        </w:tc>
        <w:tc>
          <w:tcPr>
            <w:tcW w:w="172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9E63A68">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保险管</w:t>
            </w:r>
          </w:p>
        </w:tc>
        <w:tc>
          <w:tcPr>
            <w:tcW w:w="20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7AA038A">
            <w:pPr>
              <w:keepNext w:val="0"/>
              <w:keepLines w:val="0"/>
              <w:widowControl/>
              <w:suppressLineNumbers w:val="0"/>
              <w:spacing w:line="240" w:lineRule="auto"/>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RT14</w:t>
            </w:r>
          </w:p>
        </w:tc>
        <w:tc>
          <w:tcPr>
            <w:tcW w:w="85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DEEEF8F">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个</w:t>
            </w:r>
          </w:p>
        </w:tc>
        <w:tc>
          <w:tcPr>
            <w:tcW w:w="7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369B064">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115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F83691D">
            <w:pPr>
              <w:keepNext w:val="0"/>
              <w:keepLines w:val="0"/>
              <w:widowControl/>
              <w:suppressLineNumbers w:val="0"/>
              <w:jc w:val="center"/>
              <w:textAlignment w:val="center"/>
              <w:rPr>
                <w:rFonts w:hint="eastAsia" w:ascii="宋体" w:hAnsi="宋体" w:eastAsia="宋体" w:cs="宋体"/>
                <w:i w:val="0"/>
                <w:color w:val="000000"/>
                <w:kern w:val="0"/>
                <w:sz w:val="20"/>
                <w:szCs w:val="20"/>
                <w:u w:val="none"/>
                <w:lang w:val="en-US" w:eastAsia="zh-CN" w:bidi="ar"/>
              </w:rPr>
            </w:pPr>
          </w:p>
        </w:tc>
        <w:tc>
          <w:tcPr>
            <w:tcW w:w="89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A87C80D">
            <w:pPr>
              <w:keepNext w:val="0"/>
              <w:keepLines w:val="0"/>
              <w:widowControl/>
              <w:suppressLineNumbers w:val="0"/>
              <w:jc w:val="center"/>
              <w:textAlignment w:val="center"/>
              <w:rPr>
                <w:rFonts w:hint="eastAsia" w:ascii="宋体" w:hAnsi="宋体" w:eastAsia="宋体" w:cs="宋体"/>
                <w:i w:val="0"/>
                <w:color w:val="000000"/>
                <w:kern w:val="0"/>
                <w:sz w:val="20"/>
                <w:szCs w:val="20"/>
                <w:u w:val="none"/>
                <w:lang w:val="en-US" w:eastAsia="zh-CN" w:bidi="ar"/>
              </w:rPr>
            </w:pPr>
          </w:p>
        </w:tc>
        <w:tc>
          <w:tcPr>
            <w:tcW w:w="127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7057BA3">
            <w:pPr>
              <w:keepNext w:val="0"/>
              <w:keepLines w:val="0"/>
              <w:widowControl/>
              <w:suppressLineNumbers w:val="0"/>
              <w:jc w:val="center"/>
              <w:textAlignment w:val="center"/>
              <w:rPr>
                <w:rFonts w:hint="eastAsia" w:ascii="宋体" w:hAnsi="宋体" w:eastAsia="宋体" w:cs="宋体"/>
                <w:i w:val="0"/>
                <w:color w:val="000000"/>
                <w:sz w:val="20"/>
                <w:szCs w:val="20"/>
                <w:u w:val="none"/>
              </w:rPr>
            </w:pPr>
          </w:p>
        </w:tc>
        <w:tc>
          <w:tcPr>
            <w:tcW w:w="95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4F98128">
            <w:pPr>
              <w:jc w:val="center"/>
              <w:rPr>
                <w:rFonts w:hint="eastAsia" w:ascii="宋体" w:hAnsi="宋体" w:eastAsia="宋体" w:cs="宋体"/>
                <w:i w:val="0"/>
                <w:color w:val="000000"/>
                <w:sz w:val="20"/>
                <w:szCs w:val="20"/>
                <w:u w:val="none"/>
              </w:rPr>
            </w:pPr>
            <w:r>
              <w:rPr>
                <w:rFonts w:hint="eastAsia" w:ascii="宋体" w:hAnsi="宋体" w:eastAsia="宋体" w:cs="宋体"/>
                <w:i w:val="0"/>
                <w:color w:val="000000"/>
                <w:sz w:val="20"/>
                <w:szCs w:val="20"/>
                <w:u w:val="none"/>
                <w:lang w:eastAsia="zh-CN"/>
              </w:rPr>
              <w:t>原厂</w:t>
            </w:r>
          </w:p>
        </w:tc>
      </w:tr>
      <w:tr w14:paraId="497FA7D0">
        <w:tblPrEx>
          <w:tblCellMar>
            <w:top w:w="0" w:type="dxa"/>
            <w:left w:w="0" w:type="dxa"/>
            <w:bottom w:w="0" w:type="dxa"/>
            <w:right w:w="0" w:type="dxa"/>
          </w:tblCellMar>
        </w:tblPrEx>
        <w:trPr>
          <w:trHeight w:val="637" w:hRule="atLeast"/>
          <w:jc w:val="center"/>
        </w:trPr>
        <w:tc>
          <w:tcPr>
            <w:tcW w:w="6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8EA75CD">
            <w:pPr>
              <w:jc w:val="center"/>
              <w:rPr>
                <w:rFonts w:hint="default" w:ascii="宋体" w:hAnsi="宋体" w:eastAsia="宋体" w:cs="宋体"/>
                <w:kern w:val="2"/>
                <w:sz w:val="20"/>
                <w:szCs w:val="20"/>
                <w:lang w:val="en-US" w:eastAsia="zh-CN" w:bidi="ar-SA"/>
              </w:rPr>
            </w:pPr>
            <w:r>
              <w:rPr>
                <w:rFonts w:hint="eastAsia" w:ascii="宋体" w:hAnsi="宋体" w:eastAsia="宋体" w:cs="宋体"/>
                <w:sz w:val="20"/>
                <w:szCs w:val="20"/>
                <w:lang w:val="en-US" w:eastAsia="zh-CN"/>
              </w:rPr>
              <w:t>24</w:t>
            </w:r>
          </w:p>
        </w:tc>
        <w:tc>
          <w:tcPr>
            <w:tcW w:w="172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270962B">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散热风扇</w:t>
            </w:r>
          </w:p>
        </w:tc>
        <w:tc>
          <w:tcPr>
            <w:tcW w:w="20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89D0436">
            <w:pPr>
              <w:keepNext w:val="0"/>
              <w:keepLines w:val="0"/>
              <w:widowControl/>
              <w:suppressLineNumbers w:val="0"/>
              <w:spacing w:line="240" w:lineRule="auto"/>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SF12025AT</w:t>
            </w:r>
          </w:p>
        </w:tc>
        <w:tc>
          <w:tcPr>
            <w:tcW w:w="85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8DBB5C8">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个</w:t>
            </w:r>
          </w:p>
        </w:tc>
        <w:tc>
          <w:tcPr>
            <w:tcW w:w="7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70EF2F5">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115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2EAB02F">
            <w:pPr>
              <w:keepNext w:val="0"/>
              <w:keepLines w:val="0"/>
              <w:widowControl/>
              <w:suppressLineNumbers w:val="0"/>
              <w:jc w:val="center"/>
              <w:textAlignment w:val="center"/>
              <w:rPr>
                <w:rFonts w:hint="eastAsia" w:ascii="宋体" w:hAnsi="宋体" w:eastAsia="宋体" w:cs="宋体"/>
                <w:i w:val="0"/>
                <w:color w:val="000000"/>
                <w:kern w:val="0"/>
                <w:sz w:val="20"/>
                <w:szCs w:val="20"/>
                <w:u w:val="none"/>
                <w:lang w:val="en-US" w:eastAsia="zh-CN" w:bidi="ar"/>
              </w:rPr>
            </w:pPr>
          </w:p>
        </w:tc>
        <w:tc>
          <w:tcPr>
            <w:tcW w:w="89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F685CD4">
            <w:pPr>
              <w:keepNext w:val="0"/>
              <w:keepLines w:val="0"/>
              <w:widowControl/>
              <w:suppressLineNumbers w:val="0"/>
              <w:jc w:val="center"/>
              <w:textAlignment w:val="center"/>
              <w:rPr>
                <w:rFonts w:hint="eastAsia" w:ascii="宋体" w:hAnsi="宋体" w:eastAsia="宋体" w:cs="宋体"/>
                <w:i w:val="0"/>
                <w:color w:val="000000"/>
                <w:kern w:val="0"/>
                <w:sz w:val="20"/>
                <w:szCs w:val="20"/>
                <w:u w:val="none"/>
                <w:lang w:val="en-US" w:eastAsia="zh-CN" w:bidi="ar"/>
              </w:rPr>
            </w:pPr>
          </w:p>
        </w:tc>
        <w:tc>
          <w:tcPr>
            <w:tcW w:w="127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743ED1E">
            <w:pPr>
              <w:keepNext w:val="0"/>
              <w:keepLines w:val="0"/>
              <w:widowControl/>
              <w:suppressLineNumbers w:val="0"/>
              <w:jc w:val="center"/>
              <w:textAlignment w:val="center"/>
              <w:rPr>
                <w:rFonts w:hint="eastAsia" w:ascii="宋体" w:hAnsi="宋体" w:eastAsia="宋体" w:cs="宋体"/>
                <w:i w:val="0"/>
                <w:color w:val="000000"/>
                <w:sz w:val="20"/>
                <w:szCs w:val="20"/>
                <w:u w:val="none"/>
              </w:rPr>
            </w:pPr>
          </w:p>
        </w:tc>
        <w:tc>
          <w:tcPr>
            <w:tcW w:w="95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2A18304">
            <w:pPr>
              <w:jc w:val="center"/>
              <w:rPr>
                <w:rFonts w:hint="eastAsia" w:ascii="宋体" w:hAnsi="宋体" w:eastAsia="宋体" w:cs="宋体"/>
                <w:i w:val="0"/>
                <w:color w:val="000000"/>
                <w:sz w:val="20"/>
                <w:szCs w:val="20"/>
                <w:u w:val="none"/>
              </w:rPr>
            </w:pPr>
            <w:r>
              <w:rPr>
                <w:rFonts w:hint="eastAsia" w:ascii="宋体" w:hAnsi="宋体" w:eastAsia="宋体" w:cs="宋体"/>
                <w:i w:val="0"/>
                <w:color w:val="000000"/>
                <w:sz w:val="20"/>
                <w:szCs w:val="20"/>
                <w:u w:val="none"/>
                <w:lang w:eastAsia="zh-CN"/>
              </w:rPr>
              <w:t>原厂</w:t>
            </w:r>
          </w:p>
        </w:tc>
      </w:tr>
      <w:tr w14:paraId="76608E08">
        <w:tblPrEx>
          <w:tblCellMar>
            <w:top w:w="0" w:type="dxa"/>
            <w:left w:w="0" w:type="dxa"/>
            <w:bottom w:w="0" w:type="dxa"/>
            <w:right w:w="0" w:type="dxa"/>
          </w:tblCellMar>
        </w:tblPrEx>
        <w:trPr>
          <w:trHeight w:val="637" w:hRule="atLeast"/>
          <w:jc w:val="center"/>
        </w:trPr>
        <w:tc>
          <w:tcPr>
            <w:tcW w:w="6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9E5D7FB">
            <w:pPr>
              <w:jc w:val="center"/>
              <w:rPr>
                <w:rFonts w:hint="eastAsia" w:ascii="宋体" w:hAnsi="宋体" w:eastAsia="宋体" w:cs="宋体"/>
                <w:kern w:val="2"/>
                <w:sz w:val="20"/>
                <w:szCs w:val="20"/>
                <w:lang w:val="en-US" w:eastAsia="zh-CN" w:bidi="ar-SA"/>
              </w:rPr>
            </w:pPr>
            <w:r>
              <w:rPr>
                <w:rFonts w:hint="eastAsia" w:ascii="宋体" w:hAnsi="宋体" w:eastAsia="宋体" w:cs="宋体"/>
                <w:sz w:val="20"/>
                <w:szCs w:val="20"/>
                <w:lang w:val="en-US" w:eastAsia="zh-CN"/>
              </w:rPr>
              <w:t>25</w:t>
            </w:r>
          </w:p>
        </w:tc>
        <w:tc>
          <w:tcPr>
            <w:tcW w:w="172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FB09F87">
            <w:pPr>
              <w:jc w:val="center"/>
              <w:rPr>
                <w:rFonts w:hint="eastAsia" w:ascii="宋体" w:hAnsi="宋体" w:eastAsia="宋体" w:cs="宋体"/>
                <w:sz w:val="20"/>
                <w:szCs w:val="20"/>
                <w:lang w:val="en-US" w:eastAsia="zh-CN"/>
              </w:rPr>
            </w:pPr>
            <w:r>
              <w:rPr>
                <w:rFonts w:hint="eastAsia" w:ascii="宋体" w:hAnsi="宋体" w:eastAsia="宋体" w:cs="宋体"/>
                <w:sz w:val="20"/>
                <w:szCs w:val="20"/>
                <w:lang w:val="en-US" w:eastAsia="zh-CN"/>
              </w:rPr>
              <w:t>油泵启动器</w:t>
            </w:r>
          </w:p>
        </w:tc>
        <w:tc>
          <w:tcPr>
            <w:tcW w:w="20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BC31872">
            <w:pPr>
              <w:jc w:val="center"/>
              <w:rPr>
                <w:rFonts w:hint="eastAsia" w:ascii="宋体" w:hAnsi="宋体" w:eastAsia="宋体" w:cs="宋体"/>
                <w:sz w:val="20"/>
                <w:szCs w:val="20"/>
                <w:lang w:val="en-US" w:eastAsia="zh-CN"/>
              </w:rPr>
            </w:pPr>
            <w:r>
              <w:rPr>
                <w:rFonts w:hint="eastAsia" w:ascii="宋体" w:hAnsi="宋体" w:eastAsia="宋体" w:cs="宋体"/>
                <w:sz w:val="20"/>
                <w:szCs w:val="20"/>
                <w:lang w:val="en-US" w:eastAsia="zh-CN"/>
              </w:rPr>
              <w:t>RLY</w:t>
            </w:r>
          </w:p>
        </w:tc>
        <w:tc>
          <w:tcPr>
            <w:tcW w:w="85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70F0E45">
            <w:pPr>
              <w:jc w:val="center"/>
              <w:rPr>
                <w:rFonts w:hint="eastAsia" w:ascii="宋体" w:hAnsi="宋体" w:eastAsia="宋体" w:cs="宋体"/>
                <w:sz w:val="20"/>
                <w:szCs w:val="20"/>
                <w:lang w:val="en-US" w:eastAsia="zh-CN"/>
              </w:rPr>
            </w:pPr>
            <w:r>
              <w:rPr>
                <w:rFonts w:hint="eastAsia" w:ascii="宋体" w:hAnsi="宋体" w:eastAsia="宋体" w:cs="宋体"/>
                <w:sz w:val="20"/>
                <w:szCs w:val="20"/>
              </w:rPr>
              <w:t>个</w:t>
            </w:r>
          </w:p>
        </w:tc>
        <w:tc>
          <w:tcPr>
            <w:tcW w:w="7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A021260">
            <w:pPr>
              <w:jc w:val="center"/>
              <w:rPr>
                <w:rFonts w:hint="eastAsia" w:ascii="宋体" w:hAnsi="宋体" w:eastAsia="宋体" w:cs="宋体"/>
                <w:sz w:val="20"/>
                <w:szCs w:val="20"/>
                <w:lang w:val="en-US" w:eastAsia="zh-CN"/>
              </w:rPr>
            </w:pPr>
            <w:r>
              <w:rPr>
                <w:rFonts w:hint="eastAsia" w:ascii="宋体" w:hAnsi="宋体" w:eastAsia="宋体" w:cs="宋体"/>
                <w:sz w:val="20"/>
                <w:szCs w:val="20"/>
                <w:lang w:val="en-US" w:eastAsia="zh-CN"/>
              </w:rPr>
              <w:t>1</w:t>
            </w:r>
          </w:p>
        </w:tc>
        <w:tc>
          <w:tcPr>
            <w:tcW w:w="115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5A0FDEF">
            <w:pPr>
              <w:jc w:val="center"/>
              <w:rPr>
                <w:rFonts w:hint="eastAsia" w:ascii="宋体" w:hAnsi="宋体" w:eastAsia="宋体" w:cs="宋体"/>
                <w:sz w:val="20"/>
                <w:szCs w:val="20"/>
                <w:lang w:val="en-US" w:eastAsia="zh-CN"/>
              </w:rPr>
            </w:pPr>
          </w:p>
        </w:tc>
        <w:tc>
          <w:tcPr>
            <w:tcW w:w="89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6DFEC46">
            <w:pPr>
              <w:jc w:val="center"/>
              <w:rPr>
                <w:rFonts w:hint="eastAsia" w:ascii="宋体" w:hAnsi="宋体" w:eastAsia="宋体" w:cs="宋体"/>
                <w:sz w:val="20"/>
                <w:szCs w:val="20"/>
                <w:lang w:val="en-US" w:eastAsia="zh-CN"/>
              </w:rPr>
            </w:pPr>
          </w:p>
        </w:tc>
        <w:tc>
          <w:tcPr>
            <w:tcW w:w="127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2ED9295">
            <w:pPr>
              <w:jc w:val="center"/>
              <w:rPr>
                <w:rFonts w:hint="eastAsia" w:ascii="宋体" w:hAnsi="宋体" w:eastAsia="宋体" w:cs="宋体"/>
                <w:sz w:val="20"/>
                <w:szCs w:val="20"/>
              </w:rPr>
            </w:pPr>
          </w:p>
        </w:tc>
        <w:tc>
          <w:tcPr>
            <w:tcW w:w="95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CDA54BC">
            <w:pPr>
              <w:jc w:val="center"/>
              <w:rPr>
                <w:rFonts w:hint="eastAsia" w:ascii="宋体" w:hAnsi="宋体" w:eastAsia="宋体" w:cs="宋体"/>
                <w:sz w:val="20"/>
                <w:szCs w:val="20"/>
                <w:lang w:eastAsia="zh-CN"/>
              </w:rPr>
            </w:pPr>
            <w:r>
              <w:rPr>
                <w:rFonts w:hint="eastAsia" w:ascii="宋体" w:hAnsi="宋体" w:eastAsia="宋体" w:cs="宋体"/>
                <w:sz w:val="20"/>
                <w:szCs w:val="20"/>
                <w:lang w:eastAsia="zh-CN"/>
              </w:rPr>
              <w:t>原厂</w:t>
            </w:r>
          </w:p>
        </w:tc>
      </w:tr>
      <w:tr w14:paraId="6F62CEEA">
        <w:tblPrEx>
          <w:tblCellMar>
            <w:top w:w="0" w:type="dxa"/>
            <w:left w:w="0" w:type="dxa"/>
            <w:bottom w:w="0" w:type="dxa"/>
            <w:right w:w="0" w:type="dxa"/>
          </w:tblCellMar>
        </w:tblPrEx>
        <w:trPr>
          <w:trHeight w:val="637" w:hRule="atLeast"/>
          <w:jc w:val="center"/>
        </w:trPr>
        <w:tc>
          <w:tcPr>
            <w:tcW w:w="6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1507691">
            <w:pPr>
              <w:jc w:val="center"/>
              <w:rPr>
                <w:rFonts w:hint="eastAsia" w:ascii="宋体" w:hAnsi="宋体" w:eastAsia="宋体" w:cs="宋体"/>
                <w:kern w:val="2"/>
                <w:sz w:val="20"/>
                <w:szCs w:val="20"/>
                <w:lang w:val="en-US" w:eastAsia="zh-CN" w:bidi="ar-SA"/>
              </w:rPr>
            </w:pPr>
            <w:r>
              <w:rPr>
                <w:rFonts w:hint="eastAsia" w:ascii="宋体" w:hAnsi="宋体" w:eastAsia="宋体" w:cs="宋体"/>
                <w:sz w:val="20"/>
                <w:szCs w:val="20"/>
                <w:lang w:val="en-US" w:eastAsia="zh-CN"/>
              </w:rPr>
              <w:t>26</w:t>
            </w:r>
          </w:p>
        </w:tc>
        <w:tc>
          <w:tcPr>
            <w:tcW w:w="172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1AA2217">
            <w:pPr>
              <w:jc w:val="center"/>
              <w:rPr>
                <w:rFonts w:hint="eastAsia" w:ascii="宋体" w:hAnsi="宋体" w:eastAsia="宋体" w:cs="宋体"/>
                <w:sz w:val="20"/>
                <w:szCs w:val="20"/>
                <w:lang w:val="en-US" w:eastAsia="zh-CN"/>
              </w:rPr>
            </w:pPr>
            <w:r>
              <w:rPr>
                <w:rFonts w:hint="eastAsia" w:ascii="宋体" w:hAnsi="宋体" w:eastAsia="宋体" w:cs="宋体"/>
                <w:sz w:val="20"/>
                <w:szCs w:val="20"/>
                <w:lang w:val="en-US" w:eastAsia="zh-CN"/>
              </w:rPr>
              <w:t>油泵启动电容</w:t>
            </w:r>
          </w:p>
        </w:tc>
        <w:tc>
          <w:tcPr>
            <w:tcW w:w="20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A0BB513">
            <w:pPr>
              <w:jc w:val="center"/>
              <w:rPr>
                <w:rFonts w:hint="eastAsia" w:ascii="宋体" w:hAnsi="宋体" w:eastAsia="宋体" w:cs="宋体"/>
                <w:sz w:val="20"/>
                <w:szCs w:val="20"/>
                <w:lang w:val="en-US" w:eastAsia="zh-CN"/>
              </w:rPr>
            </w:pPr>
            <w:r>
              <w:rPr>
                <w:rFonts w:hint="eastAsia" w:ascii="宋体" w:hAnsi="宋体" w:eastAsia="宋体" w:cs="宋体"/>
                <w:sz w:val="20"/>
                <w:szCs w:val="20"/>
                <w:lang w:val="en-US" w:eastAsia="zh-CN"/>
              </w:rPr>
              <w:t>CPT</w:t>
            </w:r>
          </w:p>
        </w:tc>
        <w:tc>
          <w:tcPr>
            <w:tcW w:w="85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8DF1D06">
            <w:pPr>
              <w:jc w:val="center"/>
              <w:rPr>
                <w:rFonts w:hint="eastAsia" w:ascii="宋体" w:hAnsi="宋体" w:eastAsia="宋体" w:cs="宋体"/>
                <w:sz w:val="20"/>
                <w:szCs w:val="20"/>
                <w:lang w:val="en-US" w:eastAsia="zh-CN"/>
              </w:rPr>
            </w:pPr>
            <w:r>
              <w:rPr>
                <w:rFonts w:hint="eastAsia" w:ascii="宋体" w:hAnsi="宋体" w:eastAsia="宋体" w:cs="宋体"/>
                <w:sz w:val="20"/>
                <w:szCs w:val="20"/>
              </w:rPr>
              <w:t>个</w:t>
            </w:r>
          </w:p>
        </w:tc>
        <w:tc>
          <w:tcPr>
            <w:tcW w:w="7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2D634D6">
            <w:pPr>
              <w:jc w:val="center"/>
              <w:rPr>
                <w:rFonts w:hint="eastAsia" w:ascii="宋体" w:hAnsi="宋体" w:eastAsia="宋体" w:cs="宋体"/>
                <w:sz w:val="20"/>
                <w:szCs w:val="20"/>
                <w:lang w:val="en-US" w:eastAsia="zh-CN"/>
              </w:rPr>
            </w:pPr>
            <w:r>
              <w:rPr>
                <w:rFonts w:hint="eastAsia" w:ascii="宋体" w:hAnsi="宋体" w:eastAsia="宋体" w:cs="宋体"/>
                <w:sz w:val="20"/>
                <w:szCs w:val="20"/>
                <w:lang w:val="en-US" w:eastAsia="zh-CN"/>
              </w:rPr>
              <w:t>1</w:t>
            </w:r>
          </w:p>
        </w:tc>
        <w:tc>
          <w:tcPr>
            <w:tcW w:w="115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9CC2287">
            <w:pPr>
              <w:jc w:val="center"/>
              <w:rPr>
                <w:rFonts w:hint="eastAsia" w:ascii="宋体" w:hAnsi="宋体" w:eastAsia="宋体" w:cs="宋体"/>
                <w:sz w:val="20"/>
                <w:szCs w:val="20"/>
                <w:lang w:val="en-US" w:eastAsia="zh-CN"/>
              </w:rPr>
            </w:pPr>
          </w:p>
        </w:tc>
        <w:tc>
          <w:tcPr>
            <w:tcW w:w="89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47A8660">
            <w:pPr>
              <w:jc w:val="center"/>
              <w:rPr>
                <w:rFonts w:hint="eastAsia" w:ascii="宋体" w:hAnsi="宋体" w:eastAsia="宋体" w:cs="宋体"/>
                <w:sz w:val="20"/>
                <w:szCs w:val="20"/>
                <w:lang w:val="en-US" w:eastAsia="zh-CN"/>
              </w:rPr>
            </w:pPr>
          </w:p>
        </w:tc>
        <w:tc>
          <w:tcPr>
            <w:tcW w:w="127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F5CCBE9">
            <w:pPr>
              <w:jc w:val="center"/>
              <w:rPr>
                <w:rFonts w:hint="eastAsia" w:ascii="宋体" w:hAnsi="宋体" w:eastAsia="宋体" w:cs="宋体"/>
                <w:sz w:val="20"/>
                <w:szCs w:val="20"/>
              </w:rPr>
            </w:pPr>
          </w:p>
        </w:tc>
        <w:tc>
          <w:tcPr>
            <w:tcW w:w="95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29A6F56">
            <w:pPr>
              <w:jc w:val="center"/>
              <w:rPr>
                <w:rFonts w:hint="eastAsia" w:ascii="宋体" w:hAnsi="宋体" w:eastAsia="宋体" w:cs="宋体"/>
                <w:sz w:val="20"/>
                <w:szCs w:val="20"/>
                <w:lang w:eastAsia="zh-CN"/>
              </w:rPr>
            </w:pPr>
            <w:r>
              <w:rPr>
                <w:rFonts w:hint="eastAsia" w:ascii="宋体" w:hAnsi="宋体" w:eastAsia="宋体" w:cs="宋体"/>
                <w:sz w:val="20"/>
                <w:szCs w:val="20"/>
                <w:lang w:eastAsia="zh-CN"/>
              </w:rPr>
              <w:t>原厂</w:t>
            </w:r>
          </w:p>
        </w:tc>
      </w:tr>
      <w:tr w14:paraId="709E77AE">
        <w:tblPrEx>
          <w:tblCellMar>
            <w:top w:w="0" w:type="dxa"/>
            <w:left w:w="0" w:type="dxa"/>
            <w:bottom w:w="0" w:type="dxa"/>
            <w:right w:w="0" w:type="dxa"/>
          </w:tblCellMar>
        </w:tblPrEx>
        <w:trPr>
          <w:trHeight w:val="637" w:hRule="atLeast"/>
          <w:jc w:val="center"/>
        </w:trPr>
        <w:tc>
          <w:tcPr>
            <w:tcW w:w="6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7A7900E">
            <w:pPr>
              <w:jc w:val="center"/>
              <w:rPr>
                <w:rFonts w:hint="eastAsia" w:ascii="宋体" w:hAnsi="宋体" w:eastAsia="宋体" w:cs="宋体"/>
                <w:kern w:val="2"/>
                <w:sz w:val="20"/>
                <w:szCs w:val="20"/>
                <w:lang w:val="en-US" w:eastAsia="zh-CN" w:bidi="ar-SA"/>
              </w:rPr>
            </w:pPr>
            <w:r>
              <w:rPr>
                <w:rFonts w:hint="eastAsia" w:ascii="宋体" w:hAnsi="宋体" w:eastAsia="宋体" w:cs="宋体"/>
                <w:sz w:val="20"/>
                <w:szCs w:val="20"/>
                <w:lang w:val="en-US" w:eastAsia="zh-CN"/>
              </w:rPr>
              <w:t>27</w:t>
            </w:r>
          </w:p>
        </w:tc>
        <w:tc>
          <w:tcPr>
            <w:tcW w:w="172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4D8F56B">
            <w:pPr>
              <w:jc w:val="center"/>
              <w:rPr>
                <w:rFonts w:hint="eastAsia" w:ascii="宋体" w:hAnsi="宋体" w:eastAsia="宋体" w:cs="宋体"/>
                <w:sz w:val="20"/>
                <w:szCs w:val="20"/>
                <w:lang w:val="en-US" w:eastAsia="zh-CN"/>
              </w:rPr>
            </w:pPr>
            <w:r>
              <w:rPr>
                <w:rFonts w:hint="eastAsia" w:ascii="宋体" w:hAnsi="宋体" w:eastAsia="宋体" w:cs="宋体"/>
                <w:sz w:val="20"/>
                <w:szCs w:val="20"/>
                <w:lang w:val="en-US" w:eastAsia="zh-CN"/>
              </w:rPr>
              <w:t>排气压缩机启动器</w:t>
            </w:r>
          </w:p>
        </w:tc>
        <w:tc>
          <w:tcPr>
            <w:tcW w:w="20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3E707BF">
            <w:pPr>
              <w:jc w:val="center"/>
              <w:rPr>
                <w:rFonts w:hint="eastAsia" w:ascii="宋体" w:hAnsi="宋体" w:eastAsia="宋体" w:cs="宋体"/>
                <w:sz w:val="20"/>
                <w:szCs w:val="20"/>
                <w:lang w:val="en-US" w:eastAsia="zh-CN"/>
              </w:rPr>
            </w:pPr>
            <w:r>
              <w:rPr>
                <w:rFonts w:hint="eastAsia" w:ascii="宋体" w:hAnsi="宋体" w:eastAsia="宋体" w:cs="宋体"/>
                <w:sz w:val="20"/>
                <w:szCs w:val="20"/>
                <w:lang w:val="en-US" w:eastAsia="zh-CN"/>
              </w:rPr>
              <w:t>RLY</w:t>
            </w:r>
          </w:p>
        </w:tc>
        <w:tc>
          <w:tcPr>
            <w:tcW w:w="85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56914F7">
            <w:pPr>
              <w:jc w:val="center"/>
              <w:rPr>
                <w:rFonts w:hint="eastAsia" w:ascii="宋体" w:hAnsi="宋体" w:eastAsia="宋体" w:cs="宋体"/>
                <w:sz w:val="20"/>
                <w:szCs w:val="20"/>
                <w:lang w:val="en-US" w:eastAsia="zh-CN"/>
              </w:rPr>
            </w:pPr>
            <w:r>
              <w:rPr>
                <w:rFonts w:hint="eastAsia" w:ascii="宋体" w:hAnsi="宋体" w:eastAsia="宋体" w:cs="宋体"/>
                <w:sz w:val="20"/>
                <w:szCs w:val="20"/>
              </w:rPr>
              <w:t>个</w:t>
            </w:r>
          </w:p>
        </w:tc>
        <w:tc>
          <w:tcPr>
            <w:tcW w:w="7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163C719">
            <w:pPr>
              <w:jc w:val="center"/>
              <w:rPr>
                <w:rFonts w:hint="eastAsia" w:ascii="宋体" w:hAnsi="宋体" w:eastAsia="宋体" w:cs="宋体"/>
                <w:sz w:val="20"/>
                <w:szCs w:val="20"/>
                <w:lang w:val="en-US" w:eastAsia="zh-CN"/>
              </w:rPr>
            </w:pPr>
            <w:r>
              <w:rPr>
                <w:rFonts w:hint="eastAsia" w:ascii="宋体" w:hAnsi="宋体" w:eastAsia="宋体" w:cs="宋体"/>
                <w:sz w:val="20"/>
                <w:szCs w:val="20"/>
                <w:lang w:val="en-US" w:eastAsia="zh-CN"/>
              </w:rPr>
              <w:t>1</w:t>
            </w:r>
          </w:p>
        </w:tc>
        <w:tc>
          <w:tcPr>
            <w:tcW w:w="115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4B1C532">
            <w:pPr>
              <w:jc w:val="center"/>
              <w:rPr>
                <w:rFonts w:hint="eastAsia" w:ascii="宋体" w:hAnsi="宋体" w:eastAsia="宋体" w:cs="宋体"/>
                <w:sz w:val="20"/>
                <w:szCs w:val="20"/>
                <w:lang w:val="en-US" w:eastAsia="zh-CN"/>
              </w:rPr>
            </w:pPr>
          </w:p>
        </w:tc>
        <w:tc>
          <w:tcPr>
            <w:tcW w:w="89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EC396A4">
            <w:pPr>
              <w:jc w:val="center"/>
              <w:rPr>
                <w:rFonts w:hint="eastAsia" w:ascii="宋体" w:hAnsi="宋体" w:eastAsia="宋体" w:cs="宋体"/>
                <w:sz w:val="20"/>
                <w:szCs w:val="20"/>
                <w:lang w:val="en-US" w:eastAsia="zh-CN"/>
              </w:rPr>
            </w:pPr>
          </w:p>
        </w:tc>
        <w:tc>
          <w:tcPr>
            <w:tcW w:w="127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CB317DC">
            <w:pPr>
              <w:jc w:val="center"/>
              <w:rPr>
                <w:rFonts w:hint="eastAsia" w:ascii="宋体" w:hAnsi="宋体" w:eastAsia="宋体" w:cs="宋体"/>
                <w:sz w:val="20"/>
                <w:szCs w:val="20"/>
              </w:rPr>
            </w:pPr>
          </w:p>
        </w:tc>
        <w:tc>
          <w:tcPr>
            <w:tcW w:w="95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6E63BFC">
            <w:pPr>
              <w:jc w:val="center"/>
              <w:rPr>
                <w:rFonts w:hint="eastAsia" w:ascii="宋体" w:hAnsi="宋体" w:eastAsia="宋体" w:cs="宋体"/>
                <w:sz w:val="20"/>
                <w:szCs w:val="20"/>
                <w:lang w:eastAsia="zh-CN"/>
              </w:rPr>
            </w:pPr>
            <w:r>
              <w:rPr>
                <w:rFonts w:hint="eastAsia" w:ascii="宋体" w:hAnsi="宋体" w:eastAsia="宋体" w:cs="宋体"/>
                <w:sz w:val="20"/>
                <w:szCs w:val="20"/>
                <w:lang w:eastAsia="zh-CN"/>
              </w:rPr>
              <w:t>原厂</w:t>
            </w:r>
          </w:p>
        </w:tc>
      </w:tr>
      <w:tr w14:paraId="061CAE69">
        <w:tblPrEx>
          <w:tblCellMar>
            <w:top w:w="0" w:type="dxa"/>
            <w:left w:w="0" w:type="dxa"/>
            <w:bottom w:w="0" w:type="dxa"/>
            <w:right w:w="0" w:type="dxa"/>
          </w:tblCellMar>
        </w:tblPrEx>
        <w:trPr>
          <w:trHeight w:val="637" w:hRule="atLeast"/>
          <w:jc w:val="center"/>
        </w:trPr>
        <w:tc>
          <w:tcPr>
            <w:tcW w:w="6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0D4DBE0">
            <w:pPr>
              <w:jc w:val="center"/>
              <w:rPr>
                <w:rFonts w:hint="eastAsia" w:ascii="宋体" w:hAnsi="宋体" w:eastAsia="宋体" w:cs="宋体"/>
                <w:kern w:val="2"/>
                <w:sz w:val="20"/>
                <w:szCs w:val="20"/>
                <w:lang w:val="en-US" w:eastAsia="zh-CN" w:bidi="ar-SA"/>
              </w:rPr>
            </w:pPr>
            <w:r>
              <w:rPr>
                <w:rFonts w:hint="eastAsia" w:ascii="宋体" w:hAnsi="宋体" w:eastAsia="宋体" w:cs="宋体"/>
                <w:sz w:val="20"/>
                <w:szCs w:val="20"/>
                <w:lang w:val="en-US" w:eastAsia="zh-CN"/>
              </w:rPr>
              <w:t>28</w:t>
            </w:r>
          </w:p>
        </w:tc>
        <w:tc>
          <w:tcPr>
            <w:tcW w:w="172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AC71A51">
            <w:pPr>
              <w:jc w:val="center"/>
              <w:rPr>
                <w:rFonts w:hint="eastAsia" w:ascii="宋体" w:hAnsi="宋体" w:eastAsia="宋体" w:cs="宋体"/>
                <w:sz w:val="20"/>
                <w:szCs w:val="20"/>
                <w:lang w:val="en-US" w:eastAsia="zh-CN"/>
              </w:rPr>
            </w:pPr>
            <w:r>
              <w:rPr>
                <w:rFonts w:hint="eastAsia" w:ascii="宋体" w:hAnsi="宋体" w:eastAsia="宋体" w:cs="宋体"/>
                <w:sz w:val="20"/>
                <w:szCs w:val="20"/>
                <w:lang w:val="en-US" w:eastAsia="zh-CN"/>
              </w:rPr>
              <w:t>排气压缩机启动电容</w:t>
            </w:r>
          </w:p>
        </w:tc>
        <w:tc>
          <w:tcPr>
            <w:tcW w:w="20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DBC654E">
            <w:pPr>
              <w:jc w:val="center"/>
              <w:rPr>
                <w:rFonts w:hint="eastAsia" w:ascii="宋体" w:hAnsi="宋体" w:eastAsia="宋体" w:cs="宋体"/>
                <w:sz w:val="20"/>
                <w:szCs w:val="20"/>
                <w:lang w:val="en-US" w:eastAsia="zh-CN"/>
              </w:rPr>
            </w:pPr>
            <w:r>
              <w:rPr>
                <w:rFonts w:hint="eastAsia" w:ascii="宋体" w:hAnsi="宋体" w:eastAsia="宋体" w:cs="宋体"/>
                <w:sz w:val="20"/>
                <w:szCs w:val="20"/>
                <w:lang w:val="en-US" w:eastAsia="zh-CN"/>
              </w:rPr>
              <w:t>CPT</w:t>
            </w:r>
          </w:p>
        </w:tc>
        <w:tc>
          <w:tcPr>
            <w:tcW w:w="85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8959588">
            <w:pPr>
              <w:jc w:val="center"/>
              <w:rPr>
                <w:rFonts w:hint="eastAsia" w:ascii="宋体" w:hAnsi="宋体" w:eastAsia="宋体" w:cs="宋体"/>
                <w:sz w:val="20"/>
                <w:szCs w:val="20"/>
                <w:lang w:val="en-US" w:eastAsia="zh-CN"/>
              </w:rPr>
            </w:pPr>
            <w:r>
              <w:rPr>
                <w:rFonts w:hint="eastAsia" w:ascii="宋体" w:hAnsi="宋体" w:eastAsia="宋体" w:cs="宋体"/>
                <w:sz w:val="20"/>
                <w:szCs w:val="20"/>
              </w:rPr>
              <w:t>个</w:t>
            </w:r>
          </w:p>
        </w:tc>
        <w:tc>
          <w:tcPr>
            <w:tcW w:w="7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A6DB030">
            <w:pPr>
              <w:jc w:val="center"/>
              <w:rPr>
                <w:rFonts w:hint="eastAsia" w:ascii="宋体" w:hAnsi="宋体" w:eastAsia="宋体" w:cs="宋体"/>
                <w:sz w:val="20"/>
                <w:szCs w:val="20"/>
                <w:lang w:val="en-US" w:eastAsia="zh-CN"/>
              </w:rPr>
            </w:pPr>
            <w:r>
              <w:rPr>
                <w:rFonts w:hint="eastAsia" w:ascii="宋体" w:hAnsi="宋体" w:eastAsia="宋体" w:cs="宋体"/>
                <w:sz w:val="20"/>
                <w:szCs w:val="20"/>
                <w:lang w:val="en-US" w:eastAsia="zh-CN"/>
              </w:rPr>
              <w:t>1</w:t>
            </w:r>
          </w:p>
        </w:tc>
        <w:tc>
          <w:tcPr>
            <w:tcW w:w="115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72F3A1A">
            <w:pPr>
              <w:jc w:val="center"/>
              <w:rPr>
                <w:rFonts w:hint="eastAsia" w:ascii="宋体" w:hAnsi="宋体" w:eastAsia="宋体" w:cs="宋体"/>
                <w:sz w:val="20"/>
                <w:szCs w:val="20"/>
                <w:lang w:val="en-US" w:eastAsia="zh-CN"/>
              </w:rPr>
            </w:pPr>
          </w:p>
        </w:tc>
        <w:tc>
          <w:tcPr>
            <w:tcW w:w="89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4D56D7C">
            <w:pPr>
              <w:jc w:val="center"/>
              <w:rPr>
                <w:rFonts w:hint="eastAsia" w:ascii="宋体" w:hAnsi="宋体" w:eastAsia="宋体" w:cs="宋体"/>
                <w:sz w:val="20"/>
                <w:szCs w:val="20"/>
                <w:lang w:val="en-US" w:eastAsia="zh-CN"/>
              </w:rPr>
            </w:pPr>
          </w:p>
        </w:tc>
        <w:tc>
          <w:tcPr>
            <w:tcW w:w="127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D3C4DE2">
            <w:pPr>
              <w:jc w:val="center"/>
              <w:rPr>
                <w:rFonts w:hint="eastAsia" w:ascii="宋体" w:hAnsi="宋体" w:eastAsia="宋体" w:cs="宋体"/>
                <w:sz w:val="20"/>
                <w:szCs w:val="20"/>
              </w:rPr>
            </w:pPr>
          </w:p>
        </w:tc>
        <w:tc>
          <w:tcPr>
            <w:tcW w:w="95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DA83996">
            <w:pPr>
              <w:jc w:val="center"/>
              <w:rPr>
                <w:rFonts w:hint="eastAsia" w:ascii="宋体" w:hAnsi="宋体" w:eastAsia="宋体" w:cs="宋体"/>
                <w:sz w:val="20"/>
                <w:szCs w:val="20"/>
                <w:lang w:eastAsia="zh-CN"/>
              </w:rPr>
            </w:pPr>
            <w:r>
              <w:rPr>
                <w:rFonts w:hint="eastAsia" w:ascii="宋体" w:hAnsi="宋体" w:eastAsia="宋体" w:cs="宋体"/>
                <w:sz w:val="20"/>
                <w:szCs w:val="20"/>
                <w:lang w:eastAsia="zh-CN"/>
              </w:rPr>
              <w:t>原厂</w:t>
            </w:r>
          </w:p>
        </w:tc>
      </w:tr>
      <w:tr w14:paraId="79B67A09">
        <w:tblPrEx>
          <w:tblCellMar>
            <w:top w:w="0" w:type="dxa"/>
            <w:left w:w="0" w:type="dxa"/>
            <w:bottom w:w="0" w:type="dxa"/>
            <w:right w:w="0" w:type="dxa"/>
          </w:tblCellMar>
        </w:tblPrEx>
        <w:trPr>
          <w:trHeight w:val="637" w:hRule="atLeast"/>
          <w:jc w:val="center"/>
        </w:trPr>
        <w:tc>
          <w:tcPr>
            <w:tcW w:w="6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DB0CF30">
            <w:pPr>
              <w:jc w:val="center"/>
              <w:rPr>
                <w:rFonts w:hint="eastAsia" w:ascii="宋体" w:hAnsi="宋体" w:eastAsia="宋体" w:cs="宋体"/>
                <w:kern w:val="2"/>
                <w:sz w:val="20"/>
                <w:szCs w:val="20"/>
                <w:lang w:val="en-US" w:eastAsia="zh-CN" w:bidi="ar-SA"/>
              </w:rPr>
            </w:pPr>
            <w:r>
              <w:rPr>
                <w:rFonts w:hint="eastAsia" w:ascii="宋体" w:hAnsi="宋体" w:eastAsia="宋体" w:cs="宋体"/>
                <w:sz w:val="20"/>
                <w:szCs w:val="20"/>
                <w:lang w:val="en-US" w:eastAsia="zh-CN"/>
              </w:rPr>
              <w:t>29</w:t>
            </w:r>
          </w:p>
        </w:tc>
        <w:tc>
          <w:tcPr>
            <w:tcW w:w="172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4E20123">
            <w:pPr>
              <w:jc w:val="center"/>
              <w:rPr>
                <w:rFonts w:hint="eastAsia" w:ascii="宋体" w:hAnsi="宋体" w:eastAsia="宋体" w:cs="宋体"/>
                <w:sz w:val="20"/>
                <w:szCs w:val="20"/>
                <w:lang w:val="en-US" w:eastAsia="zh-CN"/>
              </w:rPr>
            </w:pPr>
            <w:r>
              <w:rPr>
                <w:rFonts w:hint="eastAsia" w:ascii="宋体" w:hAnsi="宋体" w:eastAsia="宋体" w:cs="宋体"/>
                <w:sz w:val="20"/>
                <w:szCs w:val="20"/>
                <w:lang w:val="en-US" w:eastAsia="zh-CN"/>
              </w:rPr>
              <w:t>排气电磁阀</w:t>
            </w:r>
          </w:p>
        </w:tc>
        <w:tc>
          <w:tcPr>
            <w:tcW w:w="20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1B52FE7">
            <w:pPr>
              <w:jc w:val="center"/>
              <w:rPr>
                <w:rFonts w:hint="eastAsia" w:ascii="宋体" w:hAnsi="宋体" w:eastAsia="宋体" w:cs="宋体"/>
                <w:sz w:val="20"/>
                <w:szCs w:val="20"/>
                <w:lang w:val="en-US" w:eastAsia="zh-CN"/>
              </w:rPr>
            </w:pPr>
            <w:r>
              <w:rPr>
                <w:rFonts w:hint="eastAsia" w:ascii="宋体" w:hAnsi="宋体" w:eastAsia="宋体" w:cs="宋体"/>
                <w:sz w:val="20"/>
                <w:szCs w:val="20"/>
                <w:lang w:val="en-US" w:eastAsia="zh-CN"/>
              </w:rPr>
              <w:t>VAL</w:t>
            </w:r>
          </w:p>
        </w:tc>
        <w:tc>
          <w:tcPr>
            <w:tcW w:w="85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602DCA0">
            <w:pPr>
              <w:jc w:val="center"/>
              <w:rPr>
                <w:rFonts w:hint="eastAsia" w:ascii="宋体" w:hAnsi="宋体" w:eastAsia="宋体" w:cs="宋体"/>
                <w:sz w:val="20"/>
                <w:szCs w:val="20"/>
                <w:lang w:val="en-US" w:eastAsia="zh-CN"/>
              </w:rPr>
            </w:pPr>
            <w:r>
              <w:rPr>
                <w:rFonts w:hint="eastAsia" w:ascii="宋体" w:hAnsi="宋体" w:eastAsia="宋体" w:cs="宋体"/>
                <w:sz w:val="20"/>
                <w:szCs w:val="20"/>
              </w:rPr>
              <w:t>个</w:t>
            </w:r>
          </w:p>
        </w:tc>
        <w:tc>
          <w:tcPr>
            <w:tcW w:w="7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1CE2506">
            <w:pPr>
              <w:jc w:val="center"/>
              <w:rPr>
                <w:rFonts w:hint="eastAsia" w:ascii="宋体" w:hAnsi="宋体" w:eastAsia="宋体" w:cs="宋体"/>
                <w:sz w:val="20"/>
                <w:szCs w:val="20"/>
                <w:lang w:val="en-US" w:eastAsia="zh-CN"/>
              </w:rPr>
            </w:pPr>
            <w:r>
              <w:rPr>
                <w:rFonts w:hint="eastAsia" w:ascii="宋体" w:hAnsi="宋体" w:eastAsia="宋体" w:cs="宋体"/>
                <w:sz w:val="20"/>
                <w:szCs w:val="20"/>
                <w:lang w:val="en-US" w:eastAsia="zh-CN"/>
              </w:rPr>
              <w:t>1</w:t>
            </w:r>
          </w:p>
        </w:tc>
        <w:tc>
          <w:tcPr>
            <w:tcW w:w="115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DDCAE28">
            <w:pPr>
              <w:jc w:val="center"/>
              <w:rPr>
                <w:rFonts w:hint="eastAsia" w:ascii="宋体" w:hAnsi="宋体" w:eastAsia="宋体" w:cs="宋体"/>
                <w:sz w:val="20"/>
                <w:szCs w:val="20"/>
                <w:lang w:val="en-US" w:eastAsia="zh-CN"/>
              </w:rPr>
            </w:pPr>
          </w:p>
        </w:tc>
        <w:tc>
          <w:tcPr>
            <w:tcW w:w="89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681E0C6">
            <w:pPr>
              <w:jc w:val="center"/>
              <w:rPr>
                <w:rFonts w:hint="eastAsia" w:ascii="宋体" w:hAnsi="宋体" w:eastAsia="宋体" w:cs="宋体"/>
                <w:sz w:val="20"/>
                <w:szCs w:val="20"/>
                <w:lang w:val="en-US" w:eastAsia="zh-CN"/>
              </w:rPr>
            </w:pPr>
          </w:p>
        </w:tc>
        <w:tc>
          <w:tcPr>
            <w:tcW w:w="127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8255C3D">
            <w:pPr>
              <w:jc w:val="center"/>
              <w:rPr>
                <w:rFonts w:hint="eastAsia" w:ascii="宋体" w:hAnsi="宋体" w:eastAsia="宋体" w:cs="宋体"/>
                <w:sz w:val="20"/>
                <w:szCs w:val="20"/>
              </w:rPr>
            </w:pPr>
          </w:p>
        </w:tc>
        <w:tc>
          <w:tcPr>
            <w:tcW w:w="95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88ABB28">
            <w:pPr>
              <w:jc w:val="center"/>
              <w:rPr>
                <w:rFonts w:hint="eastAsia" w:ascii="宋体" w:hAnsi="宋体" w:eastAsia="宋体" w:cs="宋体"/>
                <w:sz w:val="20"/>
                <w:szCs w:val="20"/>
                <w:lang w:eastAsia="zh-CN"/>
              </w:rPr>
            </w:pPr>
            <w:r>
              <w:rPr>
                <w:rFonts w:hint="eastAsia" w:ascii="宋体" w:hAnsi="宋体" w:eastAsia="宋体" w:cs="宋体"/>
                <w:sz w:val="20"/>
                <w:szCs w:val="20"/>
                <w:lang w:eastAsia="zh-CN"/>
              </w:rPr>
              <w:t>原厂</w:t>
            </w:r>
          </w:p>
        </w:tc>
      </w:tr>
      <w:tr w14:paraId="5D1ABCF3">
        <w:tblPrEx>
          <w:tblCellMar>
            <w:top w:w="0" w:type="dxa"/>
            <w:left w:w="0" w:type="dxa"/>
            <w:bottom w:w="0" w:type="dxa"/>
            <w:right w:w="0" w:type="dxa"/>
          </w:tblCellMar>
        </w:tblPrEx>
        <w:trPr>
          <w:trHeight w:val="657" w:hRule="atLeast"/>
          <w:jc w:val="center"/>
        </w:trPr>
        <w:tc>
          <w:tcPr>
            <w:tcW w:w="6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91D4847">
            <w:pPr>
              <w:jc w:val="center"/>
              <w:rPr>
                <w:rFonts w:hint="default" w:ascii="宋体" w:hAnsi="宋体" w:eastAsia="宋体" w:cs="宋体"/>
                <w:sz w:val="20"/>
                <w:szCs w:val="20"/>
                <w:lang w:val="en-US" w:eastAsia="zh-CN"/>
              </w:rPr>
            </w:pPr>
            <w:r>
              <w:rPr>
                <w:rFonts w:hint="eastAsia" w:ascii="宋体" w:hAnsi="宋体" w:cs="宋体"/>
                <w:sz w:val="20"/>
                <w:szCs w:val="20"/>
                <w:lang w:val="en-US" w:eastAsia="zh-CN"/>
              </w:rPr>
              <w:t>30</w:t>
            </w:r>
          </w:p>
        </w:tc>
        <w:tc>
          <w:tcPr>
            <w:tcW w:w="172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2AB3943">
            <w:pPr>
              <w:jc w:val="center"/>
              <w:rPr>
                <w:rFonts w:hint="eastAsia" w:ascii="宋体" w:hAnsi="宋体" w:eastAsia="宋体" w:cs="宋体"/>
                <w:sz w:val="20"/>
                <w:szCs w:val="20"/>
                <w:lang w:val="en-US" w:eastAsia="zh-CN"/>
              </w:rPr>
            </w:pPr>
            <w:r>
              <w:rPr>
                <w:rFonts w:hint="eastAsia" w:ascii="宋体" w:hAnsi="宋体" w:eastAsia="宋体" w:cs="宋体"/>
                <w:sz w:val="20"/>
                <w:szCs w:val="20"/>
                <w:lang w:val="en-US" w:eastAsia="zh-CN"/>
              </w:rPr>
              <w:t>空气开关</w:t>
            </w:r>
          </w:p>
        </w:tc>
        <w:tc>
          <w:tcPr>
            <w:tcW w:w="20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9F59871">
            <w:pPr>
              <w:jc w:val="center"/>
              <w:rPr>
                <w:rFonts w:hint="eastAsia" w:ascii="宋体" w:hAnsi="宋体" w:eastAsia="宋体" w:cs="宋体"/>
                <w:sz w:val="20"/>
                <w:szCs w:val="20"/>
                <w:lang w:val="en-US" w:eastAsia="zh-CN"/>
              </w:rPr>
            </w:pPr>
            <w:r>
              <w:rPr>
                <w:rFonts w:hint="eastAsia" w:ascii="宋体" w:hAnsi="宋体" w:eastAsia="宋体" w:cs="宋体"/>
                <w:sz w:val="20"/>
                <w:szCs w:val="20"/>
                <w:lang w:val="en-US" w:eastAsia="zh-CN"/>
              </w:rPr>
              <w:t>16A</w:t>
            </w:r>
          </w:p>
        </w:tc>
        <w:tc>
          <w:tcPr>
            <w:tcW w:w="85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9948882">
            <w:pPr>
              <w:jc w:val="center"/>
              <w:rPr>
                <w:rFonts w:hint="eastAsia" w:ascii="宋体" w:hAnsi="宋体" w:eastAsia="宋体" w:cs="宋体"/>
                <w:sz w:val="20"/>
                <w:szCs w:val="20"/>
                <w:lang w:val="en-US" w:eastAsia="zh-CN"/>
              </w:rPr>
            </w:pPr>
            <w:r>
              <w:rPr>
                <w:rFonts w:hint="eastAsia" w:ascii="宋体" w:hAnsi="宋体" w:eastAsia="宋体" w:cs="宋体"/>
                <w:sz w:val="20"/>
                <w:szCs w:val="20"/>
                <w:lang w:eastAsia="zh-CN"/>
              </w:rPr>
              <w:t>个</w:t>
            </w:r>
          </w:p>
        </w:tc>
        <w:tc>
          <w:tcPr>
            <w:tcW w:w="7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0AA9444">
            <w:pPr>
              <w:jc w:val="center"/>
              <w:rPr>
                <w:rFonts w:hint="eastAsia" w:ascii="宋体" w:hAnsi="宋体" w:eastAsia="宋体" w:cs="宋体"/>
                <w:sz w:val="20"/>
                <w:szCs w:val="20"/>
                <w:lang w:val="en-US" w:eastAsia="zh-CN"/>
              </w:rPr>
            </w:pPr>
            <w:r>
              <w:rPr>
                <w:rFonts w:hint="eastAsia" w:ascii="宋体" w:hAnsi="宋体" w:eastAsia="宋体" w:cs="宋体"/>
                <w:sz w:val="20"/>
                <w:szCs w:val="20"/>
                <w:lang w:val="en-US" w:eastAsia="zh-CN"/>
              </w:rPr>
              <w:t>1</w:t>
            </w:r>
          </w:p>
        </w:tc>
        <w:tc>
          <w:tcPr>
            <w:tcW w:w="115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D2FFFBE">
            <w:pPr>
              <w:jc w:val="center"/>
              <w:rPr>
                <w:rFonts w:hint="eastAsia" w:ascii="宋体" w:hAnsi="宋体" w:eastAsia="宋体" w:cs="宋体"/>
                <w:sz w:val="20"/>
                <w:szCs w:val="20"/>
                <w:lang w:val="en-US" w:eastAsia="zh-CN"/>
              </w:rPr>
            </w:pPr>
          </w:p>
        </w:tc>
        <w:tc>
          <w:tcPr>
            <w:tcW w:w="89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C00CAA3">
            <w:pPr>
              <w:jc w:val="center"/>
              <w:rPr>
                <w:rFonts w:hint="eastAsia" w:ascii="宋体" w:hAnsi="宋体" w:eastAsia="宋体" w:cs="宋体"/>
                <w:sz w:val="20"/>
                <w:szCs w:val="20"/>
                <w:lang w:val="en-US" w:eastAsia="zh-CN"/>
              </w:rPr>
            </w:pPr>
          </w:p>
        </w:tc>
        <w:tc>
          <w:tcPr>
            <w:tcW w:w="127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EDABEB0">
            <w:pPr>
              <w:jc w:val="center"/>
              <w:rPr>
                <w:rFonts w:hint="eastAsia" w:ascii="宋体" w:hAnsi="宋体" w:eastAsia="宋体" w:cs="宋体"/>
                <w:sz w:val="20"/>
                <w:szCs w:val="20"/>
              </w:rPr>
            </w:pPr>
          </w:p>
        </w:tc>
        <w:tc>
          <w:tcPr>
            <w:tcW w:w="95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F04586E">
            <w:pPr>
              <w:jc w:val="center"/>
              <w:rPr>
                <w:rFonts w:hint="eastAsia" w:ascii="宋体" w:hAnsi="宋体" w:eastAsia="宋体" w:cs="宋体"/>
                <w:sz w:val="20"/>
                <w:szCs w:val="20"/>
                <w:lang w:eastAsia="zh-CN"/>
              </w:rPr>
            </w:pPr>
            <w:r>
              <w:rPr>
                <w:rFonts w:hint="eastAsia" w:ascii="宋体" w:hAnsi="宋体" w:eastAsia="宋体" w:cs="宋体"/>
                <w:sz w:val="20"/>
                <w:szCs w:val="20"/>
                <w:lang w:eastAsia="zh-CN"/>
              </w:rPr>
              <w:t>原厂</w:t>
            </w:r>
          </w:p>
        </w:tc>
      </w:tr>
      <w:tr w14:paraId="46A26332">
        <w:tblPrEx>
          <w:tblCellMar>
            <w:top w:w="0" w:type="dxa"/>
            <w:left w:w="0" w:type="dxa"/>
            <w:bottom w:w="0" w:type="dxa"/>
            <w:right w:w="0" w:type="dxa"/>
          </w:tblCellMar>
        </w:tblPrEx>
        <w:trPr>
          <w:trHeight w:val="657" w:hRule="atLeast"/>
          <w:jc w:val="center"/>
        </w:trPr>
        <w:tc>
          <w:tcPr>
            <w:tcW w:w="6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9D8E471">
            <w:pPr>
              <w:jc w:val="center"/>
              <w:rPr>
                <w:rFonts w:hint="default" w:ascii="宋体" w:hAnsi="宋体" w:cs="宋体"/>
                <w:sz w:val="20"/>
                <w:szCs w:val="20"/>
                <w:lang w:val="en-US" w:eastAsia="zh-CN"/>
              </w:rPr>
            </w:pPr>
            <w:r>
              <w:rPr>
                <w:rFonts w:hint="eastAsia" w:ascii="宋体" w:hAnsi="宋体" w:cs="宋体"/>
                <w:sz w:val="20"/>
                <w:szCs w:val="20"/>
                <w:lang w:val="en-US" w:eastAsia="zh-CN"/>
              </w:rPr>
              <w:t>31</w:t>
            </w:r>
          </w:p>
        </w:tc>
        <w:tc>
          <w:tcPr>
            <w:tcW w:w="172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67D6EA9">
            <w:pPr>
              <w:jc w:val="center"/>
              <w:rPr>
                <w:rFonts w:hint="eastAsia" w:ascii="宋体" w:hAnsi="宋体" w:eastAsia="宋体" w:cs="宋体"/>
                <w:sz w:val="20"/>
                <w:szCs w:val="20"/>
                <w:lang w:val="en-US" w:eastAsia="zh-CN"/>
              </w:rPr>
            </w:pPr>
            <w:r>
              <w:rPr>
                <w:rFonts w:hint="eastAsia" w:ascii="宋体" w:hAnsi="宋体" w:eastAsia="宋体" w:cs="宋体"/>
                <w:i w:val="0"/>
                <w:iCs w:val="0"/>
                <w:color w:val="auto"/>
                <w:kern w:val="0"/>
                <w:sz w:val="20"/>
                <w:szCs w:val="20"/>
                <w:u w:val="none"/>
                <w:lang w:val="en-US" w:eastAsia="zh-CN" w:bidi="ar"/>
              </w:rPr>
              <w:t>防锈漆（补漆）</w:t>
            </w:r>
          </w:p>
        </w:tc>
        <w:tc>
          <w:tcPr>
            <w:tcW w:w="20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A1F3FBB">
            <w:pPr>
              <w:jc w:val="center"/>
              <w:rPr>
                <w:rFonts w:hint="eastAsia" w:ascii="宋体" w:hAnsi="宋体" w:eastAsia="宋体" w:cs="宋体"/>
                <w:sz w:val="20"/>
                <w:szCs w:val="20"/>
                <w:lang w:val="en-US" w:eastAsia="zh-CN"/>
              </w:rPr>
            </w:pPr>
          </w:p>
        </w:tc>
        <w:tc>
          <w:tcPr>
            <w:tcW w:w="85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568933C">
            <w:pPr>
              <w:jc w:val="center"/>
              <w:rPr>
                <w:rFonts w:hint="default" w:ascii="宋体" w:hAnsi="宋体" w:eastAsia="宋体" w:cs="宋体"/>
                <w:sz w:val="20"/>
                <w:szCs w:val="20"/>
                <w:lang w:val="en-US" w:eastAsia="zh-CN"/>
              </w:rPr>
            </w:pPr>
            <w:r>
              <w:rPr>
                <w:rFonts w:hint="eastAsia" w:ascii="宋体" w:hAnsi="宋体" w:cs="宋体"/>
                <w:sz w:val="20"/>
                <w:szCs w:val="20"/>
                <w:lang w:val="en-US" w:eastAsia="zh-CN"/>
              </w:rPr>
              <w:t>Kg</w:t>
            </w:r>
          </w:p>
        </w:tc>
        <w:tc>
          <w:tcPr>
            <w:tcW w:w="7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DFFF91E">
            <w:pPr>
              <w:jc w:val="center"/>
              <w:rPr>
                <w:rFonts w:hint="default" w:ascii="宋体" w:hAnsi="宋体" w:eastAsia="宋体" w:cs="宋体"/>
                <w:sz w:val="20"/>
                <w:szCs w:val="20"/>
                <w:lang w:val="en-US" w:eastAsia="zh-CN"/>
              </w:rPr>
            </w:pPr>
            <w:r>
              <w:rPr>
                <w:rFonts w:hint="eastAsia" w:ascii="宋体" w:hAnsi="宋体" w:cs="宋体"/>
                <w:sz w:val="20"/>
                <w:szCs w:val="20"/>
                <w:lang w:val="en-US" w:eastAsia="zh-CN"/>
              </w:rPr>
              <w:t>1</w:t>
            </w:r>
          </w:p>
        </w:tc>
        <w:tc>
          <w:tcPr>
            <w:tcW w:w="115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B7EC8CA">
            <w:pPr>
              <w:jc w:val="center"/>
              <w:rPr>
                <w:rFonts w:hint="eastAsia" w:ascii="宋体" w:hAnsi="宋体" w:eastAsia="宋体" w:cs="宋体"/>
                <w:sz w:val="20"/>
                <w:szCs w:val="20"/>
                <w:lang w:val="en-US" w:eastAsia="zh-CN"/>
              </w:rPr>
            </w:pPr>
          </w:p>
        </w:tc>
        <w:tc>
          <w:tcPr>
            <w:tcW w:w="89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7B42415">
            <w:pPr>
              <w:jc w:val="center"/>
              <w:rPr>
                <w:rFonts w:hint="eastAsia" w:ascii="宋体" w:hAnsi="宋体" w:eastAsia="宋体" w:cs="宋体"/>
                <w:sz w:val="20"/>
                <w:szCs w:val="20"/>
                <w:lang w:val="en-US" w:eastAsia="zh-CN"/>
              </w:rPr>
            </w:pPr>
          </w:p>
        </w:tc>
        <w:tc>
          <w:tcPr>
            <w:tcW w:w="127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B26D454">
            <w:pPr>
              <w:jc w:val="center"/>
              <w:rPr>
                <w:rFonts w:hint="eastAsia" w:ascii="宋体" w:hAnsi="宋体" w:eastAsia="宋体" w:cs="宋体"/>
                <w:sz w:val="20"/>
                <w:szCs w:val="20"/>
              </w:rPr>
            </w:pPr>
          </w:p>
        </w:tc>
        <w:tc>
          <w:tcPr>
            <w:tcW w:w="95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B694D15">
            <w:pPr>
              <w:jc w:val="center"/>
              <w:rPr>
                <w:rFonts w:hint="eastAsia" w:ascii="宋体" w:hAnsi="宋体" w:eastAsia="宋体" w:cs="宋体"/>
                <w:sz w:val="20"/>
                <w:szCs w:val="20"/>
                <w:lang w:eastAsia="zh-CN"/>
              </w:rPr>
            </w:pPr>
          </w:p>
        </w:tc>
      </w:tr>
      <w:tr w14:paraId="56FC8FD4">
        <w:tblPrEx>
          <w:tblCellMar>
            <w:top w:w="0" w:type="dxa"/>
            <w:left w:w="0" w:type="dxa"/>
            <w:bottom w:w="0" w:type="dxa"/>
            <w:right w:w="0" w:type="dxa"/>
          </w:tblCellMar>
        </w:tblPrEx>
        <w:trPr>
          <w:trHeight w:val="657" w:hRule="atLeast"/>
          <w:jc w:val="center"/>
        </w:trPr>
        <w:tc>
          <w:tcPr>
            <w:tcW w:w="6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FD0D8AF">
            <w:pPr>
              <w:jc w:val="center"/>
              <w:rPr>
                <w:rFonts w:hint="default" w:ascii="宋体" w:hAnsi="宋体" w:cs="宋体"/>
                <w:sz w:val="20"/>
                <w:szCs w:val="20"/>
                <w:lang w:val="en-US" w:eastAsia="zh-CN"/>
              </w:rPr>
            </w:pPr>
            <w:r>
              <w:rPr>
                <w:rFonts w:hint="eastAsia" w:ascii="宋体" w:hAnsi="宋体" w:cs="宋体"/>
                <w:sz w:val="20"/>
                <w:szCs w:val="20"/>
                <w:lang w:val="en-US" w:eastAsia="zh-CN"/>
              </w:rPr>
              <w:t>32</w:t>
            </w:r>
          </w:p>
        </w:tc>
        <w:tc>
          <w:tcPr>
            <w:tcW w:w="172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2281C71">
            <w:pPr>
              <w:jc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冷却过滤芯</w:t>
            </w:r>
          </w:p>
        </w:tc>
        <w:tc>
          <w:tcPr>
            <w:tcW w:w="20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7B5C76E">
            <w:pPr>
              <w:jc w:val="center"/>
              <w:rPr>
                <w:rFonts w:hint="eastAsia" w:ascii="宋体" w:hAnsi="宋体" w:eastAsia="宋体" w:cs="宋体"/>
                <w:sz w:val="20"/>
                <w:szCs w:val="20"/>
                <w:lang w:val="en-US" w:eastAsia="zh-CN"/>
              </w:rPr>
            </w:pPr>
            <w:r>
              <w:rPr>
                <w:rFonts w:hint="eastAsia" w:ascii="宋体" w:hAnsi="宋体" w:eastAsia="宋体" w:cs="宋体"/>
                <w:sz w:val="20"/>
                <w:szCs w:val="20"/>
                <w:lang w:val="en-US" w:eastAsia="zh-CN"/>
              </w:rPr>
              <w:t>X09110745010</w:t>
            </w:r>
          </w:p>
        </w:tc>
        <w:tc>
          <w:tcPr>
            <w:tcW w:w="85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AFFC130">
            <w:pPr>
              <w:jc w:val="center"/>
              <w:rPr>
                <w:rFonts w:hint="eastAsia" w:ascii="宋体" w:hAnsi="宋体" w:cs="宋体"/>
                <w:sz w:val="20"/>
                <w:szCs w:val="20"/>
                <w:lang w:val="en-US" w:eastAsia="zh-CN"/>
              </w:rPr>
            </w:pPr>
            <w:r>
              <w:rPr>
                <w:rFonts w:hint="eastAsia" w:ascii="宋体" w:hAnsi="宋体" w:eastAsia="宋体" w:cs="宋体"/>
                <w:sz w:val="20"/>
                <w:szCs w:val="20"/>
              </w:rPr>
              <w:t>个</w:t>
            </w:r>
          </w:p>
        </w:tc>
        <w:tc>
          <w:tcPr>
            <w:tcW w:w="7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ADF9D94">
            <w:pPr>
              <w:jc w:val="center"/>
              <w:rPr>
                <w:rFonts w:hint="eastAsia" w:ascii="宋体" w:hAnsi="宋体" w:cs="宋体"/>
                <w:sz w:val="20"/>
                <w:szCs w:val="20"/>
                <w:lang w:val="en-US" w:eastAsia="zh-CN"/>
              </w:rPr>
            </w:pPr>
            <w:r>
              <w:rPr>
                <w:rFonts w:hint="eastAsia" w:ascii="宋体" w:hAnsi="宋体" w:eastAsia="宋体" w:cs="宋体"/>
                <w:sz w:val="20"/>
                <w:szCs w:val="20"/>
                <w:lang w:val="en-US" w:eastAsia="zh-CN"/>
              </w:rPr>
              <w:t>1</w:t>
            </w:r>
          </w:p>
        </w:tc>
        <w:tc>
          <w:tcPr>
            <w:tcW w:w="115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CABE922">
            <w:pPr>
              <w:jc w:val="center"/>
              <w:rPr>
                <w:rFonts w:hint="eastAsia" w:ascii="宋体" w:hAnsi="宋体" w:eastAsia="宋体" w:cs="宋体"/>
                <w:sz w:val="20"/>
                <w:szCs w:val="20"/>
                <w:lang w:val="en-US" w:eastAsia="zh-CN"/>
              </w:rPr>
            </w:pPr>
          </w:p>
        </w:tc>
        <w:tc>
          <w:tcPr>
            <w:tcW w:w="89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EDD5F71">
            <w:pPr>
              <w:jc w:val="center"/>
              <w:rPr>
                <w:rFonts w:hint="eastAsia" w:ascii="宋体" w:hAnsi="宋体" w:eastAsia="宋体" w:cs="宋体"/>
                <w:sz w:val="20"/>
                <w:szCs w:val="20"/>
                <w:lang w:val="en-US" w:eastAsia="zh-CN"/>
              </w:rPr>
            </w:pPr>
          </w:p>
        </w:tc>
        <w:tc>
          <w:tcPr>
            <w:tcW w:w="127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0611491">
            <w:pPr>
              <w:jc w:val="center"/>
              <w:rPr>
                <w:rFonts w:hint="eastAsia" w:ascii="宋体" w:hAnsi="宋体" w:eastAsia="宋体" w:cs="宋体"/>
                <w:sz w:val="20"/>
                <w:szCs w:val="20"/>
              </w:rPr>
            </w:pPr>
          </w:p>
        </w:tc>
        <w:tc>
          <w:tcPr>
            <w:tcW w:w="95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A108B1A">
            <w:pPr>
              <w:jc w:val="center"/>
              <w:rPr>
                <w:rFonts w:hint="eastAsia" w:ascii="宋体" w:hAnsi="宋体" w:eastAsia="宋体" w:cs="宋体"/>
                <w:sz w:val="20"/>
                <w:szCs w:val="20"/>
                <w:lang w:eastAsia="zh-CN"/>
              </w:rPr>
            </w:pPr>
          </w:p>
        </w:tc>
      </w:tr>
      <w:tr w14:paraId="63CEC9F9">
        <w:tblPrEx>
          <w:tblCellMar>
            <w:top w:w="0" w:type="dxa"/>
            <w:left w:w="0" w:type="dxa"/>
            <w:bottom w:w="0" w:type="dxa"/>
            <w:right w:w="0" w:type="dxa"/>
          </w:tblCellMar>
        </w:tblPrEx>
        <w:trPr>
          <w:trHeight w:val="657" w:hRule="atLeast"/>
          <w:jc w:val="center"/>
        </w:trPr>
        <w:tc>
          <w:tcPr>
            <w:tcW w:w="6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7BB83AE">
            <w:pPr>
              <w:jc w:val="center"/>
              <w:rPr>
                <w:rFonts w:hint="default" w:ascii="宋体" w:hAnsi="宋体" w:cs="宋体"/>
                <w:sz w:val="20"/>
                <w:szCs w:val="20"/>
                <w:lang w:val="en-US" w:eastAsia="zh-CN"/>
              </w:rPr>
            </w:pPr>
            <w:r>
              <w:rPr>
                <w:rFonts w:hint="eastAsia" w:ascii="宋体" w:hAnsi="宋体" w:cs="宋体"/>
                <w:sz w:val="20"/>
                <w:szCs w:val="20"/>
                <w:lang w:val="en-US" w:eastAsia="zh-CN"/>
              </w:rPr>
              <w:t>33</w:t>
            </w:r>
          </w:p>
        </w:tc>
        <w:tc>
          <w:tcPr>
            <w:tcW w:w="172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55B19F4">
            <w:pPr>
              <w:jc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温度传感器</w:t>
            </w:r>
          </w:p>
        </w:tc>
        <w:tc>
          <w:tcPr>
            <w:tcW w:w="20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B2E344E">
            <w:pPr>
              <w:jc w:val="center"/>
              <w:rPr>
                <w:rFonts w:hint="eastAsia" w:ascii="宋体" w:hAnsi="宋体" w:eastAsia="宋体" w:cs="宋体"/>
                <w:sz w:val="20"/>
                <w:szCs w:val="20"/>
                <w:lang w:val="en-US" w:eastAsia="zh-CN"/>
              </w:rPr>
            </w:pPr>
            <w:r>
              <w:rPr>
                <w:rFonts w:hint="eastAsia" w:ascii="宋体" w:hAnsi="宋体" w:eastAsia="宋体" w:cs="宋体"/>
                <w:sz w:val="20"/>
                <w:szCs w:val="20"/>
                <w:lang w:val="en-US" w:eastAsia="zh-CN"/>
              </w:rPr>
              <w:t>X13650726-08</w:t>
            </w:r>
          </w:p>
        </w:tc>
        <w:tc>
          <w:tcPr>
            <w:tcW w:w="85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DD79C46">
            <w:pPr>
              <w:jc w:val="center"/>
              <w:rPr>
                <w:rFonts w:hint="eastAsia" w:ascii="宋体" w:hAnsi="宋体" w:cs="宋体"/>
                <w:sz w:val="20"/>
                <w:szCs w:val="20"/>
                <w:lang w:val="en-US" w:eastAsia="zh-CN"/>
              </w:rPr>
            </w:pPr>
            <w:r>
              <w:rPr>
                <w:rFonts w:hint="eastAsia" w:ascii="宋体" w:hAnsi="宋体" w:eastAsia="宋体" w:cs="宋体"/>
                <w:sz w:val="20"/>
                <w:szCs w:val="20"/>
                <w:lang w:eastAsia="zh-CN"/>
              </w:rPr>
              <w:t>个</w:t>
            </w:r>
          </w:p>
        </w:tc>
        <w:tc>
          <w:tcPr>
            <w:tcW w:w="7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2F5A8ED">
            <w:pPr>
              <w:jc w:val="center"/>
              <w:rPr>
                <w:rFonts w:hint="eastAsia" w:ascii="宋体" w:hAnsi="宋体" w:cs="宋体"/>
                <w:sz w:val="20"/>
                <w:szCs w:val="20"/>
                <w:lang w:val="en-US" w:eastAsia="zh-CN"/>
              </w:rPr>
            </w:pPr>
            <w:r>
              <w:rPr>
                <w:rFonts w:hint="eastAsia" w:ascii="宋体" w:hAnsi="宋体" w:eastAsia="宋体" w:cs="宋体"/>
                <w:sz w:val="20"/>
                <w:szCs w:val="20"/>
                <w:lang w:val="en-US" w:eastAsia="zh-CN"/>
              </w:rPr>
              <w:t>1</w:t>
            </w:r>
          </w:p>
        </w:tc>
        <w:tc>
          <w:tcPr>
            <w:tcW w:w="115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BDC2978">
            <w:pPr>
              <w:jc w:val="center"/>
              <w:rPr>
                <w:rFonts w:hint="eastAsia" w:ascii="宋体" w:hAnsi="宋体" w:eastAsia="宋体" w:cs="宋体"/>
                <w:sz w:val="20"/>
                <w:szCs w:val="20"/>
                <w:lang w:val="en-US" w:eastAsia="zh-CN"/>
              </w:rPr>
            </w:pPr>
          </w:p>
        </w:tc>
        <w:tc>
          <w:tcPr>
            <w:tcW w:w="89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95603D1">
            <w:pPr>
              <w:jc w:val="center"/>
              <w:rPr>
                <w:rFonts w:hint="eastAsia" w:ascii="宋体" w:hAnsi="宋体" w:eastAsia="宋体" w:cs="宋体"/>
                <w:sz w:val="20"/>
                <w:szCs w:val="20"/>
                <w:lang w:val="en-US" w:eastAsia="zh-CN"/>
              </w:rPr>
            </w:pPr>
          </w:p>
        </w:tc>
        <w:tc>
          <w:tcPr>
            <w:tcW w:w="127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BE9EE4C">
            <w:pPr>
              <w:jc w:val="center"/>
              <w:rPr>
                <w:rFonts w:hint="eastAsia" w:ascii="宋体" w:hAnsi="宋体" w:eastAsia="宋体" w:cs="宋体"/>
                <w:sz w:val="20"/>
                <w:szCs w:val="20"/>
              </w:rPr>
            </w:pPr>
          </w:p>
        </w:tc>
        <w:tc>
          <w:tcPr>
            <w:tcW w:w="95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53DC661">
            <w:pPr>
              <w:jc w:val="center"/>
              <w:rPr>
                <w:rFonts w:hint="eastAsia" w:ascii="宋体" w:hAnsi="宋体" w:eastAsia="宋体" w:cs="宋体"/>
                <w:sz w:val="20"/>
                <w:szCs w:val="20"/>
                <w:lang w:eastAsia="zh-CN"/>
              </w:rPr>
            </w:pPr>
          </w:p>
        </w:tc>
      </w:tr>
    </w:tbl>
    <w:p w14:paraId="00CBAE85">
      <w:pPr>
        <w:rPr>
          <w:rFonts w:hint="eastAsia" w:ascii="宋体" w:hAnsi="宋体" w:eastAsia="宋体" w:cs="宋体"/>
          <w:i w:val="0"/>
          <w:iCs w:val="0"/>
          <w:sz w:val="28"/>
          <w:szCs w:val="22"/>
        </w:rPr>
      </w:pPr>
    </w:p>
    <w:p w14:paraId="1F2C5F63">
      <w:pPr>
        <w:pStyle w:val="10"/>
        <w:rPr>
          <w:rFonts w:hint="eastAsia" w:ascii="宋体" w:hAnsi="宋体" w:eastAsia="宋体" w:cs="宋体"/>
          <w:i w:val="0"/>
          <w:iCs w:val="0"/>
          <w:sz w:val="28"/>
          <w:szCs w:val="22"/>
        </w:rPr>
      </w:pPr>
    </w:p>
    <w:p w14:paraId="604DA011">
      <w:pPr>
        <w:spacing w:line="480" w:lineRule="auto"/>
        <w:ind w:firstLine="5520" w:firstLineChars="2300"/>
        <w:rPr>
          <w:sz w:val="24"/>
          <w:highlight w:val="none"/>
        </w:rPr>
      </w:pPr>
      <w:r>
        <w:rPr>
          <w:sz w:val="24"/>
          <w:highlight w:val="none"/>
        </w:rPr>
        <w:t>报价</w:t>
      </w:r>
      <w:r>
        <w:rPr>
          <w:rFonts w:hint="eastAsia"/>
          <w:sz w:val="24"/>
          <w:highlight w:val="none"/>
          <w:lang w:eastAsia="zh-CN"/>
        </w:rPr>
        <w:t>单位</w:t>
      </w:r>
      <w:r>
        <w:rPr>
          <w:sz w:val="24"/>
          <w:highlight w:val="none"/>
        </w:rPr>
        <w:t>：</w:t>
      </w:r>
    </w:p>
    <w:p w14:paraId="19B7D094">
      <w:pPr>
        <w:spacing w:line="480" w:lineRule="auto"/>
        <w:ind w:firstLine="5520" w:firstLineChars="2300"/>
        <w:rPr>
          <w:sz w:val="24"/>
          <w:highlight w:val="none"/>
        </w:rPr>
      </w:pPr>
      <w:r>
        <w:rPr>
          <w:rFonts w:hint="eastAsia"/>
          <w:sz w:val="24"/>
          <w:highlight w:val="none"/>
          <w:lang w:eastAsia="zh-CN"/>
        </w:rPr>
        <w:t>报价</w:t>
      </w:r>
      <w:r>
        <w:rPr>
          <w:sz w:val="24"/>
          <w:highlight w:val="none"/>
        </w:rPr>
        <w:t>人：</w:t>
      </w:r>
    </w:p>
    <w:p w14:paraId="77504DE7">
      <w:pPr>
        <w:spacing w:line="480" w:lineRule="auto"/>
        <w:ind w:firstLine="5520" w:firstLineChars="2300"/>
        <w:rPr>
          <w:rFonts w:hint="eastAsia"/>
          <w:sz w:val="24"/>
          <w:highlight w:val="none"/>
          <w:lang w:eastAsia="zh-CN"/>
        </w:rPr>
      </w:pPr>
      <w:r>
        <w:rPr>
          <w:rFonts w:hint="eastAsia"/>
          <w:sz w:val="24"/>
          <w:highlight w:val="none"/>
          <w:lang w:eastAsia="zh-CN"/>
        </w:rPr>
        <w:t>电话：</w:t>
      </w:r>
    </w:p>
    <w:p w14:paraId="60BED353">
      <w:pPr>
        <w:spacing w:line="480" w:lineRule="auto"/>
        <w:ind w:firstLine="5520" w:firstLineChars="2300"/>
        <w:rPr>
          <w:rFonts w:ascii="仿宋" w:hAnsi="仿宋" w:eastAsia="仿宋" w:cs="仿宋"/>
          <w:spacing w:val="1"/>
          <w:sz w:val="21"/>
          <w:szCs w:val="21"/>
        </w:rPr>
      </w:pPr>
      <w:r>
        <w:rPr>
          <w:sz w:val="24"/>
          <w:highlight w:val="none"/>
        </w:rPr>
        <w:t>日期：</w:t>
      </w:r>
      <w:r>
        <w:rPr>
          <w:rFonts w:ascii="仿宋" w:hAnsi="仿宋" w:eastAsia="仿宋" w:cs="仿宋"/>
          <w:spacing w:val="1"/>
          <w:sz w:val="21"/>
          <w:szCs w:val="21"/>
        </w:rPr>
        <w:br w:type="page"/>
      </w:r>
    </w:p>
    <w:p w14:paraId="466BCB8C">
      <w:pPr>
        <w:pStyle w:val="3"/>
        <w:keepNext/>
        <w:keepLines/>
        <w:pageBreakBefore w:val="0"/>
        <w:widowControl w:val="0"/>
        <w:kinsoku/>
        <w:wordWrap/>
        <w:overflowPunct/>
        <w:topLinePunct w:val="0"/>
        <w:autoSpaceDE/>
        <w:autoSpaceDN/>
        <w:bidi w:val="0"/>
        <w:adjustRightInd w:val="0"/>
        <w:snapToGrid/>
        <w:spacing w:line="240" w:lineRule="auto"/>
        <w:textAlignment w:val="baseline"/>
        <w:rPr>
          <w:rFonts w:hint="eastAsia" w:ascii="宋体" w:hAnsi="宋体" w:eastAsia="宋体" w:cs="宋体"/>
          <w:i w:val="0"/>
          <w:iCs w:val="0"/>
          <w:sz w:val="28"/>
          <w:szCs w:val="22"/>
        </w:rPr>
      </w:pPr>
      <w:bookmarkStart w:id="45" w:name="_Toc26629"/>
      <w:bookmarkStart w:id="46" w:name="_Toc26601"/>
      <w:r>
        <w:rPr>
          <w:rFonts w:hint="eastAsia" w:ascii="宋体" w:hAnsi="宋体" w:eastAsia="宋体" w:cs="宋体"/>
          <w:i w:val="0"/>
          <w:iCs w:val="0"/>
          <w:sz w:val="28"/>
          <w:szCs w:val="22"/>
        </w:rPr>
        <w:t>附件</w:t>
      </w:r>
      <w:r>
        <w:rPr>
          <w:rFonts w:hint="eastAsia" w:ascii="宋体" w:hAnsi="宋体" w:eastAsia="宋体" w:cs="宋体"/>
          <w:i w:val="0"/>
          <w:iCs w:val="0"/>
          <w:sz w:val="28"/>
          <w:szCs w:val="22"/>
          <w:lang w:val="en-US" w:eastAsia="zh-CN"/>
        </w:rPr>
        <w:t>四</w:t>
      </w:r>
      <w:r>
        <w:rPr>
          <w:rFonts w:hint="eastAsia" w:ascii="宋体" w:hAnsi="宋体" w:eastAsia="宋体" w:cs="宋体"/>
          <w:i w:val="0"/>
          <w:iCs w:val="0"/>
          <w:sz w:val="28"/>
          <w:szCs w:val="22"/>
        </w:rPr>
        <w:t>：</w:t>
      </w:r>
      <w:bookmarkEnd w:id="45"/>
      <w:bookmarkStart w:id="47" w:name="_Toc12939"/>
      <w:bookmarkStart w:id="48" w:name="_Toc9123"/>
      <w:r>
        <w:rPr>
          <w:rFonts w:hint="eastAsia" w:ascii="宋体" w:hAnsi="宋体" w:eastAsia="宋体" w:cs="宋体"/>
          <w:i w:val="0"/>
          <w:iCs w:val="0"/>
          <w:sz w:val="28"/>
          <w:szCs w:val="22"/>
        </w:rPr>
        <w:t>投标承诺书</w:t>
      </w:r>
      <w:bookmarkEnd w:id="46"/>
      <w:bookmarkEnd w:id="47"/>
      <w:bookmarkEnd w:id="48"/>
    </w:p>
    <w:p w14:paraId="1F0B1597">
      <w:pPr>
        <w:pStyle w:val="8"/>
        <w:spacing w:before="120" w:beforeLines="50" w:after="240" w:line="360" w:lineRule="auto"/>
        <w:jc w:val="center"/>
        <w:rPr>
          <w:rFonts w:hAnsi="宋体"/>
          <w:b/>
          <w:color w:val="000000"/>
          <w:sz w:val="32"/>
          <w:szCs w:val="32"/>
        </w:rPr>
      </w:pPr>
      <w:bookmarkStart w:id="49" w:name="_Toc14008_WPSOffice_Level1"/>
      <w:r>
        <w:rPr>
          <w:rFonts w:hint="eastAsia" w:hAnsi="宋体"/>
          <w:b/>
          <w:color w:val="000000"/>
          <w:sz w:val="32"/>
          <w:szCs w:val="32"/>
        </w:rPr>
        <w:t>投标承诺书</w:t>
      </w:r>
      <w:bookmarkEnd w:id="49"/>
    </w:p>
    <w:p w14:paraId="43341931">
      <w:pPr>
        <w:pStyle w:val="8"/>
        <w:spacing w:before="120" w:beforeLines="50" w:after="240" w:line="360" w:lineRule="auto"/>
        <w:jc w:val="left"/>
        <w:rPr>
          <w:rFonts w:hAnsi="宋体"/>
          <w:color w:val="000000"/>
          <w:sz w:val="24"/>
          <w:szCs w:val="32"/>
        </w:rPr>
      </w:pPr>
      <w:r>
        <w:rPr>
          <w:rFonts w:hint="eastAsia" w:hAnsi="宋体"/>
          <w:color w:val="000000"/>
          <w:sz w:val="24"/>
          <w:szCs w:val="32"/>
        </w:rPr>
        <w:t>深圳市方大物业管理有限公司：</w:t>
      </w:r>
    </w:p>
    <w:p w14:paraId="4764036E">
      <w:pPr>
        <w:pStyle w:val="8"/>
        <w:spacing w:before="120" w:beforeLines="50" w:after="240" w:line="360" w:lineRule="auto"/>
        <w:ind w:firstLine="480" w:firstLineChars="200"/>
        <w:jc w:val="left"/>
        <w:rPr>
          <w:rFonts w:hAnsi="宋体"/>
          <w:color w:val="000000"/>
          <w:sz w:val="24"/>
          <w:szCs w:val="32"/>
        </w:rPr>
      </w:pPr>
      <w:r>
        <w:rPr>
          <w:rFonts w:hint="eastAsia" w:hAnsi="宋体"/>
          <w:color w:val="000000"/>
          <w:sz w:val="24"/>
          <w:szCs w:val="32"/>
        </w:rPr>
        <w:t>贵公司正在进行</w:t>
      </w:r>
      <w:r>
        <w:rPr>
          <w:rFonts w:hint="eastAsia" w:hAnsi="宋体"/>
          <w:b/>
          <w:bCs/>
          <w:color w:val="000000"/>
          <w:sz w:val="24"/>
          <w:szCs w:val="32"/>
          <w:u w:val="single"/>
        </w:rPr>
        <w:t>2026-2028年方大广场特灵中央空调维护、保养服务</w:t>
      </w:r>
      <w:r>
        <w:rPr>
          <w:rFonts w:hint="eastAsia" w:hAnsi="宋体"/>
          <w:color w:val="000000"/>
          <w:sz w:val="24"/>
          <w:szCs w:val="32"/>
        </w:rPr>
        <w:t>项目的采购招标，我们研究了该招标文件中的所有规定，拟进行投标报名。在此，我公司郑重承诺，我公司完全符合招标文件中的所有报名条件，请给予参加投标。</w:t>
      </w:r>
    </w:p>
    <w:p w14:paraId="4BE8D00F">
      <w:pPr>
        <w:pStyle w:val="8"/>
        <w:spacing w:before="120" w:beforeLines="50" w:after="240" w:line="360" w:lineRule="auto"/>
        <w:ind w:firstLine="480" w:firstLineChars="200"/>
        <w:jc w:val="left"/>
        <w:rPr>
          <w:rFonts w:hAnsi="宋体"/>
          <w:color w:val="000000"/>
          <w:sz w:val="24"/>
          <w:szCs w:val="32"/>
        </w:rPr>
      </w:pPr>
      <w:r>
        <w:rPr>
          <w:rFonts w:hint="eastAsia" w:hAnsi="宋体"/>
          <w:color w:val="000000"/>
          <w:sz w:val="24"/>
          <w:szCs w:val="32"/>
        </w:rPr>
        <w:t>我公司承诺所提供的资料真实可靠，并完全接受贵司对我司业绩证明材料等报名资料的最终审核结果。如经审核我公司提供虚假资料，贵公司有权随时终止我公司的投标（或中标）资格，记录我公司的不良行为，并由我公司赔偿由此给贵公司造成的损失。</w:t>
      </w:r>
    </w:p>
    <w:p w14:paraId="6CC21108">
      <w:pPr>
        <w:pStyle w:val="8"/>
        <w:spacing w:before="120" w:beforeLines="50" w:line="360" w:lineRule="auto"/>
        <w:jc w:val="center"/>
        <w:rPr>
          <w:rFonts w:hAnsi="宋体"/>
          <w:color w:val="000000"/>
          <w:sz w:val="44"/>
          <w:szCs w:val="32"/>
        </w:rPr>
      </w:pPr>
    </w:p>
    <w:p w14:paraId="65C78F8B">
      <w:pPr>
        <w:pStyle w:val="8"/>
        <w:spacing w:before="120" w:beforeLines="50" w:after="240" w:line="360" w:lineRule="auto"/>
        <w:ind w:left="2940" w:right="960" w:firstLine="420"/>
        <w:jc w:val="left"/>
        <w:rPr>
          <w:rFonts w:hAnsi="宋体"/>
          <w:color w:val="000000"/>
          <w:sz w:val="24"/>
          <w:szCs w:val="32"/>
        </w:rPr>
      </w:pPr>
      <w:r>
        <w:rPr>
          <w:rFonts w:hint="eastAsia" w:hAnsi="宋体"/>
          <w:color w:val="000000"/>
          <w:sz w:val="24"/>
          <w:szCs w:val="32"/>
        </w:rPr>
        <w:t xml:space="preserve">投标人（盖章）：                               </w:t>
      </w:r>
    </w:p>
    <w:p w14:paraId="05F207B1">
      <w:pPr>
        <w:pStyle w:val="8"/>
        <w:spacing w:before="120" w:beforeLines="50" w:after="240" w:line="360" w:lineRule="auto"/>
        <w:ind w:left="2940" w:right="960" w:firstLine="420"/>
        <w:jc w:val="left"/>
        <w:rPr>
          <w:rFonts w:hAnsi="宋体"/>
          <w:color w:val="000000"/>
          <w:sz w:val="24"/>
          <w:szCs w:val="32"/>
        </w:rPr>
      </w:pPr>
      <w:r>
        <w:rPr>
          <w:rFonts w:hint="eastAsia" w:hAnsi="宋体"/>
          <w:color w:val="000000"/>
          <w:sz w:val="24"/>
          <w:szCs w:val="32"/>
        </w:rPr>
        <w:t xml:space="preserve">法人或授权委托人签名：                   </w:t>
      </w:r>
    </w:p>
    <w:p w14:paraId="067CFEA6">
      <w:pPr>
        <w:pStyle w:val="8"/>
        <w:spacing w:before="120" w:beforeLines="50" w:after="240" w:line="360" w:lineRule="auto"/>
        <w:jc w:val="left"/>
        <w:rPr>
          <w:rFonts w:hAnsi="宋体"/>
          <w:color w:val="000000"/>
          <w:sz w:val="24"/>
          <w:szCs w:val="32"/>
        </w:rPr>
      </w:pPr>
      <w:r>
        <w:rPr>
          <w:rFonts w:hint="eastAsia" w:hAnsi="宋体"/>
          <w:color w:val="000000"/>
          <w:sz w:val="24"/>
          <w:szCs w:val="32"/>
        </w:rPr>
        <w:t xml:space="preserve">                            202</w:t>
      </w:r>
      <w:r>
        <w:rPr>
          <w:rFonts w:hint="eastAsia" w:hAnsi="宋体"/>
          <w:color w:val="000000"/>
          <w:sz w:val="24"/>
          <w:szCs w:val="32"/>
          <w:lang w:val="en-US" w:eastAsia="zh-CN"/>
        </w:rPr>
        <w:t>6</w:t>
      </w:r>
      <w:r>
        <w:rPr>
          <w:rFonts w:hint="eastAsia" w:hAnsi="宋体"/>
          <w:color w:val="000000"/>
          <w:sz w:val="24"/>
          <w:szCs w:val="32"/>
        </w:rPr>
        <w:t>年    月    日</w:t>
      </w:r>
    </w:p>
    <w:p w14:paraId="09B9D378">
      <w:pPr>
        <w:pStyle w:val="8"/>
        <w:spacing w:before="120" w:beforeLines="50" w:after="240" w:line="360" w:lineRule="auto"/>
        <w:jc w:val="center"/>
        <w:rPr>
          <w:rFonts w:hint="eastAsia" w:hAnsi="宋体"/>
          <w:color w:val="000000"/>
          <w:szCs w:val="32"/>
        </w:rPr>
      </w:pPr>
      <w:r>
        <w:rPr>
          <w:rFonts w:hint="eastAsia" w:hAnsi="宋体"/>
          <w:color w:val="000000"/>
          <w:szCs w:val="32"/>
        </w:rPr>
        <w:t>注：每个投标申请人都必须在投标报名时填报本承诺书，否则视为不满足报名条件。</w:t>
      </w:r>
    </w:p>
    <w:p w14:paraId="621D9F08">
      <w:pPr>
        <w:pStyle w:val="8"/>
        <w:spacing w:before="120" w:beforeLines="50" w:after="240" w:line="360" w:lineRule="auto"/>
        <w:rPr>
          <w:rFonts w:hint="eastAsia" w:hAnsi="宋体"/>
          <w:color w:val="000000"/>
          <w:sz w:val="24"/>
          <w:szCs w:val="24"/>
        </w:rPr>
      </w:pPr>
    </w:p>
    <w:p w14:paraId="44D7828C">
      <w:pPr>
        <w:rPr>
          <w:rFonts w:hint="eastAsia"/>
        </w:rPr>
      </w:pPr>
    </w:p>
    <w:p w14:paraId="081552C6">
      <w:pPr>
        <w:rPr>
          <w:rFonts w:hint="eastAsia"/>
        </w:rPr>
      </w:pPr>
      <w:r>
        <w:rPr>
          <w:rFonts w:hint="eastAsia"/>
        </w:rPr>
        <w:br w:type="page"/>
      </w:r>
    </w:p>
    <w:p w14:paraId="7E1DF91C">
      <w:pPr>
        <w:pStyle w:val="3"/>
        <w:bidi w:val="0"/>
        <w:rPr>
          <w:rFonts w:hint="eastAsia" w:ascii="宋体" w:hAnsi="宋体" w:eastAsia="宋体" w:cs="宋体"/>
          <w:i w:val="0"/>
          <w:iCs w:val="0"/>
          <w:sz w:val="28"/>
          <w:szCs w:val="22"/>
          <w:lang w:eastAsia="zh-CN"/>
        </w:rPr>
      </w:pPr>
      <w:bookmarkStart w:id="50" w:name="_Toc8262"/>
      <w:bookmarkStart w:id="51" w:name="_Toc31196"/>
      <w:bookmarkStart w:id="52" w:name="_Toc3413"/>
      <w:bookmarkStart w:id="53" w:name="_Toc2878"/>
      <w:bookmarkStart w:id="54" w:name="_Toc24213"/>
      <w:bookmarkStart w:id="55" w:name="_Toc25764"/>
      <w:bookmarkStart w:id="56" w:name="_Toc20613"/>
      <w:bookmarkStart w:id="57" w:name="_Toc97"/>
      <w:r>
        <w:rPr>
          <w:rFonts w:hint="eastAsia" w:ascii="宋体" w:hAnsi="宋体" w:eastAsia="宋体" w:cs="宋体"/>
          <w:i w:val="0"/>
          <w:iCs w:val="0"/>
          <w:sz w:val="28"/>
          <w:szCs w:val="22"/>
          <w:lang w:eastAsia="zh-CN"/>
        </w:rPr>
        <w:t>附件</w:t>
      </w:r>
      <w:r>
        <w:rPr>
          <w:rFonts w:hint="eastAsia" w:ascii="宋体" w:hAnsi="宋体" w:eastAsia="宋体" w:cs="宋体"/>
          <w:i w:val="0"/>
          <w:iCs w:val="0"/>
          <w:sz w:val="28"/>
          <w:szCs w:val="22"/>
          <w:lang w:val="en-US" w:eastAsia="zh-CN"/>
        </w:rPr>
        <w:t>五</w:t>
      </w:r>
      <w:r>
        <w:rPr>
          <w:rFonts w:hint="eastAsia" w:ascii="宋体" w:hAnsi="宋体" w:eastAsia="宋体" w:cs="宋体"/>
          <w:i w:val="0"/>
          <w:iCs w:val="0"/>
          <w:sz w:val="28"/>
          <w:szCs w:val="22"/>
          <w:lang w:eastAsia="zh-CN"/>
        </w:rPr>
        <w:t>：投标廉洁承诺书</w:t>
      </w:r>
      <w:bookmarkEnd w:id="50"/>
      <w:bookmarkEnd w:id="51"/>
      <w:bookmarkEnd w:id="52"/>
      <w:bookmarkEnd w:id="53"/>
      <w:bookmarkEnd w:id="54"/>
      <w:bookmarkEnd w:id="55"/>
      <w:bookmarkEnd w:id="56"/>
      <w:bookmarkEnd w:id="57"/>
    </w:p>
    <w:p w14:paraId="09B70B2D">
      <w:pPr>
        <w:spacing w:line="360" w:lineRule="auto"/>
        <w:jc w:val="center"/>
        <w:rPr>
          <w:rFonts w:hint="eastAsia" w:ascii="宋体" w:hAnsi="宋体" w:cs="宋体"/>
          <w:b/>
          <w:sz w:val="32"/>
          <w:szCs w:val="32"/>
        </w:rPr>
      </w:pPr>
      <w:bookmarkStart w:id="58" w:name="_Toc22529_WPSOffice_Level1"/>
      <w:r>
        <w:rPr>
          <w:rFonts w:hint="eastAsia" w:ascii="宋体" w:hAnsi="宋体" w:cs="宋体"/>
          <w:b/>
          <w:sz w:val="32"/>
          <w:szCs w:val="32"/>
        </w:rPr>
        <w:t>投标廉洁承诺书</w:t>
      </w:r>
      <w:bookmarkEnd w:id="58"/>
    </w:p>
    <w:p w14:paraId="1B65FF8A">
      <w:pPr>
        <w:pStyle w:val="8"/>
        <w:spacing w:before="120" w:beforeLines="50" w:after="240" w:line="360" w:lineRule="auto"/>
        <w:jc w:val="left"/>
        <w:rPr>
          <w:rFonts w:hint="eastAsia" w:hAnsi="宋体"/>
          <w:color w:val="000000"/>
          <w:sz w:val="24"/>
          <w:szCs w:val="32"/>
        </w:rPr>
      </w:pPr>
      <w:r>
        <w:rPr>
          <w:rFonts w:hint="eastAsia" w:hAnsi="宋体"/>
          <w:color w:val="000000"/>
          <w:sz w:val="24"/>
          <w:szCs w:val="32"/>
        </w:rPr>
        <w:t>承诺企业：</w:t>
      </w:r>
    </w:p>
    <w:p w14:paraId="35D8D849">
      <w:pPr>
        <w:pStyle w:val="8"/>
        <w:spacing w:before="120" w:beforeLines="50" w:after="240" w:line="360" w:lineRule="auto"/>
        <w:jc w:val="left"/>
        <w:rPr>
          <w:rFonts w:hint="eastAsia" w:hAnsi="宋体"/>
          <w:color w:val="000000"/>
          <w:sz w:val="24"/>
          <w:szCs w:val="32"/>
        </w:rPr>
      </w:pPr>
      <w:r>
        <w:rPr>
          <w:rFonts w:hint="eastAsia" w:hAnsi="宋体"/>
          <w:color w:val="000000"/>
          <w:sz w:val="24"/>
          <w:szCs w:val="32"/>
        </w:rPr>
        <w:t>地址：</w:t>
      </w:r>
    </w:p>
    <w:p w14:paraId="4316733D">
      <w:pPr>
        <w:pStyle w:val="8"/>
        <w:spacing w:before="120" w:beforeLines="50" w:after="240" w:line="360" w:lineRule="auto"/>
        <w:jc w:val="left"/>
        <w:rPr>
          <w:rFonts w:hint="eastAsia" w:hAnsi="宋体"/>
          <w:color w:val="000000"/>
          <w:sz w:val="24"/>
          <w:szCs w:val="32"/>
        </w:rPr>
      </w:pPr>
      <w:r>
        <w:rPr>
          <w:rFonts w:hint="eastAsia" w:hAnsi="宋体"/>
          <w:color w:val="000000"/>
          <w:sz w:val="24"/>
          <w:szCs w:val="32"/>
        </w:rPr>
        <w:t>承诺人（法定人或法定授权人）：</w:t>
      </w:r>
    </w:p>
    <w:p w14:paraId="283FF725">
      <w:pPr>
        <w:pStyle w:val="8"/>
        <w:spacing w:before="120" w:beforeLines="50" w:after="240" w:line="360" w:lineRule="auto"/>
        <w:jc w:val="left"/>
        <w:rPr>
          <w:rFonts w:hint="eastAsia" w:hAnsi="宋体"/>
          <w:color w:val="000000"/>
          <w:sz w:val="24"/>
          <w:szCs w:val="32"/>
        </w:rPr>
      </w:pPr>
      <w:r>
        <w:rPr>
          <w:rFonts w:hint="eastAsia" w:hAnsi="宋体"/>
          <w:color w:val="000000"/>
          <w:sz w:val="24"/>
          <w:szCs w:val="32"/>
        </w:rPr>
        <w:t>本公司就参加</w:t>
      </w:r>
      <w:r>
        <w:rPr>
          <w:rFonts w:hint="eastAsia" w:hAnsi="宋体"/>
          <w:b/>
          <w:bCs/>
          <w:color w:val="000000"/>
          <w:sz w:val="24"/>
          <w:szCs w:val="32"/>
          <w:u w:val="single"/>
        </w:rPr>
        <w:t>2026-2028年方大广场特灵中央空调维护、保养服务</w:t>
      </w:r>
      <w:r>
        <w:rPr>
          <w:rFonts w:hint="eastAsia" w:hAnsi="宋体"/>
          <w:color w:val="000000"/>
          <w:sz w:val="24"/>
          <w:szCs w:val="32"/>
        </w:rPr>
        <w:t>项目投标工作，郑重作出如下承诺：</w:t>
      </w:r>
    </w:p>
    <w:p w14:paraId="38475062">
      <w:pPr>
        <w:pStyle w:val="8"/>
        <w:spacing w:before="120" w:beforeLines="50" w:after="240" w:line="360" w:lineRule="auto"/>
        <w:ind w:firstLine="480" w:firstLineChars="200"/>
        <w:jc w:val="left"/>
        <w:rPr>
          <w:rFonts w:hint="eastAsia" w:hAnsi="宋体"/>
          <w:color w:val="000000"/>
          <w:sz w:val="24"/>
          <w:szCs w:val="32"/>
        </w:rPr>
      </w:pPr>
      <w:r>
        <w:rPr>
          <w:rFonts w:hint="eastAsia" w:hAnsi="宋体"/>
          <w:color w:val="000000"/>
          <w:sz w:val="24"/>
          <w:szCs w:val="32"/>
        </w:rPr>
        <w:t>我公司已经充分阅读并清楚理解招标要求，我司参加投标所提供的报名材料是真实、合法的。如有机会成为正式投标人，我公司保证不与其他投标单位围标、串标，不出让投标资格，不向招标人、评标委员会成员行贿和私下联系，同时不出现其他不廉洁行为，如有违反上述规定，本人和本公司愿意接受没收投标保证金及6个月至1年内不得参与贵公司所有工程项目的投标等处罚，并愿意承担由此带来的法律后果；如果中标，本公司愿意与贵公司签署并执行《合作廉洁承诺书》。</w:t>
      </w:r>
    </w:p>
    <w:p w14:paraId="6386FDCF">
      <w:pPr>
        <w:pStyle w:val="8"/>
        <w:spacing w:before="120" w:beforeLines="50" w:after="240" w:line="360" w:lineRule="auto"/>
        <w:jc w:val="left"/>
        <w:rPr>
          <w:rFonts w:hint="eastAsia" w:hAnsi="宋体"/>
          <w:color w:val="000000"/>
          <w:sz w:val="24"/>
          <w:szCs w:val="32"/>
        </w:rPr>
      </w:pPr>
      <w:r>
        <w:rPr>
          <w:rFonts w:hint="eastAsia" w:hAnsi="宋体"/>
          <w:color w:val="000000"/>
          <w:sz w:val="24"/>
          <w:szCs w:val="32"/>
        </w:rPr>
        <w:t>特此承诺！</w:t>
      </w:r>
    </w:p>
    <w:p w14:paraId="20F13EA3">
      <w:pPr>
        <w:pStyle w:val="8"/>
        <w:spacing w:before="120" w:beforeLines="50" w:after="240" w:line="360" w:lineRule="auto"/>
        <w:jc w:val="left"/>
        <w:rPr>
          <w:rFonts w:hint="eastAsia" w:hAnsi="宋体"/>
          <w:color w:val="000000"/>
          <w:sz w:val="24"/>
          <w:szCs w:val="32"/>
        </w:rPr>
      </w:pPr>
    </w:p>
    <w:p w14:paraId="3495E85E">
      <w:pPr>
        <w:pStyle w:val="8"/>
        <w:spacing w:before="120" w:beforeLines="50" w:after="240" w:line="360" w:lineRule="auto"/>
        <w:ind w:left="2940" w:right="960" w:firstLine="420"/>
        <w:jc w:val="left"/>
        <w:rPr>
          <w:rFonts w:hint="eastAsia" w:hAnsi="宋体"/>
          <w:color w:val="000000"/>
          <w:sz w:val="24"/>
          <w:szCs w:val="32"/>
        </w:rPr>
      </w:pPr>
    </w:p>
    <w:p w14:paraId="759CA241">
      <w:pPr>
        <w:pStyle w:val="8"/>
        <w:spacing w:before="120" w:beforeLines="50" w:after="240" w:line="360" w:lineRule="auto"/>
        <w:ind w:left="2940" w:right="960" w:firstLine="420"/>
        <w:jc w:val="left"/>
        <w:rPr>
          <w:rFonts w:hint="eastAsia" w:hAnsi="宋体"/>
          <w:color w:val="000000"/>
          <w:sz w:val="24"/>
          <w:szCs w:val="32"/>
        </w:rPr>
      </w:pPr>
      <w:r>
        <w:rPr>
          <w:rFonts w:hint="eastAsia" w:hAnsi="宋体"/>
          <w:color w:val="000000"/>
          <w:sz w:val="24"/>
          <w:szCs w:val="32"/>
        </w:rPr>
        <w:t>承诺人（法定人或法定授权人）:</w:t>
      </w:r>
    </w:p>
    <w:p w14:paraId="2D77446B">
      <w:pPr>
        <w:pStyle w:val="8"/>
        <w:spacing w:before="120" w:beforeLines="50" w:after="240" w:line="360" w:lineRule="auto"/>
        <w:ind w:left="2940" w:right="960" w:firstLine="420"/>
        <w:jc w:val="left"/>
        <w:rPr>
          <w:rFonts w:hint="eastAsia" w:hAnsi="宋体"/>
          <w:color w:val="000000"/>
          <w:sz w:val="24"/>
          <w:szCs w:val="32"/>
        </w:rPr>
      </w:pPr>
      <w:r>
        <w:rPr>
          <w:rFonts w:hint="eastAsia" w:hAnsi="宋体"/>
          <w:color w:val="000000"/>
          <w:sz w:val="24"/>
          <w:szCs w:val="32"/>
        </w:rPr>
        <w:t>企业公章:</w:t>
      </w:r>
    </w:p>
    <w:p w14:paraId="3A76BA9A">
      <w:pPr>
        <w:pStyle w:val="8"/>
        <w:spacing w:before="120" w:beforeLines="50" w:after="240" w:line="360" w:lineRule="auto"/>
        <w:ind w:left="2940" w:right="960" w:firstLine="420"/>
        <w:jc w:val="left"/>
        <w:rPr>
          <w:rFonts w:hint="eastAsia" w:hAnsi="宋体"/>
          <w:color w:val="000000"/>
          <w:sz w:val="24"/>
          <w:szCs w:val="32"/>
        </w:rPr>
      </w:pPr>
      <w:r>
        <w:rPr>
          <w:rFonts w:hint="eastAsia" w:hAnsi="宋体"/>
          <w:color w:val="000000"/>
          <w:sz w:val="24"/>
          <w:szCs w:val="32"/>
        </w:rPr>
        <w:t>202</w:t>
      </w:r>
      <w:r>
        <w:rPr>
          <w:rFonts w:hint="eastAsia" w:hAnsi="宋体"/>
          <w:color w:val="000000"/>
          <w:sz w:val="24"/>
          <w:szCs w:val="32"/>
          <w:lang w:val="en-US" w:eastAsia="zh-CN"/>
        </w:rPr>
        <w:t>6</w:t>
      </w:r>
      <w:r>
        <w:rPr>
          <w:rFonts w:hint="eastAsia" w:hAnsi="宋体"/>
          <w:color w:val="000000"/>
          <w:sz w:val="24"/>
          <w:szCs w:val="32"/>
        </w:rPr>
        <w:t>年   月   日</w:t>
      </w:r>
    </w:p>
    <w:p w14:paraId="4E08FF99">
      <w:pPr>
        <w:pStyle w:val="8"/>
        <w:spacing w:before="120" w:beforeLines="50" w:after="240" w:line="360" w:lineRule="auto"/>
        <w:ind w:left="2940" w:right="960" w:firstLine="420"/>
        <w:jc w:val="left"/>
        <w:rPr>
          <w:rFonts w:hint="eastAsia" w:hAnsi="宋体"/>
          <w:color w:val="000000"/>
          <w:sz w:val="24"/>
          <w:szCs w:val="32"/>
        </w:rPr>
      </w:pPr>
    </w:p>
    <w:p w14:paraId="3E644D67">
      <w:pPr>
        <w:rPr>
          <w:rFonts w:hint="eastAsia" w:hAnsi="宋体"/>
          <w:color w:val="000000"/>
          <w:sz w:val="24"/>
          <w:szCs w:val="32"/>
        </w:rPr>
      </w:pPr>
      <w:r>
        <w:rPr>
          <w:rFonts w:hint="eastAsia" w:hAnsi="宋体"/>
          <w:color w:val="000000"/>
          <w:sz w:val="24"/>
          <w:szCs w:val="32"/>
        </w:rPr>
        <w:br w:type="page"/>
      </w:r>
    </w:p>
    <w:p w14:paraId="3930433C">
      <w:pPr>
        <w:pStyle w:val="3"/>
        <w:bidi w:val="0"/>
        <w:rPr>
          <w:rFonts w:hint="eastAsia" w:ascii="宋体" w:hAnsi="宋体" w:eastAsia="宋体" w:cs="宋体"/>
          <w:i w:val="0"/>
          <w:iCs w:val="0"/>
          <w:sz w:val="28"/>
          <w:szCs w:val="22"/>
          <w:lang w:eastAsia="zh-CN"/>
        </w:rPr>
      </w:pPr>
      <w:bookmarkStart w:id="59" w:name="_Toc27048"/>
      <w:bookmarkStart w:id="60" w:name="_Toc25622"/>
      <w:bookmarkStart w:id="61" w:name="_Toc819"/>
      <w:bookmarkStart w:id="62" w:name="_Toc7711"/>
      <w:bookmarkStart w:id="63" w:name="_Toc1953"/>
      <w:bookmarkStart w:id="64" w:name="_Toc18002"/>
      <w:bookmarkStart w:id="65" w:name="_Toc19454"/>
      <w:bookmarkStart w:id="66" w:name="_Toc8471"/>
      <w:r>
        <w:rPr>
          <w:rFonts w:hint="eastAsia" w:ascii="宋体" w:hAnsi="宋体" w:eastAsia="宋体" w:cs="宋体"/>
          <w:i w:val="0"/>
          <w:iCs w:val="0"/>
          <w:sz w:val="28"/>
          <w:szCs w:val="22"/>
          <w:lang w:eastAsia="zh-CN"/>
        </w:rPr>
        <w:t>附件</w:t>
      </w:r>
      <w:r>
        <w:rPr>
          <w:rFonts w:hint="eastAsia" w:ascii="宋体" w:hAnsi="宋体" w:eastAsia="宋体" w:cs="宋体"/>
          <w:i w:val="0"/>
          <w:iCs w:val="0"/>
          <w:sz w:val="28"/>
          <w:szCs w:val="22"/>
          <w:lang w:val="en-US" w:eastAsia="zh-CN"/>
        </w:rPr>
        <w:t>六</w:t>
      </w:r>
      <w:r>
        <w:rPr>
          <w:rFonts w:hint="eastAsia" w:ascii="宋体" w:hAnsi="宋体" w:eastAsia="宋体" w:cs="宋体"/>
          <w:i w:val="0"/>
          <w:iCs w:val="0"/>
          <w:sz w:val="28"/>
          <w:szCs w:val="22"/>
          <w:lang w:eastAsia="zh-CN"/>
        </w:rPr>
        <w:t>：招标文件合同范本确认函</w:t>
      </w:r>
      <w:bookmarkEnd w:id="59"/>
      <w:bookmarkEnd w:id="60"/>
      <w:bookmarkEnd w:id="61"/>
      <w:bookmarkEnd w:id="62"/>
      <w:bookmarkEnd w:id="63"/>
      <w:bookmarkEnd w:id="64"/>
      <w:bookmarkEnd w:id="65"/>
      <w:bookmarkEnd w:id="66"/>
    </w:p>
    <w:p w14:paraId="3B0E9261">
      <w:pPr>
        <w:rPr>
          <w:rFonts w:ascii="楷体" w:hAnsi="楷体" w:eastAsia="楷体" w:cs="楷体"/>
          <w:b/>
          <w:bCs/>
          <w:sz w:val="36"/>
          <w:szCs w:val="36"/>
        </w:rPr>
      </w:pPr>
    </w:p>
    <w:p w14:paraId="332C39C4">
      <w:pPr>
        <w:rPr>
          <w:rFonts w:ascii="楷体" w:hAnsi="楷体" w:eastAsia="楷体" w:cs="楷体"/>
          <w:b/>
          <w:bCs/>
          <w:sz w:val="36"/>
          <w:szCs w:val="36"/>
        </w:rPr>
      </w:pPr>
    </w:p>
    <w:p w14:paraId="128EB8BB">
      <w:pPr>
        <w:jc w:val="center"/>
        <w:rPr>
          <w:rFonts w:hint="eastAsia" w:ascii="宋体" w:hAnsi="宋体"/>
          <w:b/>
          <w:bCs/>
          <w:color w:val="000000"/>
          <w:kern w:val="0"/>
          <w:sz w:val="32"/>
          <w:szCs w:val="32"/>
        </w:rPr>
      </w:pPr>
      <w:bookmarkStart w:id="67" w:name="_Toc4921_WPSOffice_Level1"/>
      <w:r>
        <w:rPr>
          <w:rFonts w:hint="eastAsia" w:ascii="宋体" w:hAnsi="宋体"/>
          <w:b/>
          <w:bCs/>
          <w:color w:val="000000"/>
          <w:kern w:val="0"/>
          <w:sz w:val="32"/>
          <w:szCs w:val="32"/>
        </w:rPr>
        <w:t>招标文件合同范本确认函</w:t>
      </w:r>
      <w:bookmarkEnd w:id="67"/>
    </w:p>
    <w:p w14:paraId="6EF21895">
      <w:pPr>
        <w:jc w:val="center"/>
        <w:rPr>
          <w:rFonts w:hint="eastAsia" w:ascii="宋体" w:hAnsi="宋体"/>
          <w:color w:val="000000"/>
          <w:kern w:val="0"/>
          <w:sz w:val="24"/>
          <w:szCs w:val="32"/>
        </w:rPr>
      </w:pPr>
    </w:p>
    <w:p w14:paraId="1A2A8961">
      <w:pPr>
        <w:spacing w:line="520" w:lineRule="exact"/>
        <w:textAlignment w:val="baseline"/>
        <w:rPr>
          <w:rFonts w:hint="eastAsia" w:ascii="宋体" w:hAnsi="宋体"/>
          <w:color w:val="000000"/>
          <w:kern w:val="0"/>
          <w:sz w:val="24"/>
          <w:szCs w:val="32"/>
        </w:rPr>
      </w:pPr>
      <w:r>
        <w:rPr>
          <w:rFonts w:hint="eastAsia" w:ascii="宋体" w:hAnsi="宋体"/>
          <w:color w:val="000000"/>
          <w:kern w:val="0"/>
          <w:sz w:val="24"/>
          <w:szCs w:val="32"/>
        </w:rPr>
        <w:t>致：深圳市方大物业管理有限公司</w:t>
      </w:r>
    </w:p>
    <w:p w14:paraId="575DD543">
      <w:pPr>
        <w:spacing w:line="520" w:lineRule="exact"/>
        <w:ind w:firstLine="480" w:firstLineChars="200"/>
        <w:textAlignment w:val="baseline"/>
        <w:rPr>
          <w:rFonts w:hint="eastAsia" w:ascii="宋体" w:hAnsi="宋体"/>
          <w:color w:val="000000"/>
          <w:kern w:val="0"/>
          <w:sz w:val="24"/>
          <w:szCs w:val="32"/>
        </w:rPr>
      </w:pPr>
      <w:r>
        <w:rPr>
          <w:rFonts w:hint="eastAsia" w:ascii="宋体" w:hAnsi="宋体"/>
          <w:color w:val="000000"/>
          <w:kern w:val="0"/>
          <w:sz w:val="24"/>
          <w:szCs w:val="32"/>
        </w:rPr>
        <w:t>我司同意并确认若成为中标单位，将按照深圳市方大物业管理有限公</w:t>
      </w:r>
      <w:r>
        <w:rPr>
          <w:rFonts w:hint="eastAsia" w:ascii="宋体" w:hAnsi="宋体" w:eastAsia="宋体" w:cs="宋体"/>
          <w:color w:val="000000"/>
          <w:kern w:val="0"/>
          <w:sz w:val="24"/>
          <w:szCs w:val="32"/>
        </w:rPr>
        <w:t>司</w:t>
      </w:r>
      <w:r>
        <w:rPr>
          <w:rFonts w:hint="eastAsia" w:ascii="宋体" w:hAnsi="宋体" w:eastAsia="宋体" w:cs="宋体"/>
          <w:b/>
          <w:bCs/>
          <w:color w:val="000000"/>
          <w:sz w:val="24"/>
          <w:szCs w:val="32"/>
          <w:u w:val="single"/>
        </w:rPr>
        <w:t>2026-2028年方大广场特灵中央空调维护、保养服务</w:t>
      </w:r>
      <w:r>
        <w:rPr>
          <w:rFonts w:hint="eastAsia" w:ascii="宋体" w:hAnsi="宋体"/>
          <w:color w:val="000000"/>
          <w:kern w:val="0"/>
          <w:sz w:val="24"/>
          <w:szCs w:val="32"/>
        </w:rPr>
        <w:t>项目招标文件所附《2026-2028年方大广场特灵中央空调维护、保养服务合同》与贵司签署合作合同。任何对合同范本的修改意见，除非获得贵司的同意，否则不予修改。若中标后，我司拒绝与贵司签订合同，且两年内不得参与贵公司所有工程项目的投标等处罚，并做废标处理。</w:t>
      </w:r>
    </w:p>
    <w:p w14:paraId="342B1652">
      <w:pPr>
        <w:spacing w:line="700" w:lineRule="exact"/>
        <w:rPr>
          <w:rFonts w:hint="eastAsia" w:ascii="宋体" w:hAnsi="宋体"/>
          <w:color w:val="000000"/>
          <w:kern w:val="0"/>
          <w:sz w:val="24"/>
          <w:szCs w:val="32"/>
        </w:rPr>
      </w:pPr>
      <w:r>
        <w:rPr>
          <w:rFonts w:hint="eastAsia" w:ascii="宋体" w:hAnsi="宋体"/>
          <w:color w:val="000000"/>
          <w:kern w:val="0"/>
          <w:sz w:val="24"/>
          <w:szCs w:val="32"/>
        </w:rPr>
        <w:t xml:space="preserve">   </w:t>
      </w:r>
    </w:p>
    <w:p w14:paraId="5AB6228F">
      <w:pPr>
        <w:spacing w:line="700" w:lineRule="exact"/>
        <w:rPr>
          <w:rFonts w:hint="eastAsia" w:ascii="宋体" w:hAnsi="宋体"/>
          <w:color w:val="000000"/>
          <w:kern w:val="0"/>
          <w:sz w:val="24"/>
          <w:szCs w:val="32"/>
        </w:rPr>
      </w:pPr>
    </w:p>
    <w:p w14:paraId="6526CBDA">
      <w:pPr>
        <w:spacing w:line="480" w:lineRule="auto"/>
        <w:ind w:left="3283" w:leftChars="1368"/>
        <w:rPr>
          <w:rFonts w:hint="eastAsia" w:ascii="宋体" w:hAnsi="宋体"/>
          <w:color w:val="000000"/>
          <w:kern w:val="0"/>
          <w:sz w:val="24"/>
          <w:szCs w:val="32"/>
        </w:rPr>
      </w:pPr>
      <w:r>
        <w:rPr>
          <w:rFonts w:hint="eastAsia" w:ascii="宋体" w:hAnsi="宋体"/>
          <w:color w:val="000000"/>
          <w:kern w:val="0"/>
          <w:sz w:val="24"/>
          <w:szCs w:val="32"/>
        </w:rPr>
        <w:t>确认人：            （法定代表人或法定代表人授权人）</w:t>
      </w:r>
    </w:p>
    <w:p w14:paraId="3DE4CA64">
      <w:pPr>
        <w:spacing w:line="480" w:lineRule="auto"/>
        <w:ind w:left="3283" w:leftChars="1368"/>
        <w:rPr>
          <w:rFonts w:hint="eastAsia" w:ascii="宋体" w:hAnsi="宋体"/>
          <w:color w:val="000000"/>
          <w:kern w:val="0"/>
          <w:sz w:val="24"/>
          <w:szCs w:val="32"/>
        </w:rPr>
      </w:pPr>
      <w:r>
        <w:rPr>
          <w:rFonts w:hint="eastAsia" w:ascii="宋体" w:hAnsi="宋体"/>
          <w:color w:val="000000"/>
          <w:kern w:val="0"/>
          <w:sz w:val="24"/>
          <w:szCs w:val="32"/>
        </w:rPr>
        <w:t xml:space="preserve">企业公章： </w:t>
      </w:r>
    </w:p>
    <w:p w14:paraId="3FEA7D60">
      <w:pPr>
        <w:spacing w:line="480" w:lineRule="auto"/>
        <w:ind w:left="3283" w:leftChars="1368"/>
        <w:rPr>
          <w:rFonts w:hint="eastAsia" w:ascii="宋体" w:hAnsi="宋体"/>
          <w:color w:val="000000"/>
          <w:kern w:val="0"/>
          <w:sz w:val="24"/>
          <w:szCs w:val="32"/>
        </w:rPr>
      </w:pPr>
      <w:r>
        <w:rPr>
          <w:rFonts w:hint="eastAsia" w:ascii="宋体" w:hAnsi="宋体"/>
          <w:color w:val="000000"/>
          <w:kern w:val="0"/>
          <w:sz w:val="24"/>
          <w:szCs w:val="32"/>
        </w:rPr>
        <w:t>日期：            年   月   日</w:t>
      </w:r>
    </w:p>
    <w:p w14:paraId="2BE3A9A1">
      <w:pPr>
        <w:rPr>
          <w:rFonts w:hint="eastAsia" w:ascii="宋体" w:hAnsi="宋体"/>
          <w:color w:val="000000"/>
          <w:kern w:val="0"/>
          <w:sz w:val="24"/>
          <w:szCs w:val="32"/>
        </w:rPr>
      </w:pPr>
      <w:r>
        <w:rPr>
          <w:rFonts w:hint="eastAsia" w:ascii="宋体" w:hAnsi="宋体"/>
          <w:color w:val="000000"/>
          <w:kern w:val="0"/>
          <w:sz w:val="24"/>
          <w:szCs w:val="32"/>
        </w:rPr>
        <w:br w:type="page"/>
      </w:r>
    </w:p>
    <w:p w14:paraId="6027483C">
      <w:pPr>
        <w:pStyle w:val="3"/>
        <w:rPr>
          <w:rFonts w:hint="eastAsia" w:ascii="宋体" w:hAnsi="宋体" w:eastAsia="宋体" w:cs="宋体"/>
          <w:b/>
          <w:bCs/>
          <w:i w:val="0"/>
          <w:iCs w:val="0"/>
          <w:sz w:val="28"/>
          <w:szCs w:val="28"/>
          <w:lang w:val="en-US" w:eastAsia="zh-CN" w:bidi="ar-SA"/>
        </w:rPr>
      </w:pPr>
      <w:bookmarkStart w:id="68" w:name="_Toc16355"/>
      <w:bookmarkStart w:id="69" w:name="_Toc16009"/>
      <w:bookmarkStart w:id="70" w:name="_Toc2211"/>
      <w:bookmarkStart w:id="71" w:name="_Toc23823"/>
      <w:bookmarkStart w:id="72" w:name="_Toc17669"/>
      <w:bookmarkStart w:id="73" w:name="_Toc13294"/>
      <w:bookmarkStart w:id="74" w:name="_Toc30702"/>
      <w:bookmarkStart w:id="75" w:name="_Toc18284"/>
      <w:r>
        <w:rPr>
          <w:rFonts w:hint="eastAsia" w:ascii="宋体" w:hAnsi="宋体" w:eastAsia="宋体" w:cs="宋体"/>
          <w:b/>
          <w:bCs/>
          <w:i w:val="0"/>
          <w:iCs w:val="0"/>
          <w:sz w:val="28"/>
          <w:szCs w:val="28"/>
          <w:lang w:val="en-US" w:eastAsia="zh-CN" w:bidi="ar-SA"/>
        </w:rPr>
        <w:t>附件七：法定代表人资格证明书</w:t>
      </w:r>
      <w:bookmarkEnd w:id="68"/>
      <w:bookmarkEnd w:id="69"/>
      <w:bookmarkEnd w:id="70"/>
      <w:bookmarkEnd w:id="71"/>
      <w:bookmarkEnd w:id="72"/>
      <w:bookmarkEnd w:id="73"/>
      <w:bookmarkEnd w:id="74"/>
      <w:bookmarkEnd w:id="75"/>
    </w:p>
    <w:p w14:paraId="51178AFB">
      <w:pPr>
        <w:adjustRightInd w:val="0"/>
        <w:spacing w:after="120" w:afterLines="50" w:line="440" w:lineRule="exact"/>
        <w:jc w:val="center"/>
        <w:textAlignment w:val="baseline"/>
        <w:rPr>
          <w:b/>
          <w:sz w:val="32"/>
          <w:szCs w:val="32"/>
        </w:rPr>
      </w:pPr>
      <w:bookmarkStart w:id="76" w:name="_Toc27592_WPSOffice_Level1"/>
    </w:p>
    <w:p w14:paraId="4EBDE998">
      <w:pPr>
        <w:adjustRightInd w:val="0"/>
        <w:spacing w:after="120" w:afterLines="50" w:line="440" w:lineRule="exact"/>
        <w:jc w:val="center"/>
        <w:textAlignment w:val="baseline"/>
        <w:rPr>
          <w:b/>
          <w:sz w:val="32"/>
          <w:szCs w:val="32"/>
        </w:rPr>
      </w:pPr>
      <w:r>
        <w:rPr>
          <w:b/>
          <w:sz w:val="32"/>
          <w:szCs w:val="32"/>
        </w:rPr>
        <w:t>法定代表人资格证明书</w:t>
      </w:r>
      <w:bookmarkEnd w:id="76"/>
    </w:p>
    <w:p w14:paraId="7D06672B">
      <w:pPr>
        <w:adjustRightInd w:val="0"/>
        <w:spacing w:line="360" w:lineRule="auto"/>
        <w:textAlignment w:val="baseline"/>
        <w:rPr>
          <w:sz w:val="28"/>
          <w:szCs w:val="22"/>
        </w:rPr>
      </w:pPr>
    </w:p>
    <w:p w14:paraId="28A5DEDE">
      <w:pPr>
        <w:adjustRightInd w:val="0"/>
        <w:spacing w:line="480" w:lineRule="auto"/>
        <w:ind w:left="319" w:leftChars="133"/>
        <w:textAlignment w:val="baseline"/>
        <w:rPr>
          <w:rFonts w:ascii="宋体" w:hAnsi="宋体"/>
          <w:sz w:val="24"/>
          <w:szCs w:val="24"/>
          <w:u w:val="single"/>
        </w:rPr>
      </w:pPr>
      <w:r>
        <w:rPr>
          <w:rFonts w:ascii="宋体" w:hAnsi="宋体"/>
          <w:sz w:val="24"/>
          <w:szCs w:val="24"/>
        </w:rPr>
        <w:t>单位名称：</w:t>
      </w:r>
    </w:p>
    <w:p w14:paraId="3E5FBCBF">
      <w:pPr>
        <w:adjustRightInd w:val="0"/>
        <w:spacing w:line="480" w:lineRule="auto"/>
        <w:ind w:left="319" w:leftChars="133"/>
        <w:textAlignment w:val="baseline"/>
        <w:rPr>
          <w:rFonts w:ascii="宋体" w:hAnsi="宋体"/>
          <w:sz w:val="24"/>
          <w:szCs w:val="24"/>
          <w:u w:val="single"/>
        </w:rPr>
      </w:pPr>
      <w:r>
        <w:rPr>
          <w:rFonts w:ascii="宋体" w:hAnsi="宋体"/>
          <w:sz w:val="24"/>
          <w:szCs w:val="24"/>
        </w:rPr>
        <w:t>地址：</w:t>
      </w:r>
    </w:p>
    <w:p w14:paraId="6F37C3C7">
      <w:pPr>
        <w:adjustRightInd w:val="0"/>
        <w:spacing w:line="480" w:lineRule="auto"/>
        <w:ind w:left="319" w:leftChars="133"/>
        <w:textAlignment w:val="baseline"/>
        <w:rPr>
          <w:rFonts w:ascii="宋体" w:hAnsi="宋体"/>
          <w:sz w:val="24"/>
          <w:szCs w:val="24"/>
          <w:u w:val="single"/>
        </w:rPr>
      </w:pPr>
      <w:r>
        <w:rPr>
          <w:rFonts w:ascii="宋体" w:hAnsi="宋体"/>
          <w:sz w:val="24"/>
          <w:szCs w:val="24"/>
        </w:rPr>
        <w:t>姓名：</w:t>
      </w:r>
      <w:r>
        <w:rPr>
          <w:rFonts w:hint="eastAsia" w:ascii="宋体" w:hAnsi="宋体"/>
          <w:sz w:val="24"/>
          <w:szCs w:val="24"/>
        </w:rPr>
        <w:t xml:space="preserve">            </w:t>
      </w:r>
      <w:r>
        <w:rPr>
          <w:rFonts w:ascii="宋体" w:hAnsi="宋体"/>
          <w:sz w:val="24"/>
          <w:szCs w:val="24"/>
        </w:rPr>
        <w:t>性别：</w:t>
      </w:r>
      <w:r>
        <w:rPr>
          <w:rFonts w:hint="eastAsia" w:ascii="宋体" w:hAnsi="宋体"/>
          <w:sz w:val="24"/>
          <w:szCs w:val="24"/>
        </w:rPr>
        <w:t xml:space="preserve">            </w:t>
      </w:r>
      <w:r>
        <w:rPr>
          <w:rFonts w:ascii="宋体" w:hAnsi="宋体"/>
          <w:sz w:val="24"/>
          <w:szCs w:val="24"/>
        </w:rPr>
        <w:t>年龄：</w:t>
      </w:r>
      <w:r>
        <w:rPr>
          <w:rFonts w:hint="eastAsia" w:ascii="宋体" w:hAnsi="宋体"/>
          <w:sz w:val="24"/>
          <w:szCs w:val="24"/>
        </w:rPr>
        <w:t xml:space="preserve">            </w:t>
      </w:r>
      <w:r>
        <w:rPr>
          <w:rFonts w:ascii="宋体" w:hAnsi="宋体"/>
          <w:sz w:val="24"/>
          <w:szCs w:val="24"/>
        </w:rPr>
        <w:t>职务：</w:t>
      </w:r>
    </w:p>
    <w:p w14:paraId="05B3827B">
      <w:pPr>
        <w:adjustRightInd w:val="0"/>
        <w:spacing w:line="480" w:lineRule="auto"/>
        <w:ind w:left="319" w:leftChars="133"/>
        <w:textAlignment w:val="baseline"/>
        <w:rPr>
          <w:rFonts w:ascii="宋体" w:hAnsi="宋体"/>
          <w:color w:val="000000"/>
          <w:sz w:val="24"/>
          <w:szCs w:val="24"/>
        </w:rPr>
      </w:pPr>
      <w:r>
        <w:rPr>
          <w:rFonts w:ascii="宋体" w:hAnsi="宋体"/>
          <w:color w:val="000000"/>
          <w:sz w:val="24"/>
          <w:szCs w:val="24"/>
        </w:rPr>
        <w:t>系</w:t>
      </w:r>
      <w:r>
        <w:rPr>
          <w:rFonts w:hint="eastAsia" w:ascii="宋体" w:hAnsi="宋体"/>
          <w:color w:val="000000"/>
          <w:sz w:val="24"/>
          <w:szCs w:val="24"/>
        </w:rPr>
        <w:t xml:space="preserve">                            </w:t>
      </w:r>
      <w:r>
        <w:rPr>
          <w:rFonts w:ascii="宋体" w:hAnsi="宋体"/>
          <w:color w:val="000000"/>
          <w:sz w:val="24"/>
          <w:szCs w:val="24"/>
        </w:rPr>
        <w:t>的法定代表人</w:t>
      </w:r>
      <w:r>
        <w:rPr>
          <w:rFonts w:hint="eastAsia" w:ascii="宋体" w:hAnsi="宋体"/>
          <w:color w:val="000000"/>
          <w:sz w:val="24"/>
          <w:szCs w:val="24"/>
        </w:rPr>
        <w:t>，</w:t>
      </w:r>
      <w:r>
        <w:rPr>
          <w:rFonts w:ascii="宋体" w:hAnsi="宋体"/>
          <w:sz w:val="24"/>
          <w:szCs w:val="24"/>
        </w:rPr>
        <w:t>特此证明。</w:t>
      </w:r>
    </w:p>
    <w:p w14:paraId="3DD3AB51">
      <w:pPr>
        <w:adjustRightInd w:val="0"/>
        <w:spacing w:line="480" w:lineRule="auto"/>
        <w:ind w:firstLine="240" w:firstLineChars="100"/>
        <w:textAlignment w:val="baseline"/>
        <w:rPr>
          <w:rFonts w:ascii="宋体" w:hAnsi="宋体"/>
          <w:color w:val="000000"/>
          <w:sz w:val="24"/>
          <w:szCs w:val="24"/>
        </w:rPr>
      </w:pPr>
      <w:r>
        <w:rPr>
          <w:rFonts w:hint="eastAsia" w:ascii="宋体" w:hAnsi="宋体"/>
          <w:color w:val="000000"/>
          <w:sz w:val="24"/>
          <w:szCs w:val="24"/>
        </w:rPr>
        <w:t>证明书有效期由      年      月      日 至      年      月      日。</w:t>
      </w:r>
    </w:p>
    <w:p w14:paraId="610F0AB6">
      <w:pPr>
        <w:adjustRightInd w:val="0"/>
        <w:spacing w:line="480" w:lineRule="auto"/>
        <w:ind w:left="133" w:firstLine="1260" w:firstLineChars="525"/>
        <w:textAlignment w:val="baseline"/>
        <w:rPr>
          <w:rFonts w:ascii="宋体" w:hAnsi="宋体"/>
          <w:sz w:val="24"/>
          <w:szCs w:val="24"/>
        </w:rPr>
      </w:pPr>
    </w:p>
    <w:p w14:paraId="13D1C582">
      <w:pPr>
        <w:adjustRightInd w:val="0"/>
        <w:spacing w:line="480" w:lineRule="auto"/>
        <w:ind w:left="133" w:firstLine="1260" w:firstLineChars="525"/>
        <w:textAlignment w:val="baseline"/>
        <w:rPr>
          <w:rFonts w:ascii="宋体" w:hAnsi="宋体"/>
          <w:sz w:val="24"/>
          <w:szCs w:val="24"/>
          <w:u w:val="single"/>
        </w:rPr>
      </w:pPr>
      <w:r>
        <w:rPr>
          <w:rFonts w:ascii="宋体" w:hAnsi="宋体"/>
          <w:sz w:val="24"/>
          <w:szCs w:val="24"/>
        </w:rPr>
        <w:t>参选人（盖章）：</w:t>
      </w:r>
      <w:r>
        <w:rPr>
          <w:rFonts w:ascii="宋体" w:hAnsi="宋体"/>
          <w:sz w:val="24"/>
          <w:szCs w:val="24"/>
          <w:u w:val="single"/>
        </w:rPr>
        <w:t xml:space="preserve">        [参选人名称]                </w:t>
      </w:r>
    </w:p>
    <w:p w14:paraId="7E1DB2EE">
      <w:pPr>
        <w:adjustRightInd w:val="0"/>
        <w:spacing w:line="480" w:lineRule="auto"/>
        <w:ind w:left="133" w:firstLine="1260" w:firstLineChars="525"/>
        <w:textAlignment w:val="baseline"/>
        <w:rPr>
          <w:rFonts w:ascii="宋体" w:hAnsi="宋体"/>
          <w:sz w:val="24"/>
          <w:szCs w:val="24"/>
          <w:u w:val="single"/>
        </w:rPr>
      </w:pPr>
    </w:p>
    <w:p w14:paraId="262502BB">
      <w:pPr>
        <w:adjustRightInd w:val="0"/>
        <w:spacing w:line="480" w:lineRule="auto"/>
        <w:ind w:left="133" w:firstLine="1260" w:firstLineChars="525"/>
        <w:textAlignment w:val="baseline"/>
        <w:rPr>
          <w:rFonts w:ascii="宋体" w:hAnsi="宋体"/>
          <w:sz w:val="24"/>
          <w:szCs w:val="24"/>
        </w:rPr>
      </w:pPr>
      <w:r>
        <w:rPr>
          <w:rFonts w:ascii="宋体" w:hAnsi="宋体"/>
          <w:sz w:val="24"/>
          <w:szCs w:val="24"/>
        </w:rPr>
        <w:t>日期：</w:t>
      </w:r>
      <w:r>
        <w:rPr>
          <w:rFonts w:hint="eastAsia" w:ascii="宋体" w:hAnsi="宋体"/>
          <w:sz w:val="24"/>
          <w:szCs w:val="24"/>
        </w:rPr>
        <w:t xml:space="preserve">        </w:t>
      </w:r>
      <w:r>
        <w:rPr>
          <w:rFonts w:ascii="宋体" w:hAnsi="宋体"/>
          <w:sz w:val="24"/>
          <w:szCs w:val="24"/>
        </w:rPr>
        <w:t>年</w:t>
      </w:r>
      <w:r>
        <w:rPr>
          <w:rFonts w:hint="eastAsia" w:ascii="宋体" w:hAnsi="宋体"/>
          <w:sz w:val="24"/>
          <w:szCs w:val="24"/>
        </w:rPr>
        <w:t xml:space="preserve">        </w:t>
      </w:r>
      <w:r>
        <w:rPr>
          <w:rFonts w:ascii="宋体" w:hAnsi="宋体"/>
          <w:sz w:val="24"/>
          <w:szCs w:val="24"/>
        </w:rPr>
        <w:t>月</w:t>
      </w:r>
      <w:r>
        <w:rPr>
          <w:rFonts w:hint="eastAsia" w:ascii="宋体" w:hAnsi="宋体"/>
          <w:sz w:val="24"/>
          <w:szCs w:val="24"/>
        </w:rPr>
        <w:t xml:space="preserve">        </w:t>
      </w:r>
      <w:r>
        <w:rPr>
          <w:rFonts w:ascii="宋体" w:hAnsi="宋体"/>
          <w:sz w:val="24"/>
          <w:szCs w:val="24"/>
        </w:rPr>
        <w:t>日</w:t>
      </w:r>
    </w:p>
    <w:p w14:paraId="26EEB941">
      <w:pPr>
        <w:pStyle w:val="8"/>
        <w:spacing w:before="120" w:beforeLines="50" w:after="240" w:line="360" w:lineRule="auto"/>
        <w:jc w:val="left"/>
        <w:rPr>
          <w:rFonts w:hint="eastAsia" w:hAnsi="宋体"/>
          <w:color w:val="000000"/>
          <w:szCs w:val="32"/>
        </w:rPr>
      </w:pPr>
    </w:p>
    <w:p w14:paraId="4207B706">
      <w:pPr>
        <w:pStyle w:val="8"/>
        <w:spacing w:before="120" w:beforeLines="50" w:after="240" w:line="360" w:lineRule="auto"/>
        <w:jc w:val="left"/>
        <w:rPr>
          <w:rFonts w:hint="eastAsia" w:hAnsi="宋体"/>
          <w:color w:val="000000"/>
          <w:szCs w:val="32"/>
        </w:rPr>
      </w:pPr>
    </w:p>
    <w:p w14:paraId="76C72A92">
      <w:pPr>
        <w:rPr>
          <w:rFonts w:hint="eastAsia" w:hAnsi="宋体"/>
          <w:color w:val="000000"/>
          <w:szCs w:val="32"/>
        </w:rPr>
      </w:pPr>
      <w:r>
        <w:rPr>
          <w:rFonts w:hint="eastAsia" w:hAnsi="宋体"/>
          <w:color w:val="000000"/>
          <w:szCs w:val="32"/>
        </w:rPr>
        <w:br w:type="page"/>
      </w:r>
    </w:p>
    <w:p w14:paraId="11B59B55">
      <w:pPr>
        <w:pStyle w:val="3"/>
        <w:rPr>
          <w:rFonts w:hint="eastAsia" w:ascii="宋体" w:hAnsi="宋体" w:eastAsia="宋体" w:cs="宋体"/>
          <w:b/>
          <w:bCs/>
          <w:i w:val="0"/>
          <w:iCs w:val="0"/>
          <w:sz w:val="28"/>
          <w:szCs w:val="28"/>
          <w:lang w:val="en-US" w:eastAsia="zh-CN" w:bidi="ar-SA"/>
        </w:rPr>
      </w:pPr>
      <w:bookmarkStart w:id="77" w:name="_Toc3211"/>
      <w:bookmarkStart w:id="78" w:name="_Toc16886"/>
      <w:bookmarkStart w:id="79" w:name="_Toc14656"/>
      <w:bookmarkStart w:id="80" w:name="_Toc9591"/>
      <w:bookmarkStart w:id="81" w:name="_Toc11535"/>
      <w:bookmarkStart w:id="82" w:name="_Toc9426"/>
      <w:bookmarkStart w:id="83" w:name="_Toc23543"/>
      <w:r>
        <w:rPr>
          <w:rFonts w:hint="eastAsia" w:ascii="宋体" w:hAnsi="宋体" w:eastAsia="宋体" w:cs="宋体"/>
          <w:b/>
          <w:bCs/>
          <w:i w:val="0"/>
          <w:iCs w:val="0"/>
          <w:sz w:val="28"/>
          <w:szCs w:val="28"/>
          <w:lang w:val="en-US" w:eastAsia="zh-CN" w:bidi="ar-SA"/>
        </w:rPr>
        <w:t>附件八：委托书</w:t>
      </w:r>
      <w:bookmarkEnd w:id="77"/>
      <w:bookmarkEnd w:id="78"/>
      <w:bookmarkEnd w:id="79"/>
      <w:bookmarkEnd w:id="80"/>
      <w:bookmarkEnd w:id="81"/>
      <w:bookmarkEnd w:id="82"/>
      <w:bookmarkEnd w:id="83"/>
    </w:p>
    <w:p w14:paraId="73BB78AD">
      <w:pPr>
        <w:pStyle w:val="8"/>
        <w:spacing w:before="120" w:beforeLines="50" w:after="240" w:line="360" w:lineRule="auto"/>
        <w:ind w:firstLine="300" w:firstLineChars="150"/>
        <w:rPr>
          <w:rFonts w:hint="eastAsia"/>
        </w:rPr>
      </w:pPr>
      <w:bookmarkStart w:id="84" w:name="_Toc402782197"/>
    </w:p>
    <w:p w14:paraId="14384AD6">
      <w:pPr>
        <w:pStyle w:val="8"/>
        <w:spacing w:before="120" w:beforeLines="50" w:after="240" w:line="360" w:lineRule="auto"/>
        <w:ind w:firstLine="300" w:firstLineChars="150"/>
        <w:rPr>
          <w:rFonts w:hAnsi="宋体"/>
          <w:color w:val="000000"/>
          <w:sz w:val="24"/>
          <w:szCs w:val="24"/>
        </w:rPr>
      </w:pPr>
      <w:r>
        <w:rPr>
          <w:rFonts w:hint="eastAsia"/>
        </w:rPr>
        <w:t xml:space="preserve"> </w:t>
      </w:r>
      <w:r>
        <w:rPr>
          <w:rFonts w:hint="eastAsia" w:hAnsi="宋体"/>
          <w:color w:val="000000"/>
          <w:sz w:val="24"/>
          <w:szCs w:val="24"/>
        </w:rPr>
        <w:t>法定代表人授权投标代理人委托书原件（</w:t>
      </w:r>
      <w:r>
        <w:rPr>
          <w:rFonts w:hAnsi="宋体"/>
          <w:color w:val="000000"/>
          <w:sz w:val="24"/>
          <w:szCs w:val="24"/>
        </w:rPr>
        <w:t>格式</w:t>
      </w:r>
      <w:bookmarkEnd w:id="84"/>
      <w:r>
        <w:rPr>
          <w:rFonts w:hint="eastAsia" w:hAnsi="宋体"/>
          <w:color w:val="000000"/>
          <w:sz w:val="24"/>
          <w:szCs w:val="24"/>
        </w:rPr>
        <w:t>）及授权代表人身份证复印件（加盖公章）</w:t>
      </w:r>
    </w:p>
    <w:p w14:paraId="5434D40E">
      <w:pPr>
        <w:jc w:val="both"/>
        <w:rPr>
          <w:b/>
          <w:sz w:val="24"/>
          <w:szCs w:val="24"/>
        </w:rPr>
      </w:pPr>
    </w:p>
    <w:p w14:paraId="3ACEC778">
      <w:pPr>
        <w:ind w:firstLine="420"/>
      </w:pPr>
    </w:p>
    <w:p w14:paraId="40686B91">
      <w:pPr>
        <w:adjustRightInd w:val="0"/>
        <w:spacing w:after="120" w:afterLines="50" w:line="440" w:lineRule="exact"/>
        <w:jc w:val="center"/>
        <w:textAlignment w:val="baseline"/>
        <w:rPr>
          <w:rFonts w:hint="eastAsia"/>
          <w:b/>
          <w:sz w:val="32"/>
          <w:szCs w:val="32"/>
        </w:rPr>
      </w:pPr>
      <w:bookmarkStart w:id="85" w:name="_Toc19751_WPSOffice_Level1"/>
      <w:r>
        <w:rPr>
          <w:rFonts w:hint="eastAsia"/>
          <w:b/>
          <w:sz w:val="32"/>
          <w:szCs w:val="32"/>
        </w:rPr>
        <w:t>法定代表人授权投标代理人委托书</w:t>
      </w:r>
      <w:bookmarkEnd w:id="85"/>
    </w:p>
    <w:p w14:paraId="5825578A">
      <w:pPr>
        <w:adjustRightInd w:val="0"/>
        <w:spacing w:after="120" w:afterLines="50" w:line="440" w:lineRule="exact"/>
        <w:jc w:val="center"/>
        <w:textAlignment w:val="baseline"/>
        <w:rPr>
          <w:rFonts w:eastAsia="华文细黑"/>
          <w:sz w:val="44"/>
          <w:szCs w:val="22"/>
        </w:rPr>
      </w:pPr>
    </w:p>
    <w:p w14:paraId="17ACCA4B">
      <w:pPr>
        <w:adjustRightInd w:val="0"/>
        <w:snapToGrid w:val="0"/>
        <w:spacing w:line="560" w:lineRule="exact"/>
        <w:ind w:firstLine="480" w:firstLineChars="200"/>
        <w:jc w:val="left"/>
        <w:textAlignment w:val="baseline"/>
        <w:rPr>
          <w:rFonts w:ascii="宋体" w:hAnsi="宋体"/>
          <w:sz w:val="24"/>
          <w:szCs w:val="24"/>
          <w:u w:val="single"/>
        </w:rPr>
      </w:pPr>
      <w:r>
        <w:rPr>
          <w:rFonts w:ascii="宋体" w:hAnsi="宋体"/>
          <w:sz w:val="24"/>
          <w:szCs w:val="24"/>
        </w:rPr>
        <w:t>本授权委托书声明：我</w:t>
      </w:r>
      <w:r>
        <w:rPr>
          <w:rFonts w:ascii="宋体" w:hAnsi="宋体"/>
          <w:sz w:val="24"/>
          <w:szCs w:val="24"/>
          <w:u w:val="single"/>
        </w:rPr>
        <w:t xml:space="preserve">       [姓名]     </w:t>
      </w:r>
      <w:r>
        <w:rPr>
          <w:rFonts w:ascii="宋体" w:hAnsi="宋体"/>
          <w:sz w:val="24"/>
          <w:szCs w:val="24"/>
        </w:rPr>
        <w:t>系</w:t>
      </w:r>
      <w:r>
        <w:rPr>
          <w:rFonts w:ascii="宋体" w:hAnsi="宋体"/>
          <w:sz w:val="24"/>
          <w:szCs w:val="24"/>
          <w:u w:val="single"/>
        </w:rPr>
        <w:t xml:space="preserve">           [</w:t>
      </w:r>
      <w:r>
        <w:rPr>
          <w:rFonts w:hint="eastAsia" w:ascii="宋体" w:hAnsi="宋体"/>
          <w:sz w:val="24"/>
          <w:szCs w:val="24"/>
          <w:u w:val="single"/>
        </w:rPr>
        <w:t>单位</w:t>
      </w:r>
      <w:r>
        <w:rPr>
          <w:rFonts w:ascii="宋体" w:hAnsi="宋体"/>
          <w:sz w:val="24"/>
          <w:szCs w:val="24"/>
          <w:u w:val="single"/>
        </w:rPr>
        <w:t xml:space="preserve">名称]           </w:t>
      </w:r>
      <w:r>
        <w:rPr>
          <w:rFonts w:ascii="宋体" w:hAnsi="宋体"/>
          <w:sz w:val="24"/>
          <w:szCs w:val="24"/>
        </w:rPr>
        <w:t>的法定代表人，现授权委托</w:t>
      </w:r>
      <w:r>
        <w:rPr>
          <w:rFonts w:hint="eastAsia" w:ascii="宋体" w:hAnsi="宋体"/>
          <w:sz w:val="24"/>
          <w:szCs w:val="24"/>
          <w:u w:val="single"/>
        </w:rPr>
        <w:t xml:space="preserve">     </w:t>
      </w:r>
      <w:r>
        <w:rPr>
          <w:rFonts w:ascii="宋体" w:hAnsi="宋体"/>
          <w:sz w:val="24"/>
          <w:szCs w:val="24"/>
          <w:u w:val="single"/>
        </w:rPr>
        <w:t xml:space="preserve"> </w:t>
      </w:r>
      <w:r>
        <w:rPr>
          <w:rFonts w:hint="eastAsia" w:ascii="宋体" w:hAnsi="宋体"/>
          <w:sz w:val="24"/>
          <w:szCs w:val="24"/>
          <w:u w:val="single"/>
        </w:rPr>
        <w:t xml:space="preserve">     </w:t>
      </w:r>
      <w:r>
        <w:rPr>
          <w:rFonts w:ascii="宋体" w:hAnsi="宋体"/>
          <w:sz w:val="24"/>
          <w:szCs w:val="24"/>
          <w:u w:val="single"/>
        </w:rPr>
        <w:t xml:space="preserve">[单位名称]      </w:t>
      </w:r>
      <w:r>
        <w:rPr>
          <w:rFonts w:hint="eastAsia" w:ascii="宋体" w:hAnsi="宋体"/>
          <w:sz w:val="24"/>
          <w:szCs w:val="24"/>
          <w:u w:val="single"/>
        </w:rPr>
        <w:t xml:space="preserve">  </w:t>
      </w:r>
      <w:r>
        <w:rPr>
          <w:rFonts w:ascii="宋体" w:hAnsi="宋体"/>
          <w:sz w:val="24"/>
          <w:szCs w:val="24"/>
          <w:u w:val="single"/>
        </w:rPr>
        <w:t xml:space="preserve">    </w:t>
      </w:r>
      <w:r>
        <w:rPr>
          <w:rFonts w:ascii="宋体" w:hAnsi="宋体"/>
          <w:sz w:val="24"/>
          <w:szCs w:val="24"/>
        </w:rPr>
        <w:t>的</w:t>
      </w:r>
      <w:r>
        <w:rPr>
          <w:rFonts w:ascii="宋体" w:hAnsi="宋体"/>
          <w:sz w:val="24"/>
          <w:szCs w:val="24"/>
          <w:u w:val="single"/>
        </w:rPr>
        <w:t xml:space="preserve">     [姓名]      </w:t>
      </w:r>
      <w:r>
        <w:rPr>
          <w:rFonts w:ascii="宋体" w:hAnsi="宋体"/>
          <w:sz w:val="24"/>
          <w:szCs w:val="24"/>
        </w:rPr>
        <w:t>全权代表我公司参选项目、代表我公司</w:t>
      </w:r>
      <w:r>
        <w:rPr>
          <w:rFonts w:hint="eastAsia" w:ascii="宋体" w:hAnsi="宋体"/>
          <w:sz w:val="24"/>
          <w:szCs w:val="24"/>
        </w:rPr>
        <w:t>投标</w:t>
      </w:r>
      <w:r>
        <w:rPr>
          <w:rFonts w:ascii="宋体" w:hAnsi="宋体"/>
          <w:sz w:val="24"/>
          <w:szCs w:val="24"/>
        </w:rPr>
        <w:t>的法定代表人授权</w:t>
      </w:r>
      <w:r>
        <w:rPr>
          <w:rFonts w:hint="eastAsia" w:ascii="宋体" w:hAnsi="宋体"/>
          <w:sz w:val="24"/>
          <w:szCs w:val="24"/>
        </w:rPr>
        <w:t>投标代理人</w:t>
      </w:r>
      <w:r>
        <w:rPr>
          <w:rFonts w:ascii="宋体" w:hAnsi="宋体"/>
          <w:sz w:val="24"/>
          <w:szCs w:val="24"/>
        </w:rPr>
        <w:t>，我承认代理人全权代表我所签署的参选文件的内容、我承认代理人全权代表我司的参选任何行为。</w:t>
      </w:r>
    </w:p>
    <w:p w14:paraId="4DBC0E91">
      <w:pPr>
        <w:adjustRightInd w:val="0"/>
        <w:snapToGrid w:val="0"/>
        <w:spacing w:line="560" w:lineRule="exact"/>
        <w:ind w:firstLine="480" w:firstLineChars="200"/>
        <w:jc w:val="left"/>
        <w:textAlignment w:val="baseline"/>
        <w:rPr>
          <w:rFonts w:ascii="宋体" w:hAnsi="宋体"/>
          <w:sz w:val="24"/>
          <w:szCs w:val="24"/>
        </w:rPr>
      </w:pPr>
      <w:r>
        <w:rPr>
          <w:rFonts w:ascii="宋体" w:hAnsi="宋体"/>
          <w:sz w:val="24"/>
          <w:szCs w:val="24"/>
        </w:rPr>
        <w:t>授权有效期由</w:t>
      </w:r>
      <w:r>
        <w:rPr>
          <w:rFonts w:hint="eastAsia" w:ascii="宋体" w:hAnsi="宋体"/>
          <w:sz w:val="24"/>
          <w:szCs w:val="24"/>
        </w:rPr>
        <w:t xml:space="preserve">      </w:t>
      </w:r>
      <w:r>
        <w:rPr>
          <w:rFonts w:ascii="宋体" w:hAnsi="宋体"/>
          <w:sz w:val="24"/>
          <w:szCs w:val="24"/>
        </w:rPr>
        <w:t>年</w:t>
      </w:r>
      <w:r>
        <w:rPr>
          <w:rFonts w:hint="eastAsia" w:ascii="宋体" w:hAnsi="宋体"/>
          <w:sz w:val="24"/>
          <w:szCs w:val="24"/>
        </w:rPr>
        <w:t xml:space="preserve">      </w:t>
      </w:r>
      <w:r>
        <w:rPr>
          <w:rFonts w:ascii="宋体" w:hAnsi="宋体"/>
          <w:sz w:val="24"/>
          <w:szCs w:val="24"/>
        </w:rPr>
        <w:t>月</w:t>
      </w:r>
      <w:r>
        <w:rPr>
          <w:rFonts w:hint="eastAsia" w:ascii="宋体" w:hAnsi="宋体"/>
          <w:sz w:val="24"/>
          <w:szCs w:val="24"/>
        </w:rPr>
        <w:t xml:space="preserve">      </w:t>
      </w:r>
      <w:r>
        <w:rPr>
          <w:rFonts w:ascii="宋体" w:hAnsi="宋体"/>
          <w:sz w:val="24"/>
          <w:szCs w:val="24"/>
        </w:rPr>
        <w:t>日至</w:t>
      </w:r>
      <w:r>
        <w:rPr>
          <w:rFonts w:hint="eastAsia" w:ascii="宋体" w:hAnsi="宋体"/>
          <w:sz w:val="24"/>
          <w:szCs w:val="24"/>
        </w:rPr>
        <w:t xml:space="preserve">      </w:t>
      </w:r>
      <w:r>
        <w:rPr>
          <w:rFonts w:ascii="宋体" w:hAnsi="宋体"/>
          <w:sz w:val="24"/>
          <w:szCs w:val="24"/>
        </w:rPr>
        <w:t>年</w:t>
      </w:r>
      <w:r>
        <w:rPr>
          <w:rFonts w:hint="eastAsia" w:ascii="宋体" w:hAnsi="宋体"/>
          <w:sz w:val="24"/>
          <w:szCs w:val="24"/>
        </w:rPr>
        <w:t xml:space="preserve">      </w:t>
      </w:r>
      <w:r>
        <w:rPr>
          <w:rFonts w:ascii="宋体" w:hAnsi="宋体"/>
          <w:sz w:val="24"/>
          <w:szCs w:val="24"/>
        </w:rPr>
        <w:t>月</w:t>
      </w:r>
      <w:r>
        <w:rPr>
          <w:rFonts w:hint="eastAsia" w:ascii="宋体" w:hAnsi="宋体"/>
          <w:sz w:val="24"/>
          <w:szCs w:val="24"/>
        </w:rPr>
        <w:t xml:space="preserve">      </w:t>
      </w:r>
      <w:r>
        <w:rPr>
          <w:rFonts w:ascii="宋体" w:hAnsi="宋体"/>
          <w:sz w:val="24"/>
          <w:szCs w:val="24"/>
        </w:rPr>
        <w:t>日。</w:t>
      </w:r>
    </w:p>
    <w:p w14:paraId="22016BF8">
      <w:pPr>
        <w:adjustRightInd w:val="0"/>
        <w:snapToGrid w:val="0"/>
        <w:spacing w:line="560" w:lineRule="exact"/>
        <w:ind w:firstLine="480" w:firstLineChars="200"/>
        <w:jc w:val="left"/>
        <w:textAlignment w:val="baseline"/>
        <w:rPr>
          <w:rFonts w:ascii="宋体" w:hAnsi="宋体"/>
          <w:sz w:val="24"/>
          <w:szCs w:val="24"/>
        </w:rPr>
      </w:pPr>
      <w:r>
        <w:rPr>
          <w:rFonts w:ascii="宋体" w:hAnsi="宋体"/>
          <w:sz w:val="24"/>
          <w:szCs w:val="24"/>
        </w:rPr>
        <w:t>代理人无转委托权，特此委托。</w:t>
      </w:r>
    </w:p>
    <w:p w14:paraId="1307CAAA">
      <w:pPr>
        <w:adjustRightInd w:val="0"/>
        <w:spacing w:line="480" w:lineRule="auto"/>
        <w:textAlignment w:val="baseline"/>
        <w:rPr>
          <w:rFonts w:hint="eastAsia" w:ascii="宋体" w:hAnsi="宋体"/>
          <w:sz w:val="24"/>
          <w:szCs w:val="24"/>
        </w:rPr>
      </w:pPr>
    </w:p>
    <w:p w14:paraId="609FCC2C">
      <w:pPr>
        <w:adjustRightInd w:val="0"/>
        <w:spacing w:line="480" w:lineRule="auto"/>
        <w:ind w:left="204" w:leftChars="85" w:firstLine="480" w:firstLineChars="200"/>
        <w:textAlignment w:val="baseline"/>
        <w:rPr>
          <w:rFonts w:ascii="宋体" w:hAnsi="宋体"/>
          <w:sz w:val="24"/>
          <w:szCs w:val="24"/>
        </w:rPr>
      </w:pPr>
    </w:p>
    <w:p w14:paraId="352A562A">
      <w:pPr>
        <w:adjustRightInd w:val="0"/>
        <w:spacing w:line="480" w:lineRule="auto"/>
        <w:ind w:left="96" w:leftChars="40" w:firstLine="480" w:firstLineChars="200"/>
        <w:textAlignment w:val="baseline"/>
        <w:rPr>
          <w:rFonts w:ascii="宋体" w:hAnsi="宋体"/>
          <w:sz w:val="24"/>
          <w:szCs w:val="24"/>
          <w:u w:val="single"/>
        </w:rPr>
      </w:pPr>
      <w:r>
        <w:rPr>
          <w:rFonts w:ascii="宋体" w:hAnsi="宋体"/>
          <w:sz w:val="24"/>
          <w:szCs w:val="24"/>
        </w:rPr>
        <w:t>代理人：</w:t>
      </w:r>
      <w:r>
        <w:rPr>
          <w:rFonts w:hint="eastAsia" w:ascii="宋体" w:hAnsi="宋体"/>
          <w:sz w:val="24"/>
          <w:szCs w:val="24"/>
        </w:rPr>
        <w:t xml:space="preserve">                 </w:t>
      </w:r>
      <w:r>
        <w:rPr>
          <w:rFonts w:ascii="宋体" w:hAnsi="宋体"/>
          <w:sz w:val="24"/>
          <w:szCs w:val="24"/>
        </w:rPr>
        <w:t>性别：</w:t>
      </w:r>
      <w:r>
        <w:rPr>
          <w:rFonts w:hint="eastAsia" w:ascii="宋体" w:hAnsi="宋体"/>
          <w:sz w:val="24"/>
          <w:szCs w:val="24"/>
        </w:rPr>
        <w:t xml:space="preserve">                 </w:t>
      </w:r>
      <w:r>
        <w:rPr>
          <w:rFonts w:ascii="宋体" w:hAnsi="宋体"/>
          <w:sz w:val="24"/>
          <w:szCs w:val="24"/>
        </w:rPr>
        <w:t>年龄：</w:t>
      </w:r>
    </w:p>
    <w:p w14:paraId="12E50707">
      <w:pPr>
        <w:adjustRightInd w:val="0"/>
        <w:spacing w:line="480" w:lineRule="auto"/>
        <w:ind w:left="96" w:leftChars="40" w:firstLine="480" w:firstLineChars="200"/>
        <w:textAlignment w:val="baseline"/>
        <w:rPr>
          <w:rFonts w:ascii="宋体" w:hAnsi="宋体"/>
          <w:sz w:val="24"/>
          <w:szCs w:val="24"/>
          <w:u w:val="single"/>
        </w:rPr>
      </w:pPr>
      <w:r>
        <w:rPr>
          <w:rFonts w:ascii="宋体" w:hAnsi="宋体"/>
          <w:sz w:val="24"/>
          <w:szCs w:val="24"/>
        </w:rPr>
        <w:t>身份证号码：</w:t>
      </w:r>
      <w:r>
        <w:rPr>
          <w:rFonts w:hint="eastAsia" w:ascii="宋体" w:hAnsi="宋体"/>
          <w:sz w:val="24"/>
          <w:szCs w:val="24"/>
        </w:rPr>
        <w:t xml:space="preserve">                                    </w:t>
      </w:r>
      <w:r>
        <w:rPr>
          <w:rFonts w:ascii="宋体" w:hAnsi="宋体"/>
          <w:sz w:val="24"/>
          <w:szCs w:val="24"/>
        </w:rPr>
        <w:t>职务：</w:t>
      </w:r>
    </w:p>
    <w:p w14:paraId="04583615">
      <w:pPr>
        <w:adjustRightInd w:val="0"/>
        <w:spacing w:line="480" w:lineRule="auto"/>
        <w:ind w:left="96" w:leftChars="40" w:firstLine="480" w:firstLineChars="200"/>
        <w:textAlignment w:val="baseline"/>
        <w:rPr>
          <w:rFonts w:ascii="宋体" w:hAnsi="宋体"/>
          <w:sz w:val="24"/>
          <w:szCs w:val="24"/>
          <w:u w:val="single"/>
        </w:rPr>
      </w:pPr>
      <w:r>
        <w:rPr>
          <w:rFonts w:ascii="宋体" w:hAnsi="宋体"/>
          <w:sz w:val="24"/>
          <w:szCs w:val="24"/>
        </w:rPr>
        <w:t>参选人（盖章）：</w:t>
      </w:r>
      <w:r>
        <w:rPr>
          <w:rFonts w:ascii="宋体" w:hAnsi="宋体"/>
          <w:sz w:val="24"/>
          <w:szCs w:val="24"/>
          <w:u w:val="single"/>
        </w:rPr>
        <w:t xml:space="preserve">           [参选人名称]                         </w:t>
      </w:r>
    </w:p>
    <w:p w14:paraId="076CD401">
      <w:pPr>
        <w:adjustRightInd w:val="0"/>
        <w:spacing w:line="480" w:lineRule="auto"/>
        <w:ind w:left="96" w:leftChars="40" w:firstLine="480" w:firstLineChars="200"/>
        <w:textAlignment w:val="baseline"/>
        <w:rPr>
          <w:rFonts w:ascii="宋体" w:hAnsi="宋体"/>
          <w:sz w:val="24"/>
          <w:szCs w:val="24"/>
        </w:rPr>
      </w:pPr>
      <w:r>
        <w:rPr>
          <w:rFonts w:ascii="宋体" w:hAnsi="宋体"/>
          <w:sz w:val="24"/>
          <w:szCs w:val="24"/>
        </w:rPr>
        <w:t>法定代表人（签字或盖章）：</w:t>
      </w:r>
    </w:p>
    <w:p w14:paraId="07F6A23E">
      <w:pPr>
        <w:adjustRightInd w:val="0"/>
        <w:spacing w:line="480" w:lineRule="auto"/>
        <w:ind w:left="96" w:leftChars="40" w:firstLine="480" w:firstLineChars="200"/>
        <w:textAlignment w:val="baseline"/>
        <w:rPr>
          <w:rFonts w:ascii="宋体" w:hAnsi="宋体"/>
          <w:sz w:val="24"/>
          <w:szCs w:val="24"/>
        </w:rPr>
      </w:pPr>
      <w:r>
        <w:rPr>
          <w:rFonts w:ascii="宋体" w:hAnsi="宋体"/>
          <w:sz w:val="24"/>
          <w:szCs w:val="24"/>
        </w:rPr>
        <w:t>授权委托日期：</w:t>
      </w:r>
      <w:r>
        <w:rPr>
          <w:rFonts w:hint="eastAsia" w:ascii="宋体" w:hAnsi="宋体"/>
          <w:sz w:val="24"/>
          <w:szCs w:val="24"/>
        </w:rPr>
        <w:t xml:space="preserve">      </w:t>
      </w:r>
      <w:r>
        <w:rPr>
          <w:rFonts w:ascii="宋体" w:hAnsi="宋体"/>
          <w:sz w:val="24"/>
          <w:szCs w:val="24"/>
        </w:rPr>
        <w:t>年</w:t>
      </w:r>
      <w:r>
        <w:rPr>
          <w:rFonts w:hint="eastAsia" w:ascii="宋体" w:hAnsi="宋体"/>
          <w:sz w:val="24"/>
          <w:szCs w:val="24"/>
        </w:rPr>
        <w:t xml:space="preserve">      </w:t>
      </w:r>
      <w:r>
        <w:rPr>
          <w:rFonts w:ascii="宋体" w:hAnsi="宋体"/>
          <w:sz w:val="24"/>
          <w:szCs w:val="24"/>
        </w:rPr>
        <w:t>月</w:t>
      </w:r>
      <w:r>
        <w:rPr>
          <w:rFonts w:hint="eastAsia" w:ascii="宋体" w:hAnsi="宋体"/>
          <w:sz w:val="24"/>
          <w:szCs w:val="24"/>
        </w:rPr>
        <w:t xml:space="preserve">      </w:t>
      </w:r>
      <w:r>
        <w:rPr>
          <w:rFonts w:ascii="宋体" w:hAnsi="宋体"/>
          <w:sz w:val="24"/>
          <w:szCs w:val="24"/>
        </w:rPr>
        <w:t>日</w:t>
      </w:r>
    </w:p>
    <w:p w14:paraId="6BC53E9B">
      <w:pPr>
        <w:pStyle w:val="3"/>
        <w:bidi w:val="0"/>
        <w:rPr>
          <w:rFonts w:hint="eastAsia" w:ascii="宋体" w:hAnsi="宋体" w:eastAsia="宋体" w:cs="宋体"/>
          <w:b/>
          <w:color w:val="auto"/>
          <w:sz w:val="28"/>
          <w:szCs w:val="28"/>
        </w:rPr>
      </w:pPr>
      <w:r>
        <w:rPr>
          <w:rFonts w:ascii="宋体" w:hAnsi="宋体"/>
          <w:sz w:val="24"/>
          <w:szCs w:val="24"/>
        </w:rPr>
        <w:br w:type="page"/>
      </w:r>
      <w:bookmarkStart w:id="86" w:name="_Toc13553"/>
      <w:r>
        <w:rPr>
          <w:rFonts w:hint="eastAsia" w:ascii="宋体" w:hAnsi="宋体" w:eastAsia="宋体" w:cs="宋体"/>
          <w:i w:val="0"/>
          <w:iCs w:val="0"/>
          <w:sz w:val="28"/>
          <w:szCs w:val="28"/>
          <w:lang w:eastAsia="zh-CN"/>
        </w:rPr>
        <w:t>附件</w:t>
      </w:r>
      <w:r>
        <w:rPr>
          <w:rFonts w:hint="eastAsia" w:ascii="宋体" w:hAnsi="宋体" w:eastAsia="宋体" w:cs="宋体"/>
          <w:i w:val="0"/>
          <w:iCs w:val="0"/>
          <w:sz w:val="28"/>
          <w:szCs w:val="28"/>
          <w:lang w:val="en-US" w:eastAsia="zh-CN"/>
        </w:rPr>
        <w:t>九</w:t>
      </w:r>
      <w:r>
        <w:rPr>
          <w:rFonts w:hint="eastAsia" w:ascii="宋体" w:hAnsi="宋体" w:eastAsia="宋体" w:cs="宋体"/>
          <w:i w:val="0"/>
          <w:iCs w:val="0"/>
          <w:sz w:val="28"/>
          <w:szCs w:val="28"/>
          <w:lang w:eastAsia="zh-CN"/>
        </w:rPr>
        <w:t>：</w:t>
      </w:r>
      <w:r>
        <w:rPr>
          <w:rFonts w:hint="eastAsia" w:ascii="宋体" w:hAnsi="宋体" w:eastAsia="宋体" w:cs="宋体"/>
          <w:b/>
          <w:i w:val="0"/>
          <w:iCs w:val="0"/>
          <w:color w:val="auto"/>
          <w:sz w:val="28"/>
          <w:szCs w:val="28"/>
        </w:rPr>
        <w:t>投标保证金缴纳回执</w:t>
      </w:r>
      <w:bookmarkEnd w:id="86"/>
    </w:p>
    <w:p w14:paraId="5D74EF62">
      <w:r>
        <w:rPr>
          <w:rFonts w:ascii="宋体" w:hAnsi="宋体"/>
          <w:sz w:val="24"/>
          <w:szCs w:val="24"/>
        </w:rPr>
        <w:br w:type="page"/>
      </w:r>
    </w:p>
    <w:p w14:paraId="1E82B480">
      <w:pPr>
        <w:pStyle w:val="3"/>
        <w:bidi w:val="0"/>
        <w:rPr>
          <w:rFonts w:hint="eastAsia" w:ascii="宋体" w:hAnsi="宋体" w:eastAsia="宋体" w:cs="宋体"/>
          <w:b/>
          <w:color w:val="auto"/>
          <w:sz w:val="28"/>
          <w:szCs w:val="28"/>
        </w:rPr>
      </w:pPr>
      <w:bookmarkStart w:id="87" w:name="_Toc20063"/>
      <w:bookmarkStart w:id="88" w:name="_Toc6730"/>
      <w:r>
        <w:rPr>
          <w:rFonts w:hint="eastAsia" w:ascii="宋体" w:hAnsi="宋体" w:eastAsia="宋体" w:cs="宋体"/>
          <w:i w:val="0"/>
          <w:iCs w:val="0"/>
          <w:sz w:val="28"/>
          <w:szCs w:val="28"/>
          <w:lang w:eastAsia="zh-CN"/>
        </w:rPr>
        <w:t>附件</w:t>
      </w:r>
      <w:r>
        <w:rPr>
          <w:rFonts w:hint="eastAsia" w:ascii="宋体" w:hAnsi="宋体" w:eastAsia="宋体" w:cs="宋体"/>
          <w:i w:val="0"/>
          <w:iCs w:val="0"/>
          <w:sz w:val="28"/>
          <w:szCs w:val="28"/>
          <w:lang w:val="en-US" w:eastAsia="zh-CN"/>
        </w:rPr>
        <w:t>十</w:t>
      </w:r>
      <w:r>
        <w:rPr>
          <w:rFonts w:hint="eastAsia" w:ascii="宋体" w:hAnsi="宋体" w:eastAsia="宋体" w:cs="宋体"/>
          <w:i w:val="0"/>
          <w:iCs w:val="0"/>
          <w:sz w:val="28"/>
          <w:szCs w:val="28"/>
          <w:lang w:eastAsia="zh-CN"/>
        </w:rPr>
        <w:t>：</w:t>
      </w:r>
      <w:bookmarkStart w:id="89" w:name="_Toc15681"/>
      <w:bookmarkStart w:id="90" w:name="_Toc1099"/>
      <w:bookmarkStart w:id="91" w:name="_Toc10943"/>
      <w:bookmarkStart w:id="92" w:name="_Toc21999"/>
      <w:bookmarkStart w:id="93" w:name="_Toc14986"/>
      <w:bookmarkStart w:id="94" w:name="_Toc15228"/>
      <w:bookmarkStart w:id="95" w:name="_Toc10095"/>
      <w:r>
        <w:rPr>
          <w:rFonts w:hint="eastAsia" w:ascii="宋体" w:hAnsi="宋体" w:eastAsia="宋体" w:cs="宋体"/>
          <w:b/>
          <w:i w:val="0"/>
          <w:iCs w:val="0"/>
          <w:color w:val="auto"/>
          <w:sz w:val="28"/>
          <w:szCs w:val="28"/>
        </w:rPr>
        <w:t>技术标部分</w:t>
      </w:r>
      <w:bookmarkEnd w:id="87"/>
      <w:bookmarkEnd w:id="88"/>
      <w:bookmarkEnd w:id="89"/>
      <w:bookmarkEnd w:id="90"/>
      <w:bookmarkEnd w:id="91"/>
      <w:bookmarkEnd w:id="92"/>
      <w:bookmarkEnd w:id="93"/>
      <w:bookmarkEnd w:id="94"/>
      <w:bookmarkEnd w:id="95"/>
    </w:p>
    <w:p w14:paraId="4C5A7A0A">
      <w:pPr>
        <w:widowControl w:val="0"/>
        <w:numPr>
          <w:ilvl w:val="0"/>
          <w:numId w:val="0"/>
        </w:numPr>
        <w:tabs>
          <w:tab w:val="left" w:pos="1418"/>
        </w:tabs>
        <w:spacing w:beforeLines="50" w:afterLines="50" w:line="360" w:lineRule="auto"/>
        <w:jc w:val="left"/>
        <w:outlineLvl w:val="9"/>
        <w:rPr>
          <w:rFonts w:hint="eastAsia" w:ascii="宋体" w:hAnsi="宋体"/>
          <w:color w:val="auto"/>
          <w:lang w:val="en-US" w:eastAsia="zh-CN"/>
        </w:rPr>
      </w:pPr>
      <w:r>
        <w:rPr>
          <w:rFonts w:hint="eastAsia" w:ascii="宋体" w:hAnsi="宋体"/>
          <w:color w:val="auto"/>
          <w:lang w:val="en-US" w:eastAsia="zh-CN"/>
        </w:rPr>
        <w:t>技术标内容需另行订装</w:t>
      </w:r>
    </w:p>
    <w:p w14:paraId="5D4D7A65">
      <w:pPr>
        <w:widowControl w:val="0"/>
        <w:numPr>
          <w:ilvl w:val="0"/>
          <w:numId w:val="0"/>
        </w:numPr>
        <w:tabs>
          <w:tab w:val="left" w:pos="1418"/>
        </w:tabs>
        <w:spacing w:beforeLines="50" w:afterLines="50" w:line="360" w:lineRule="auto"/>
        <w:jc w:val="left"/>
        <w:outlineLvl w:val="9"/>
        <w:rPr>
          <w:rFonts w:ascii="宋体" w:hAnsi="宋体"/>
          <w:color w:val="auto"/>
          <w:sz w:val="28"/>
          <w:szCs w:val="28"/>
        </w:rPr>
      </w:pPr>
      <w:r>
        <w:rPr>
          <w:rFonts w:hint="eastAsia" w:ascii="宋体" w:hAnsi="宋体"/>
          <w:color w:val="auto"/>
        </w:rPr>
        <w:t>（投标单位自行编制</w:t>
      </w:r>
      <w:r>
        <w:rPr>
          <w:rFonts w:hint="eastAsia" w:ascii="宋体" w:hAnsi="宋体"/>
          <w:color w:val="auto"/>
          <w:lang w:eastAsia="zh-CN"/>
        </w:rPr>
        <w:t>，</w:t>
      </w:r>
      <w:r>
        <w:rPr>
          <w:rFonts w:hint="eastAsia" w:ascii="宋体" w:hAnsi="宋体"/>
          <w:color w:val="auto"/>
          <w:lang w:val="en-US" w:eastAsia="zh-CN"/>
        </w:rPr>
        <w:t>包含不限于以下内容</w:t>
      </w:r>
      <w:r>
        <w:rPr>
          <w:rFonts w:hint="eastAsia" w:ascii="宋体" w:hAnsi="宋体"/>
          <w:color w:val="auto"/>
        </w:rPr>
        <w:t>）</w:t>
      </w:r>
    </w:p>
    <w:p w14:paraId="680EB534">
      <w:pPr>
        <w:adjustRightInd w:val="0"/>
        <w:spacing w:line="480" w:lineRule="auto"/>
        <w:ind w:left="0" w:leftChars="0" w:firstLine="0" w:firstLineChars="0"/>
        <w:textAlignment w:val="baseline"/>
        <w:rPr>
          <w:rFonts w:hint="default" w:ascii="宋体" w:hAnsi="宋体" w:eastAsia="宋体" w:cs="宋体"/>
          <w:color w:val="auto"/>
          <w:sz w:val="24"/>
          <w:szCs w:val="24"/>
          <w:lang w:val="en-US" w:eastAsia="zh-CN" w:bidi="ar-SA"/>
        </w:rPr>
      </w:pPr>
      <w:r>
        <w:rPr>
          <w:rFonts w:hint="default" w:ascii="宋体" w:hAnsi="宋体" w:eastAsia="宋体" w:cs="宋体"/>
          <w:color w:val="auto"/>
          <w:sz w:val="24"/>
          <w:szCs w:val="24"/>
          <w:lang w:val="en-US" w:eastAsia="zh-CN" w:bidi="ar-SA"/>
        </w:rPr>
        <w:t>1、营业执照；</w:t>
      </w:r>
    </w:p>
    <w:p w14:paraId="36A86AEF">
      <w:pPr>
        <w:adjustRightInd w:val="0"/>
        <w:spacing w:line="480" w:lineRule="auto"/>
        <w:ind w:left="0" w:leftChars="0" w:firstLine="0" w:firstLineChars="0"/>
        <w:textAlignment w:val="baseline"/>
        <w:rPr>
          <w:rFonts w:hint="default" w:ascii="宋体" w:hAnsi="宋体" w:eastAsia="宋体" w:cs="宋体"/>
          <w:color w:val="auto"/>
          <w:sz w:val="24"/>
          <w:szCs w:val="24"/>
          <w:lang w:val="en-US" w:eastAsia="zh-CN" w:bidi="ar-SA"/>
        </w:rPr>
      </w:pPr>
      <w:r>
        <w:rPr>
          <w:rFonts w:hint="default" w:ascii="宋体" w:hAnsi="宋体" w:eastAsia="宋体" w:cs="宋体"/>
          <w:color w:val="auto"/>
          <w:sz w:val="24"/>
          <w:szCs w:val="24"/>
          <w:lang w:val="en-US" w:eastAsia="zh-CN" w:bidi="ar-SA"/>
        </w:rPr>
        <w:t>2、开票资料；</w:t>
      </w:r>
    </w:p>
    <w:p w14:paraId="73C7175A">
      <w:pPr>
        <w:adjustRightInd w:val="0"/>
        <w:spacing w:line="480" w:lineRule="auto"/>
        <w:ind w:left="0" w:leftChars="0" w:firstLine="0" w:firstLineChars="0"/>
        <w:textAlignment w:val="baseline"/>
        <w:rPr>
          <w:rFonts w:hint="default" w:ascii="宋体" w:hAnsi="宋体" w:eastAsia="宋体" w:cs="宋体"/>
          <w:color w:val="auto"/>
          <w:sz w:val="24"/>
          <w:szCs w:val="24"/>
          <w:lang w:val="en-US" w:eastAsia="zh-CN" w:bidi="ar-SA"/>
        </w:rPr>
      </w:pPr>
      <w:r>
        <w:rPr>
          <w:rFonts w:hint="default" w:ascii="宋体" w:hAnsi="宋体" w:eastAsia="宋体" w:cs="宋体"/>
          <w:color w:val="auto"/>
          <w:sz w:val="24"/>
          <w:szCs w:val="24"/>
          <w:lang w:val="en-US" w:eastAsia="zh-CN" w:bidi="ar-SA"/>
        </w:rPr>
        <w:t>3、管理体系认证书，如：质量管理体系、环境管理体系、职业健康安全管理体系等（一个体系3分，共计9分）</w:t>
      </w:r>
    </w:p>
    <w:p w14:paraId="448D505A">
      <w:pPr>
        <w:adjustRightInd w:val="0"/>
        <w:spacing w:line="480" w:lineRule="auto"/>
        <w:ind w:left="0" w:leftChars="0" w:firstLine="0" w:firstLineChars="0"/>
        <w:textAlignment w:val="baseline"/>
        <w:rPr>
          <w:rFonts w:hint="default" w:ascii="宋体" w:hAnsi="宋体" w:eastAsia="宋体" w:cs="宋体"/>
          <w:color w:val="auto"/>
          <w:sz w:val="24"/>
          <w:szCs w:val="24"/>
          <w:lang w:val="en-US" w:eastAsia="zh-CN" w:bidi="ar-SA"/>
        </w:rPr>
      </w:pPr>
      <w:r>
        <w:rPr>
          <w:rFonts w:hint="default" w:ascii="宋体" w:hAnsi="宋体" w:eastAsia="宋体" w:cs="宋体"/>
          <w:color w:val="auto"/>
          <w:sz w:val="24"/>
          <w:szCs w:val="24"/>
          <w:lang w:val="en-US" w:eastAsia="zh-CN" w:bidi="ar-SA"/>
        </w:rPr>
        <w:t>4、荣誉证书、获奖情况、企业优势、其他资质等（各项资质各5分，共20分）</w:t>
      </w:r>
    </w:p>
    <w:p w14:paraId="69C931ED">
      <w:pPr>
        <w:adjustRightInd w:val="0"/>
        <w:spacing w:line="480" w:lineRule="auto"/>
        <w:ind w:left="0" w:leftChars="0" w:firstLine="0" w:firstLineChars="0"/>
        <w:textAlignment w:val="baseline"/>
        <w:rPr>
          <w:rFonts w:hint="default" w:ascii="宋体" w:hAnsi="宋体" w:eastAsia="宋体" w:cs="宋体"/>
          <w:color w:val="auto"/>
          <w:sz w:val="24"/>
          <w:szCs w:val="24"/>
          <w:lang w:val="en-US" w:eastAsia="zh-CN" w:bidi="ar-SA"/>
        </w:rPr>
      </w:pPr>
      <w:r>
        <w:rPr>
          <w:rFonts w:hint="default" w:ascii="宋体" w:hAnsi="宋体" w:eastAsia="宋体" w:cs="宋体"/>
          <w:color w:val="auto"/>
          <w:sz w:val="24"/>
          <w:szCs w:val="24"/>
          <w:lang w:val="en-US" w:eastAsia="zh-CN" w:bidi="ar-SA"/>
        </w:rPr>
        <w:t>5、相关案例合同，提供近近两年签订的写字楼、商业项目中央空调维保服务合同业绩表及合同关键页，每提供一份得3分，最高30分（30分）</w:t>
      </w:r>
    </w:p>
    <w:p w14:paraId="1C5D3A0D">
      <w:pPr>
        <w:adjustRightInd w:val="0"/>
        <w:spacing w:line="480" w:lineRule="auto"/>
        <w:ind w:left="0" w:leftChars="0" w:firstLine="0" w:firstLineChars="0"/>
        <w:textAlignment w:val="baseline"/>
        <w:rPr>
          <w:rFonts w:hint="default" w:ascii="宋体" w:hAnsi="宋体" w:eastAsia="宋体" w:cs="宋体"/>
          <w:color w:val="auto"/>
          <w:sz w:val="24"/>
          <w:szCs w:val="24"/>
          <w:lang w:val="en-US" w:eastAsia="zh-CN" w:bidi="ar-SA"/>
        </w:rPr>
      </w:pPr>
      <w:r>
        <w:rPr>
          <w:rFonts w:hint="default" w:ascii="宋体" w:hAnsi="宋体" w:eastAsia="宋体" w:cs="宋体"/>
          <w:color w:val="auto"/>
          <w:sz w:val="24"/>
          <w:szCs w:val="24"/>
          <w:lang w:val="en-US" w:eastAsia="zh-CN" w:bidi="ar-SA"/>
        </w:rPr>
        <w:t>6、拟用于本项目的维保团队实力（10分）</w:t>
      </w:r>
    </w:p>
    <w:p w14:paraId="612A2B50">
      <w:pPr>
        <w:adjustRightInd w:val="0"/>
        <w:spacing w:line="480" w:lineRule="auto"/>
        <w:ind w:left="0" w:leftChars="0" w:firstLine="0" w:firstLineChars="0"/>
        <w:textAlignment w:val="baseline"/>
        <w:rPr>
          <w:rFonts w:hint="default" w:ascii="宋体" w:hAnsi="宋体" w:eastAsia="宋体" w:cs="宋体"/>
          <w:color w:val="auto"/>
          <w:sz w:val="24"/>
          <w:szCs w:val="24"/>
          <w:lang w:val="en-US" w:eastAsia="zh-CN" w:bidi="ar-SA"/>
        </w:rPr>
      </w:pPr>
      <w:r>
        <w:rPr>
          <w:rFonts w:hint="default" w:ascii="宋体" w:hAnsi="宋体" w:eastAsia="宋体" w:cs="宋体"/>
          <w:color w:val="auto"/>
          <w:sz w:val="24"/>
          <w:szCs w:val="24"/>
          <w:lang w:val="en-US" w:eastAsia="zh-CN" w:bidi="ar-SA"/>
        </w:rPr>
        <w:t>7、维护、保养实施方案（15分）</w:t>
      </w:r>
    </w:p>
    <w:p w14:paraId="19C7BE18">
      <w:pPr>
        <w:adjustRightInd w:val="0"/>
        <w:spacing w:line="480" w:lineRule="auto"/>
        <w:ind w:left="0" w:leftChars="0" w:firstLine="0" w:firstLineChars="0"/>
        <w:textAlignment w:val="baseline"/>
        <w:rPr>
          <w:rFonts w:hint="default" w:ascii="宋体" w:hAnsi="宋体" w:eastAsia="宋体" w:cs="宋体"/>
          <w:color w:val="auto"/>
          <w:sz w:val="24"/>
          <w:szCs w:val="24"/>
          <w:lang w:val="en-US" w:eastAsia="zh-CN" w:bidi="ar-SA"/>
        </w:rPr>
      </w:pPr>
      <w:r>
        <w:rPr>
          <w:rFonts w:hint="default" w:ascii="宋体" w:hAnsi="宋体" w:eastAsia="宋体" w:cs="宋体"/>
          <w:color w:val="auto"/>
          <w:sz w:val="24"/>
          <w:szCs w:val="24"/>
          <w:lang w:val="en-US" w:eastAsia="zh-CN" w:bidi="ar-SA"/>
        </w:rPr>
        <w:t>8、服务保障措施（10分）</w:t>
      </w:r>
    </w:p>
    <w:p w14:paraId="18F1C154">
      <w:pPr>
        <w:adjustRightInd w:val="0"/>
        <w:spacing w:line="480" w:lineRule="auto"/>
        <w:ind w:left="0" w:leftChars="0" w:firstLine="0" w:firstLineChars="0"/>
        <w:textAlignment w:val="baseline"/>
        <w:rPr>
          <w:rFonts w:hint="eastAsia" w:ascii="宋体" w:hAnsi="宋体" w:eastAsia="宋体"/>
          <w:color w:val="auto"/>
          <w:lang w:eastAsia="zh-CN"/>
        </w:rPr>
      </w:pPr>
      <w:r>
        <w:rPr>
          <w:rFonts w:hint="default" w:ascii="宋体" w:hAnsi="宋体" w:eastAsia="宋体" w:cs="宋体"/>
          <w:color w:val="auto"/>
          <w:sz w:val="24"/>
          <w:szCs w:val="24"/>
          <w:lang w:val="en-US" w:eastAsia="zh-CN" w:bidi="ar-SA"/>
        </w:rPr>
        <w:t>9、应急解决方案（6分）</w:t>
      </w:r>
    </w:p>
    <w:p w14:paraId="105A9B64">
      <w:pPr>
        <w:numPr>
          <w:ilvl w:val="0"/>
          <w:numId w:val="0"/>
        </w:numPr>
        <w:tabs>
          <w:tab w:val="left" w:pos="1060"/>
        </w:tabs>
        <w:spacing w:line="360" w:lineRule="auto"/>
        <w:ind w:leftChars="303"/>
        <w:rPr>
          <w:rFonts w:hint="eastAsia" w:ascii="宋体" w:hAnsi="宋体" w:eastAsia="宋体" w:cs="宋体"/>
          <w:color w:val="FF0000"/>
          <w:sz w:val="24"/>
          <w:szCs w:val="24"/>
          <w:highlight w:val="none"/>
          <w:lang w:val="en-US"/>
        </w:rPr>
      </w:pPr>
    </w:p>
    <w:p w14:paraId="7CFBAC7A">
      <w:pPr>
        <w:rPr>
          <w:rFonts w:hint="eastAsia" w:ascii="宋体" w:hAnsi="宋体" w:eastAsia="宋体" w:cs="宋体"/>
          <w:sz w:val="24"/>
          <w:highlight w:val="none"/>
        </w:rPr>
      </w:pPr>
      <w:r>
        <w:rPr>
          <w:rFonts w:hint="eastAsia" w:ascii="宋体" w:hAnsi="宋体" w:eastAsia="宋体" w:cs="宋体"/>
          <w:sz w:val="24"/>
          <w:highlight w:val="none"/>
        </w:rPr>
        <w:br w:type="page"/>
      </w:r>
    </w:p>
    <w:p w14:paraId="7A4CC057">
      <w:pPr>
        <w:pStyle w:val="2"/>
        <w:keepLines w:val="0"/>
        <w:pageBreakBefore w:val="0"/>
        <w:widowControl/>
        <w:numPr>
          <w:ilvl w:val="0"/>
          <w:numId w:val="0"/>
        </w:numPr>
        <w:shd w:val="clear"/>
        <w:kinsoku/>
        <w:wordWrap/>
        <w:overflowPunct/>
        <w:topLinePunct w:val="0"/>
        <w:autoSpaceDE/>
        <w:autoSpaceDN/>
        <w:bidi w:val="0"/>
        <w:adjustRightInd/>
        <w:snapToGrid/>
        <w:spacing w:line="360" w:lineRule="auto"/>
        <w:ind w:leftChars="0"/>
        <w:textAlignment w:val="auto"/>
        <w:rPr>
          <w:rFonts w:hint="eastAsia"/>
          <w:b/>
          <w:bCs w:val="0"/>
          <w:shd w:val="clear" w:fill="FFFF00"/>
        </w:rPr>
      </w:pPr>
      <w:bookmarkStart w:id="96" w:name="_Toc7284"/>
      <w:r>
        <w:rPr>
          <w:rFonts w:hint="eastAsia"/>
          <w:b/>
          <w:bCs w:val="0"/>
          <w:lang w:eastAsia="zh-CN"/>
        </w:rPr>
        <w:t>七、</w:t>
      </w:r>
      <w:r>
        <w:rPr>
          <w:rFonts w:hint="eastAsia"/>
          <w:b/>
          <w:bCs w:val="0"/>
          <w:shd w:val="clear"/>
          <w:lang w:eastAsia="zh-CN"/>
        </w:rPr>
        <w:t>项目设备数量</w:t>
      </w:r>
      <w:bookmarkEnd w:id="96"/>
    </w:p>
    <w:tbl>
      <w:tblPr>
        <w:tblStyle w:val="15"/>
        <w:tblW w:w="1077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9"/>
        <w:gridCol w:w="2130"/>
        <w:gridCol w:w="1275"/>
        <w:gridCol w:w="2505"/>
        <w:gridCol w:w="915"/>
        <w:gridCol w:w="930"/>
        <w:gridCol w:w="1065"/>
        <w:gridCol w:w="1217"/>
      </w:tblGrid>
      <w:tr w14:paraId="2A68DF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7" w:hRule="atLeast"/>
          <w:jc w:val="center"/>
        </w:trPr>
        <w:tc>
          <w:tcPr>
            <w:tcW w:w="739" w:type="dxa"/>
            <w:noWrap w:val="0"/>
            <w:vAlign w:val="center"/>
          </w:tcPr>
          <w:p w14:paraId="04410178">
            <w:pPr>
              <w:widowControl/>
              <w:jc w:val="center"/>
              <w:textAlignment w:val="center"/>
              <w:rPr>
                <w:rFonts w:hint="eastAsia" w:ascii="宋体" w:hAnsi="宋体" w:eastAsia="宋体" w:cs="宋体"/>
                <w:color w:val="000000"/>
                <w:kern w:val="0"/>
                <w:sz w:val="20"/>
                <w:szCs w:val="20"/>
                <w:lang w:val="en-US" w:eastAsia="zh-CN"/>
              </w:rPr>
            </w:pPr>
            <w:r>
              <w:rPr>
                <w:rFonts w:hint="eastAsia" w:ascii="宋体" w:hAnsi="宋体" w:eastAsia="宋体" w:cs="宋体"/>
                <w:color w:val="000000"/>
                <w:kern w:val="0"/>
                <w:sz w:val="20"/>
                <w:szCs w:val="20"/>
                <w:lang w:val="en-US" w:eastAsia="zh-CN"/>
              </w:rPr>
              <w:t>序号</w:t>
            </w:r>
          </w:p>
        </w:tc>
        <w:tc>
          <w:tcPr>
            <w:tcW w:w="2130" w:type="dxa"/>
            <w:noWrap w:val="0"/>
            <w:vAlign w:val="center"/>
          </w:tcPr>
          <w:p w14:paraId="0CB18153">
            <w:pPr>
              <w:widowControl/>
              <w:jc w:val="center"/>
              <w:textAlignment w:val="center"/>
              <w:rPr>
                <w:rFonts w:hint="eastAsia" w:ascii="宋体" w:hAnsi="宋体" w:eastAsia="宋体" w:cs="宋体"/>
                <w:color w:val="000000"/>
                <w:kern w:val="0"/>
                <w:sz w:val="20"/>
                <w:szCs w:val="20"/>
                <w:lang w:val="en-US" w:eastAsia="zh-CN"/>
              </w:rPr>
            </w:pPr>
            <w:r>
              <w:rPr>
                <w:rFonts w:hint="eastAsia" w:ascii="宋体" w:hAnsi="宋体" w:cs="宋体"/>
                <w:color w:val="000000"/>
                <w:kern w:val="0"/>
                <w:sz w:val="20"/>
                <w:szCs w:val="20"/>
                <w:lang w:val="en-US" w:eastAsia="zh-CN"/>
              </w:rPr>
              <w:t>名称</w:t>
            </w:r>
          </w:p>
        </w:tc>
        <w:tc>
          <w:tcPr>
            <w:tcW w:w="1275" w:type="dxa"/>
            <w:noWrap w:val="0"/>
            <w:vAlign w:val="center"/>
          </w:tcPr>
          <w:p w14:paraId="035BF9F0">
            <w:pPr>
              <w:widowControl/>
              <w:jc w:val="center"/>
              <w:textAlignment w:val="center"/>
              <w:rPr>
                <w:rFonts w:hint="eastAsia" w:ascii="宋体" w:hAnsi="宋体" w:cs="宋体"/>
                <w:color w:val="000000"/>
                <w:kern w:val="0"/>
                <w:sz w:val="20"/>
                <w:szCs w:val="20"/>
                <w:lang w:val="en-US" w:eastAsia="zh-CN"/>
              </w:rPr>
            </w:pPr>
            <w:r>
              <w:rPr>
                <w:rFonts w:hint="eastAsia" w:ascii="宋体" w:hAnsi="宋体" w:cs="宋体"/>
                <w:color w:val="000000"/>
                <w:kern w:val="0"/>
                <w:sz w:val="20"/>
                <w:szCs w:val="20"/>
                <w:lang w:val="en-US" w:eastAsia="zh-CN"/>
              </w:rPr>
              <w:t>品牌</w:t>
            </w:r>
          </w:p>
        </w:tc>
        <w:tc>
          <w:tcPr>
            <w:tcW w:w="2505" w:type="dxa"/>
            <w:noWrap w:val="0"/>
            <w:vAlign w:val="center"/>
          </w:tcPr>
          <w:p w14:paraId="1A910AD9">
            <w:pPr>
              <w:widowControl/>
              <w:jc w:val="center"/>
              <w:textAlignment w:val="center"/>
              <w:rPr>
                <w:rFonts w:hint="eastAsia" w:ascii="宋体" w:hAnsi="宋体" w:eastAsia="宋体" w:cs="宋体"/>
                <w:color w:val="000000"/>
                <w:kern w:val="0"/>
                <w:sz w:val="20"/>
                <w:szCs w:val="20"/>
                <w:lang w:val="en-US" w:eastAsia="zh-CN"/>
              </w:rPr>
            </w:pPr>
            <w:r>
              <w:rPr>
                <w:rFonts w:hint="eastAsia" w:ascii="宋体" w:hAnsi="宋体" w:cs="宋体"/>
                <w:color w:val="000000"/>
                <w:kern w:val="0"/>
                <w:sz w:val="20"/>
                <w:szCs w:val="20"/>
                <w:lang w:val="en-US" w:eastAsia="zh-CN"/>
              </w:rPr>
              <w:t>型号、容量</w:t>
            </w:r>
          </w:p>
        </w:tc>
        <w:tc>
          <w:tcPr>
            <w:tcW w:w="915" w:type="dxa"/>
            <w:noWrap w:val="0"/>
            <w:vAlign w:val="center"/>
          </w:tcPr>
          <w:p w14:paraId="577EC553">
            <w:pPr>
              <w:widowControl/>
              <w:jc w:val="center"/>
              <w:textAlignment w:val="center"/>
              <w:rPr>
                <w:rFonts w:hint="eastAsia" w:ascii="宋体" w:hAnsi="宋体" w:eastAsia="宋体" w:cs="宋体"/>
                <w:color w:val="000000"/>
                <w:kern w:val="0"/>
                <w:sz w:val="20"/>
                <w:szCs w:val="20"/>
                <w:lang w:val="en-US" w:eastAsia="zh-CN"/>
              </w:rPr>
            </w:pPr>
            <w:r>
              <w:rPr>
                <w:rFonts w:hint="eastAsia" w:ascii="宋体" w:hAnsi="宋体" w:eastAsia="宋体" w:cs="宋体"/>
                <w:color w:val="000000"/>
                <w:kern w:val="0"/>
                <w:sz w:val="20"/>
                <w:szCs w:val="20"/>
                <w:lang w:val="en-US" w:eastAsia="zh-CN"/>
              </w:rPr>
              <w:t>单位</w:t>
            </w:r>
          </w:p>
        </w:tc>
        <w:tc>
          <w:tcPr>
            <w:tcW w:w="930" w:type="dxa"/>
            <w:noWrap w:val="0"/>
            <w:vAlign w:val="center"/>
          </w:tcPr>
          <w:p w14:paraId="774ABCFA">
            <w:pPr>
              <w:widowControl/>
              <w:jc w:val="center"/>
              <w:textAlignment w:val="center"/>
              <w:rPr>
                <w:rFonts w:hint="eastAsia" w:ascii="宋体" w:hAnsi="宋体" w:eastAsia="宋体" w:cs="宋体"/>
                <w:color w:val="000000"/>
                <w:kern w:val="0"/>
                <w:sz w:val="20"/>
                <w:szCs w:val="20"/>
                <w:lang w:val="en-US" w:eastAsia="zh-CN"/>
              </w:rPr>
            </w:pPr>
            <w:r>
              <w:rPr>
                <w:rFonts w:hint="eastAsia" w:ascii="宋体" w:hAnsi="宋体" w:eastAsia="宋体" w:cs="宋体"/>
                <w:color w:val="000000"/>
                <w:kern w:val="0"/>
                <w:sz w:val="20"/>
                <w:szCs w:val="20"/>
                <w:lang w:val="en-US" w:eastAsia="zh-CN"/>
              </w:rPr>
              <w:t>数量</w:t>
            </w:r>
          </w:p>
        </w:tc>
        <w:tc>
          <w:tcPr>
            <w:tcW w:w="1065" w:type="dxa"/>
            <w:noWrap w:val="0"/>
            <w:vAlign w:val="center"/>
          </w:tcPr>
          <w:p w14:paraId="3D4418A7">
            <w:pPr>
              <w:widowControl/>
              <w:jc w:val="center"/>
              <w:textAlignment w:val="center"/>
              <w:rPr>
                <w:rFonts w:hint="eastAsia" w:ascii="宋体" w:hAnsi="宋体" w:eastAsia="宋体" w:cs="宋体"/>
                <w:color w:val="000000"/>
                <w:kern w:val="0"/>
                <w:sz w:val="20"/>
                <w:szCs w:val="20"/>
                <w:lang w:val="en-US" w:eastAsia="zh-CN"/>
              </w:rPr>
            </w:pPr>
            <w:r>
              <w:rPr>
                <w:rFonts w:hint="eastAsia" w:ascii="宋体" w:hAnsi="宋体" w:cs="宋体"/>
                <w:color w:val="000000"/>
                <w:kern w:val="0"/>
                <w:sz w:val="20"/>
                <w:szCs w:val="20"/>
                <w:lang w:val="en-US" w:eastAsia="zh-CN"/>
              </w:rPr>
              <w:t>运行日期</w:t>
            </w:r>
          </w:p>
        </w:tc>
        <w:tc>
          <w:tcPr>
            <w:tcW w:w="1217" w:type="dxa"/>
            <w:noWrap w:val="0"/>
            <w:vAlign w:val="center"/>
          </w:tcPr>
          <w:p w14:paraId="0D6D7D65">
            <w:pPr>
              <w:widowControl/>
              <w:jc w:val="center"/>
              <w:textAlignment w:val="center"/>
              <w:rPr>
                <w:rFonts w:hint="eastAsia" w:ascii="宋体" w:hAnsi="宋体" w:eastAsia="宋体" w:cs="宋体"/>
                <w:color w:val="000000"/>
                <w:kern w:val="0"/>
                <w:sz w:val="20"/>
                <w:szCs w:val="20"/>
                <w:lang w:val="en-US" w:eastAsia="zh-CN"/>
              </w:rPr>
            </w:pPr>
            <w:r>
              <w:rPr>
                <w:rFonts w:hint="eastAsia" w:ascii="宋体" w:hAnsi="宋体" w:eastAsia="宋体" w:cs="宋体"/>
                <w:color w:val="000000"/>
                <w:kern w:val="0"/>
                <w:sz w:val="20"/>
                <w:szCs w:val="20"/>
                <w:lang w:val="en-US" w:eastAsia="zh-CN"/>
              </w:rPr>
              <w:t>安装位置</w:t>
            </w:r>
          </w:p>
        </w:tc>
      </w:tr>
      <w:tr w14:paraId="38C56B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45" w:hRule="atLeast"/>
          <w:jc w:val="center"/>
        </w:trPr>
        <w:tc>
          <w:tcPr>
            <w:tcW w:w="739" w:type="dxa"/>
            <w:noWrap w:val="0"/>
            <w:vAlign w:val="center"/>
          </w:tcPr>
          <w:p w14:paraId="6968C74A">
            <w:pPr>
              <w:widowControl/>
              <w:jc w:val="center"/>
              <w:textAlignment w:val="center"/>
              <w:rPr>
                <w:rFonts w:hint="eastAsia" w:ascii="宋体" w:hAnsi="宋体" w:eastAsia="宋体" w:cs="宋体"/>
                <w:color w:val="000000"/>
                <w:kern w:val="0"/>
                <w:sz w:val="20"/>
                <w:szCs w:val="20"/>
                <w:lang w:val="en-US" w:eastAsia="zh-CN"/>
              </w:rPr>
            </w:pPr>
            <w:r>
              <w:rPr>
                <w:rFonts w:hint="eastAsia" w:ascii="宋体" w:hAnsi="宋体" w:eastAsia="宋体" w:cs="宋体"/>
                <w:color w:val="000000"/>
                <w:kern w:val="0"/>
                <w:sz w:val="20"/>
                <w:szCs w:val="20"/>
                <w:lang w:val="en-US" w:eastAsia="zh-CN"/>
              </w:rPr>
              <w:t>1</w:t>
            </w:r>
          </w:p>
        </w:tc>
        <w:tc>
          <w:tcPr>
            <w:tcW w:w="2130" w:type="dxa"/>
            <w:noWrap w:val="0"/>
            <w:vAlign w:val="center"/>
          </w:tcPr>
          <w:p w14:paraId="7A2804AA">
            <w:pPr>
              <w:keepNext w:val="0"/>
              <w:keepLines w:val="0"/>
              <w:widowControl/>
              <w:suppressLineNumbers w:val="0"/>
              <w:jc w:val="center"/>
              <w:textAlignment w:val="center"/>
              <w:rPr>
                <w:rFonts w:hint="eastAsia" w:ascii="宋体" w:hAnsi="宋体" w:eastAsia="宋体" w:cs="宋体"/>
                <w:color w:val="000000"/>
                <w:kern w:val="0"/>
                <w:sz w:val="20"/>
                <w:szCs w:val="20"/>
                <w:lang w:val="en-US" w:eastAsia="zh-CN"/>
              </w:rPr>
            </w:pPr>
            <w:r>
              <w:rPr>
                <w:rFonts w:hint="eastAsia" w:ascii="宋体" w:hAnsi="宋体" w:eastAsia="宋体" w:cs="宋体"/>
                <w:i w:val="0"/>
                <w:iCs w:val="0"/>
                <w:color w:val="000000"/>
                <w:kern w:val="0"/>
                <w:sz w:val="20"/>
                <w:szCs w:val="20"/>
                <w:u w:val="none"/>
                <w:lang w:val="en-US" w:eastAsia="zh-CN" w:bidi="ar"/>
              </w:rPr>
              <w:t>离心式冷水机组</w:t>
            </w:r>
          </w:p>
        </w:tc>
        <w:tc>
          <w:tcPr>
            <w:tcW w:w="1275" w:type="dxa"/>
            <w:noWrap w:val="0"/>
            <w:vAlign w:val="center"/>
          </w:tcPr>
          <w:p w14:paraId="5DE66E7F">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20"/>
                <w:szCs w:val="20"/>
                <w:u w:val="none"/>
                <w:lang w:eastAsia="zh-CN"/>
              </w:rPr>
            </w:pPr>
            <w:r>
              <w:rPr>
                <w:rFonts w:hint="eastAsia" w:ascii="宋体" w:hAnsi="宋体" w:cs="宋体"/>
                <w:i w:val="0"/>
                <w:iCs w:val="0"/>
                <w:color w:val="000000"/>
                <w:sz w:val="20"/>
                <w:szCs w:val="20"/>
                <w:u w:val="none"/>
                <w:lang w:eastAsia="zh-CN"/>
              </w:rPr>
              <w:t>特灵</w:t>
            </w:r>
          </w:p>
        </w:tc>
        <w:tc>
          <w:tcPr>
            <w:tcW w:w="2505" w:type="dxa"/>
            <w:noWrap w:val="0"/>
            <w:vAlign w:val="center"/>
          </w:tcPr>
          <w:p w14:paraId="4F5A4F9E">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1#-G16F01843</w:t>
            </w:r>
          </w:p>
          <w:p w14:paraId="63D5468E">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2#-G16F01844</w:t>
            </w:r>
          </w:p>
          <w:p w14:paraId="404005E1">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4#-G16F01845</w:t>
            </w:r>
          </w:p>
          <w:p w14:paraId="7F014434">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20"/>
                <w:szCs w:val="20"/>
                <w:u w:val="none"/>
              </w:rPr>
            </w:pPr>
          </w:p>
          <w:p w14:paraId="4067A6A5">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4219KW</w:t>
            </w:r>
          </w:p>
          <w:p w14:paraId="0119334C">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color w:val="000000"/>
                <w:kern w:val="0"/>
                <w:sz w:val="20"/>
                <w:szCs w:val="20"/>
                <w:lang w:val="en-US" w:eastAsia="zh-CN"/>
              </w:rPr>
            </w:pPr>
            <w:r>
              <w:rPr>
                <w:rFonts w:hint="eastAsia" w:ascii="宋体" w:hAnsi="宋体" w:eastAsia="宋体" w:cs="宋体"/>
                <w:i w:val="0"/>
                <w:iCs w:val="0"/>
                <w:color w:val="000000"/>
                <w:sz w:val="20"/>
                <w:szCs w:val="20"/>
                <w:u w:val="none"/>
              </w:rPr>
              <w:t>（1200冷吨）</w:t>
            </w:r>
          </w:p>
        </w:tc>
        <w:tc>
          <w:tcPr>
            <w:tcW w:w="915" w:type="dxa"/>
            <w:noWrap w:val="0"/>
            <w:vAlign w:val="center"/>
          </w:tcPr>
          <w:p w14:paraId="36957568">
            <w:pPr>
              <w:keepNext w:val="0"/>
              <w:keepLines w:val="0"/>
              <w:widowControl/>
              <w:suppressLineNumbers w:val="0"/>
              <w:jc w:val="center"/>
              <w:textAlignment w:val="center"/>
              <w:rPr>
                <w:rFonts w:hint="eastAsia" w:ascii="宋体" w:hAnsi="宋体" w:eastAsia="宋体" w:cs="宋体"/>
                <w:color w:val="000000"/>
                <w:kern w:val="0"/>
                <w:sz w:val="20"/>
                <w:szCs w:val="20"/>
                <w:lang w:val="en-US" w:eastAsia="zh-CN"/>
              </w:rPr>
            </w:pPr>
            <w:r>
              <w:rPr>
                <w:rFonts w:hint="eastAsia" w:ascii="宋体" w:hAnsi="宋体" w:eastAsia="宋体" w:cs="宋体"/>
                <w:i w:val="0"/>
                <w:iCs w:val="0"/>
                <w:color w:val="000000"/>
                <w:kern w:val="0"/>
                <w:sz w:val="20"/>
                <w:szCs w:val="20"/>
                <w:u w:val="none"/>
                <w:lang w:val="en-US" w:eastAsia="zh-CN" w:bidi="ar"/>
              </w:rPr>
              <w:t>台</w:t>
            </w:r>
          </w:p>
        </w:tc>
        <w:tc>
          <w:tcPr>
            <w:tcW w:w="930" w:type="dxa"/>
            <w:noWrap w:val="0"/>
            <w:vAlign w:val="center"/>
          </w:tcPr>
          <w:p w14:paraId="0A113989">
            <w:pPr>
              <w:keepNext w:val="0"/>
              <w:keepLines w:val="0"/>
              <w:widowControl/>
              <w:suppressLineNumbers w:val="0"/>
              <w:jc w:val="center"/>
              <w:textAlignment w:val="center"/>
              <w:rPr>
                <w:rFonts w:hint="default" w:ascii="宋体" w:hAnsi="宋体" w:eastAsia="宋体" w:cs="宋体"/>
                <w:color w:val="000000"/>
                <w:kern w:val="0"/>
                <w:sz w:val="20"/>
                <w:szCs w:val="20"/>
                <w:lang w:val="en-US" w:eastAsia="zh-CN"/>
              </w:rPr>
            </w:pPr>
            <w:r>
              <w:rPr>
                <w:rFonts w:hint="eastAsia" w:ascii="宋体" w:hAnsi="宋体" w:cs="宋体"/>
                <w:color w:val="000000"/>
                <w:kern w:val="0"/>
                <w:sz w:val="20"/>
                <w:szCs w:val="20"/>
                <w:lang w:val="en-US" w:eastAsia="zh-CN"/>
              </w:rPr>
              <w:t>3</w:t>
            </w:r>
          </w:p>
        </w:tc>
        <w:tc>
          <w:tcPr>
            <w:tcW w:w="1065" w:type="dxa"/>
            <w:noWrap w:val="0"/>
            <w:vAlign w:val="center"/>
          </w:tcPr>
          <w:p w14:paraId="09222CA7">
            <w:pPr>
              <w:keepNext w:val="0"/>
              <w:keepLines w:val="0"/>
              <w:widowControl/>
              <w:suppressLineNumbers w:val="0"/>
              <w:jc w:val="center"/>
              <w:textAlignment w:val="center"/>
              <w:rPr>
                <w:rFonts w:hint="default" w:ascii="宋体" w:hAnsi="宋体" w:eastAsia="宋体" w:cs="宋体"/>
                <w:color w:val="000000"/>
                <w:kern w:val="0"/>
                <w:sz w:val="20"/>
                <w:szCs w:val="20"/>
                <w:lang w:val="en-US" w:eastAsia="zh-CN"/>
              </w:rPr>
            </w:pPr>
            <w:r>
              <w:rPr>
                <w:rFonts w:hint="eastAsia" w:ascii="宋体" w:hAnsi="宋体" w:cs="宋体"/>
                <w:color w:val="000000"/>
                <w:kern w:val="0"/>
                <w:sz w:val="20"/>
                <w:szCs w:val="20"/>
                <w:lang w:val="en-US" w:eastAsia="zh-CN"/>
              </w:rPr>
              <w:t>2018</w:t>
            </w:r>
          </w:p>
        </w:tc>
        <w:tc>
          <w:tcPr>
            <w:tcW w:w="1217" w:type="dxa"/>
            <w:noWrap w:val="0"/>
            <w:vAlign w:val="center"/>
          </w:tcPr>
          <w:p w14:paraId="15E83270">
            <w:pPr>
              <w:widowControl/>
              <w:jc w:val="center"/>
              <w:textAlignment w:val="center"/>
              <w:rPr>
                <w:rFonts w:hint="default" w:ascii="宋体" w:hAnsi="宋体" w:eastAsia="宋体" w:cs="宋体"/>
                <w:color w:val="000000"/>
                <w:kern w:val="0"/>
                <w:sz w:val="20"/>
                <w:szCs w:val="20"/>
                <w:lang w:val="en-US" w:eastAsia="zh-CN"/>
              </w:rPr>
            </w:pPr>
            <w:r>
              <w:rPr>
                <w:rFonts w:hint="eastAsia" w:ascii="宋体" w:hAnsi="宋体" w:eastAsia="宋体" w:cs="宋体"/>
                <w:color w:val="000000"/>
                <w:kern w:val="0"/>
                <w:sz w:val="20"/>
                <w:szCs w:val="20"/>
                <w:lang w:val="en-US" w:eastAsia="zh-CN"/>
              </w:rPr>
              <w:t>北区B4层</w:t>
            </w:r>
          </w:p>
        </w:tc>
      </w:tr>
      <w:tr w14:paraId="218421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4" w:hRule="atLeast"/>
          <w:jc w:val="center"/>
        </w:trPr>
        <w:tc>
          <w:tcPr>
            <w:tcW w:w="739" w:type="dxa"/>
            <w:noWrap w:val="0"/>
            <w:vAlign w:val="center"/>
          </w:tcPr>
          <w:p w14:paraId="2077D145">
            <w:pPr>
              <w:widowControl/>
              <w:jc w:val="center"/>
              <w:textAlignment w:val="center"/>
              <w:rPr>
                <w:rFonts w:hint="eastAsia" w:ascii="宋体" w:hAnsi="宋体" w:eastAsia="宋体" w:cs="宋体"/>
                <w:color w:val="000000"/>
                <w:kern w:val="0"/>
                <w:sz w:val="20"/>
                <w:szCs w:val="20"/>
                <w:lang w:val="en-US" w:eastAsia="zh-CN"/>
              </w:rPr>
            </w:pPr>
            <w:r>
              <w:rPr>
                <w:rFonts w:hint="eastAsia" w:ascii="宋体" w:hAnsi="宋体" w:eastAsia="宋体" w:cs="宋体"/>
                <w:color w:val="000000"/>
                <w:kern w:val="0"/>
                <w:sz w:val="20"/>
                <w:szCs w:val="20"/>
                <w:lang w:val="en-US" w:eastAsia="zh-CN"/>
              </w:rPr>
              <w:t>2</w:t>
            </w:r>
          </w:p>
        </w:tc>
        <w:tc>
          <w:tcPr>
            <w:tcW w:w="2130" w:type="dxa"/>
            <w:noWrap w:val="0"/>
            <w:vAlign w:val="center"/>
          </w:tcPr>
          <w:p w14:paraId="352A8AFC">
            <w:pPr>
              <w:keepNext w:val="0"/>
              <w:keepLines w:val="0"/>
              <w:widowControl/>
              <w:suppressLineNumbers w:val="0"/>
              <w:jc w:val="center"/>
              <w:textAlignment w:val="center"/>
              <w:rPr>
                <w:rFonts w:hint="eastAsia" w:ascii="宋体" w:hAnsi="宋体" w:eastAsia="宋体" w:cs="宋体"/>
                <w:color w:val="000000"/>
                <w:kern w:val="0"/>
                <w:sz w:val="20"/>
                <w:szCs w:val="20"/>
                <w:lang w:val="en-US" w:eastAsia="zh-CN"/>
              </w:rPr>
            </w:pPr>
            <w:r>
              <w:rPr>
                <w:rFonts w:hint="eastAsia" w:ascii="宋体" w:hAnsi="宋体" w:eastAsia="宋体" w:cs="宋体"/>
                <w:i w:val="0"/>
                <w:iCs w:val="0"/>
                <w:color w:val="000000"/>
                <w:kern w:val="0"/>
                <w:sz w:val="20"/>
                <w:szCs w:val="20"/>
                <w:u w:val="none"/>
                <w:lang w:val="en-US" w:eastAsia="zh-CN" w:bidi="ar"/>
              </w:rPr>
              <w:t>离心式冷水机组</w:t>
            </w:r>
          </w:p>
        </w:tc>
        <w:tc>
          <w:tcPr>
            <w:tcW w:w="1275" w:type="dxa"/>
            <w:noWrap w:val="0"/>
            <w:vAlign w:val="center"/>
          </w:tcPr>
          <w:p w14:paraId="46EC7BA1">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特灵</w:t>
            </w:r>
          </w:p>
        </w:tc>
        <w:tc>
          <w:tcPr>
            <w:tcW w:w="2505" w:type="dxa"/>
            <w:noWrap w:val="0"/>
            <w:vAlign w:val="center"/>
          </w:tcPr>
          <w:p w14:paraId="27E6FCE8">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3#-G16F01846</w:t>
            </w:r>
          </w:p>
          <w:p w14:paraId="45292979">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20"/>
                <w:szCs w:val="20"/>
                <w:u w:val="none"/>
              </w:rPr>
            </w:pPr>
          </w:p>
          <w:p w14:paraId="566E80F1">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2110KW</w:t>
            </w:r>
          </w:p>
          <w:p w14:paraId="2B127A0B">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color w:val="000000"/>
                <w:kern w:val="0"/>
                <w:sz w:val="20"/>
                <w:szCs w:val="20"/>
                <w:lang w:val="en-US" w:eastAsia="zh-CN"/>
              </w:rPr>
            </w:pPr>
            <w:r>
              <w:rPr>
                <w:rFonts w:hint="eastAsia" w:ascii="宋体" w:hAnsi="宋体" w:eastAsia="宋体" w:cs="宋体"/>
                <w:i w:val="0"/>
                <w:iCs w:val="0"/>
                <w:color w:val="000000"/>
                <w:sz w:val="20"/>
                <w:szCs w:val="20"/>
                <w:u w:val="none"/>
              </w:rPr>
              <w:t>（650冷吨）</w:t>
            </w:r>
          </w:p>
        </w:tc>
        <w:tc>
          <w:tcPr>
            <w:tcW w:w="915" w:type="dxa"/>
            <w:noWrap w:val="0"/>
            <w:vAlign w:val="center"/>
          </w:tcPr>
          <w:p w14:paraId="62157CEB">
            <w:pPr>
              <w:keepNext w:val="0"/>
              <w:keepLines w:val="0"/>
              <w:widowControl/>
              <w:suppressLineNumbers w:val="0"/>
              <w:jc w:val="center"/>
              <w:textAlignment w:val="center"/>
              <w:rPr>
                <w:rFonts w:hint="eastAsia" w:ascii="宋体" w:hAnsi="宋体" w:eastAsia="宋体" w:cs="宋体"/>
                <w:color w:val="000000"/>
                <w:kern w:val="0"/>
                <w:sz w:val="20"/>
                <w:szCs w:val="20"/>
                <w:lang w:val="en-US" w:eastAsia="zh-CN"/>
              </w:rPr>
            </w:pPr>
            <w:r>
              <w:rPr>
                <w:rFonts w:hint="eastAsia" w:ascii="宋体" w:hAnsi="宋体" w:eastAsia="宋体" w:cs="宋体"/>
                <w:i w:val="0"/>
                <w:iCs w:val="0"/>
                <w:color w:val="000000"/>
                <w:kern w:val="0"/>
                <w:sz w:val="20"/>
                <w:szCs w:val="20"/>
                <w:u w:val="none"/>
                <w:lang w:val="en-US" w:eastAsia="zh-CN" w:bidi="ar"/>
              </w:rPr>
              <w:t>台</w:t>
            </w:r>
          </w:p>
        </w:tc>
        <w:tc>
          <w:tcPr>
            <w:tcW w:w="930" w:type="dxa"/>
            <w:noWrap w:val="0"/>
            <w:vAlign w:val="center"/>
          </w:tcPr>
          <w:p w14:paraId="2BD65CD4">
            <w:pPr>
              <w:keepNext w:val="0"/>
              <w:keepLines w:val="0"/>
              <w:widowControl/>
              <w:suppressLineNumbers w:val="0"/>
              <w:jc w:val="center"/>
              <w:textAlignment w:val="center"/>
              <w:rPr>
                <w:rFonts w:hint="default" w:ascii="宋体" w:hAnsi="宋体" w:eastAsia="宋体" w:cs="宋体"/>
                <w:color w:val="000000"/>
                <w:kern w:val="0"/>
                <w:sz w:val="20"/>
                <w:szCs w:val="20"/>
                <w:lang w:val="en-US" w:eastAsia="zh-CN"/>
              </w:rPr>
            </w:pPr>
            <w:r>
              <w:rPr>
                <w:rFonts w:hint="eastAsia" w:ascii="宋体" w:hAnsi="宋体" w:cs="宋体"/>
                <w:color w:val="000000"/>
                <w:kern w:val="0"/>
                <w:sz w:val="20"/>
                <w:szCs w:val="20"/>
                <w:lang w:val="en-US" w:eastAsia="zh-CN"/>
              </w:rPr>
              <w:t>1</w:t>
            </w:r>
          </w:p>
        </w:tc>
        <w:tc>
          <w:tcPr>
            <w:tcW w:w="1065" w:type="dxa"/>
            <w:noWrap w:val="0"/>
            <w:vAlign w:val="center"/>
          </w:tcPr>
          <w:p w14:paraId="1F8CFE87">
            <w:pPr>
              <w:keepNext w:val="0"/>
              <w:keepLines w:val="0"/>
              <w:widowControl/>
              <w:suppressLineNumbers w:val="0"/>
              <w:jc w:val="center"/>
              <w:textAlignment w:val="center"/>
              <w:rPr>
                <w:rFonts w:hint="eastAsia" w:ascii="宋体" w:hAnsi="宋体" w:eastAsia="宋体" w:cs="宋体"/>
                <w:color w:val="000000"/>
                <w:kern w:val="0"/>
                <w:sz w:val="20"/>
                <w:szCs w:val="20"/>
                <w:lang w:val="en-US" w:eastAsia="zh-CN"/>
              </w:rPr>
            </w:pPr>
            <w:r>
              <w:rPr>
                <w:rFonts w:hint="eastAsia" w:ascii="宋体" w:hAnsi="宋体" w:cs="宋体"/>
                <w:color w:val="000000"/>
                <w:kern w:val="0"/>
                <w:sz w:val="20"/>
                <w:szCs w:val="20"/>
                <w:lang w:val="en-US" w:eastAsia="zh-CN"/>
              </w:rPr>
              <w:t>2018</w:t>
            </w:r>
          </w:p>
        </w:tc>
        <w:tc>
          <w:tcPr>
            <w:tcW w:w="1217" w:type="dxa"/>
            <w:noWrap w:val="0"/>
            <w:vAlign w:val="center"/>
          </w:tcPr>
          <w:p w14:paraId="17C05A60">
            <w:pPr>
              <w:widowControl/>
              <w:jc w:val="center"/>
              <w:textAlignment w:val="center"/>
              <w:rPr>
                <w:rFonts w:hint="eastAsia" w:ascii="宋体" w:hAnsi="宋体" w:eastAsia="宋体" w:cs="宋体"/>
                <w:color w:val="000000"/>
                <w:kern w:val="0"/>
                <w:sz w:val="20"/>
                <w:szCs w:val="20"/>
                <w:lang w:val="en-US" w:eastAsia="zh-CN"/>
              </w:rPr>
            </w:pPr>
            <w:r>
              <w:rPr>
                <w:rFonts w:hint="eastAsia" w:ascii="宋体" w:hAnsi="宋体" w:eastAsia="宋体" w:cs="宋体"/>
                <w:color w:val="000000"/>
                <w:kern w:val="0"/>
                <w:sz w:val="20"/>
                <w:szCs w:val="20"/>
                <w:lang w:val="en-US" w:eastAsia="zh-CN"/>
              </w:rPr>
              <w:t>北区B4层</w:t>
            </w:r>
          </w:p>
        </w:tc>
      </w:tr>
      <w:tr w14:paraId="3C9782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3" w:hRule="atLeast"/>
          <w:jc w:val="center"/>
        </w:trPr>
        <w:tc>
          <w:tcPr>
            <w:tcW w:w="739" w:type="dxa"/>
            <w:noWrap w:val="0"/>
            <w:vAlign w:val="center"/>
          </w:tcPr>
          <w:p w14:paraId="04E1FF71">
            <w:pPr>
              <w:widowControl/>
              <w:jc w:val="center"/>
              <w:textAlignment w:val="center"/>
              <w:rPr>
                <w:rFonts w:hint="eastAsia" w:ascii="宋体" w:hAnsi="宋体" w:eastAsia="宋体" w:cs="宋体"/>
                <w:color w:val="000000"/>
                <w:kern w:val="0"/>
                <w:sz w:val="20"/>
                <w:szCs w:val="20"/>
                <w:lang w:val="en-US" w:eastAsia="zh-CN"/>
              </w:rPr>
            </w:pPr>
            <w:r>
              <w:rPr>
                <w:rFonts w:hint="eastAsia" w:ascii="宋体" w:hAnsi="宋体" w:eastAsia="宋体" w:cs="宋体"/>
                <w:color w:val="000000"/>
                <w:kern w:val="0"/>
                <w:sz w:val="20"/>
                <w:szCs w:val="20"/>
                <w:lang w:val="en-US" w:eastAsia="zh-CN"/>
              </w:rPr>
              <w:t>3</w:t>
            </w:r>
          </w:p>
        </w:tc>
        <w:tc>
          <w:tcPr>
            <w:tcW w:w="2130" w:type="dxa"/>
            <w:noWrap w:val="0"/>
            <w:vAlign w:val="center"/>
          </w:tcPr>
          <w:p w14:paraId="1B8BB423">
            <w:pPr>
              <w:keepNext w:val="0"/>
              <w:keepLines w:val="0"/>
              <w:widowControl/>
              <w:suppressLineNumbers w:val="0"/>
              <w:jc w:val="center"/>
              <w:textAlignment w:val="center"/>
              <w:rPr>
                <w:rFonts w:hint="eastAsia" w:ascii="宋体" w:hAnsi="宋体" w:eastAsia="宋体" w:cs="宋体"/>
                <w:color w:val="000000"/>
                <w:kern w:val="0"/>
                <w:sz w:val="20"/>
                <w:szCs w:val="20"/>
                <w:lang w:val="en-US" w:eastAsia="zh-CN"/>
              </w:rPr>
            </w:pPr>
            <w:r>
              <w:rPr>
                <w:rFonts w:hint="eastAsia" w:ascii="宋体" w:hAnsi="宋体" w:eastAsia="宋体" w:cs="宋体"/>
                <w:i w:val="0"/>
                <w:iCs w:val="0"/>
                <w:color w:val="000000"/>
                <w:kern w:val="0"/>
                <w:sz w:val="20"/>
                <w:szCs w:val="20"/>
                <w:u w:val="none"/>
                <w:lang w:val="en-US" w:eastAsia="zh-CN" w:bidi="ar"/>
              </w:rPr>
              <w:t>螺杆式冷水级机</w:t>
            </w:r>
          </w:p>
        </w:tc>
        <w:tc>
          <w:tcPr>
            <w:tcW w:w="1275" w:type="dxa"/>
            <w:noWrap w:val="0"/>
            <w:vAlign w:val="center"/>
          </w:tcPr>
          <w:p w14:paraId="193710F9">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特灵</w:t>
            </w:r>
          </w:p>
        </w:tc>
        <w:tc>
          <w:tcPr>
            <w:tcW w:w="2505" w:type="dxa"/>
            <w:noWrap w:val="0"/>
            <w:vAlign w:val="center"/>
          </w:tcPr>
          <w:p w14:paraId="6721DC22">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5#-G16F01831</w:t>
            </w:r>
          </w:p>
          <w:p w14:paraId="0E860B49">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p w14:paraId="06F856F6">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1060KW</w:t>
            </w:r>
          </w:p>
          <w:p w14:paraId="26F79516">
            <w:pPr>
              <w:keepNext w:val="0"/>
              <w:keepLines w:val="0"/>
              <w:widowControl/>
              <w:suppressLineNumbers w:val="0"/>
              <w:jc w:val="center"/>
              <w:textAlignment w:val="center"/>
              <w:rPr>
                <w:rFonts w:hint="eastAsia" w:ascii="宋体" w:hAnsi="宋体" w:eastAsia="宋体" w:cs="宋体"/>
                <w:color w:val="000000"/>
                <w:kern w:val="0"/>
                <w:sz w:val="20"/>
                <w:szCs w:val="20"/>
                <w:lang w:val="en-US" w:eastAsia="zh-CN"/>
              </w:rPr>
            </w:pPr>
            <w:r>
              <w:rPr>
                <w:rFonts w:hint="eastAsia" w:ascii="宋体" w:hAnsi="宋体" w:eastAsia="宋体" w:cs="宋体"/>
                <w:i w:val="0"/>
                <w:iCs w:val="0"/>
                <w:color w:val="000000"/>
                <w:kern w:val="0"/>
                <w:sz w:val="20"/>
                <w:szCs w:val="20"/>
                <w:u w:val="none"/>
                <w:lang w:val="en-US" w:eastAsia="zh-CN" w:bidi="ar"/>
              </w:rPr>
              <w:t>（320冷吨）</w:t>
            </w:r>
          </w:p>
        </w:tc>
        <w:tc>
          <w:tcPr>
            <w:tcW w:w="915" w:type="dxa"/>
            <w:noWrap w:val="0"/>
            <w:vAlign w:val="center"/>
          </w:tcPr>
          <w:p w14:paraId="7726F289">
            <w:pPr>
              <w:keepNext w:val="0"/>
              <w:keepLines w:val="0"/>
              <w:widowControl/>
              <w:suppressLineNumbers w:val="0"/>
              <w:jc w:val="center"/>
              <w:textAlignment w:val="center"/>
              <w:rPr>
                <w:rFonts w:hint="eastAsia" w:ascii="宋体" w:hAnsi="宋体" w:eastAsia="宋体" w:cs="宋体"/>
                <w:color w:val="000000"/>
                <w:kern w:val="0"/>
                <w:sz w:val="20"/>
                <w:szCs w:val="20"/>
                <w:lang w:val="en-US" w:eastAsia="zh-CN"/>
              </w:rPr>
            </w:pPr>
            <w:r>
              <w:rPr>
                <w:rFonts w:hint="eastAsia" w:ascii="宋体" w:hAnsi="宋体" w:eastAsia="宋体" w:cs="宋体"/>
                <w:i w:val="0"/>
                <w:iCs w:val="0"/>
                <w:color w:val="000000"/>
                <w:kern w:val="0"/>
                <w:sz w:val="20"/>
                <w:szCs w:val="20"/>
                <w:u w:val="none"/>
                <w:lang w:val="en-US" w:eastAsia="zh-CN" w:bidi="ar"/>
              </w:rPr>
              <w:t>台</w:t>
            </w:r>
          </w:p>
        </w:tc>
        <w:tc>
          <w:tcPr>
            <w:tcW w:w="930" w:type="dxa"/>
            <w:noWrap w:val="0"/>
            <w:vAlign w:val="center"/>
          </w:tcPr>
          <w:p w14:paraId="13CA1453">
            <w:pPr>
              <w:keepNext w:val="0"/>
              <w:keepLines w:val="0"/>
              <w:widowControl/>
              <w:suppressLineNumbers w:val="0"/>
              <w:jc w:val="center"/>
              <w:textAlignment w:val="center"/>
              <w:rPr>
                <w:rFonts w:hint="default" w:ascii="宋体" w:hAnsi="宋体" w:eastAsia="宋体" w:cs="宋体"/>
                <w:color w:val="000000"/>
                <w:kern w:val="0"/>
                <w:sz w:val="20"/>
                <w:szCs w:val="20"/>
                <w:lang w:val="en-US" w:eastAsia="zh-CN"/>
              </w:rPr>
            </w:pPr>
            <w:r>
              <w:rPr>
                <w:rFonts w:hint="eastAsia" w:ascii="宋体" w:hAnsi="宋体" w:cs="宋体"/>
                <w:color w:val="000000"/>
                <w:kern w:val="0"/>
                <w:sz w:val="20"/>
                <w:szCs w:val="20"/>
                <w:lang w:val="en-US" w:eastAsia="zh-CN"/>
              </w:rPr>
              <w:t>1</w:t>
            </w:r>
          </w:p>
        </w:tc>
        <w:tc>
          <w:tcPr>
            <w:tcW w:w="1065" w:type="dxa"/>
            <w:noWrap w:val="0"/>
            <w:vAlign w:val="center"/>
          </w:tcPr>
          <w:p w14:paraId="3CA41DB0">
            <w:pPr>
              <w:keepNext w:val="0"/>
              <w:keepLines w:val="0"/>
              <w:widowControl/>
              <w:suppressLineNumbers w:val="0"/>
              <w:jc w:val="center"/>
              <w:textAlignment w:val="center"/>
              <w:rPr>
                <w:rFonts w:hint="eastAsia" w:ascii="宋体" w:hAnsi="宋体" w:eastAsia="宋体" w:cs="宋体"/>
                <w:color w:val="000000"/>
                <w:kern w:val="0"/>
                <w:sz w:val="20"/>
                <w:szCs w:val="20"/>
                <w:lang w:val="en-US" w:eastAsia="zh-CN"/>
              </w:rPr>
            </w:pPr>
            <w:r>
              <w:rPr>
                <w:rFonts w:hint="eastAsia" w:ascii="宋体" w:hAnsi="宋体" w:cs="宋体"/>
                <w:color w:val="000000"/>
                <w:kern w:val="0"/>
                <w:sz w:val="20"/>
                <w:szCs w:val="20"/>
                <w:lang w:val="en-US" w:eastAsia="zh-CN"/>
              </w:rPr>
              <w:t>2018</w:t>
            </w:r>
          </w:p>
        </w:tc>
        <w:tc>
          <w:tcPr>
            <w:tcW w:w="1217" w:type="dxa"/>
            <w:noWrap w:val="0"/>
            <w:vAlign w:val="center"/>
          </w:tcPr>
          <w:p w14:paraId="0F6288F2">
            <w:pPr>
              <w:widowControl/>
              <w:jc w:val="center"/>
              <w:textAlignment w:val="center"/>
              <w:rPr>
                <w:rFonts w:hint="eastAsia" w:ascii="宋体" w:hAnsi="宋体" w:eastAsia="宋体" w:cs="宋体"/>
                <w:color w:val="000000"/>
                <w:kern w:val="0"/>
                <w:sz w:val="20"/>
                <w:szCs w:val="20"/>
                <w:lang w:val="en-US" w:eastAsia="zh-CN"/>
              </w:rPr>
            </w:pPr>
            <w:r>
              <w:rPr>
                <w:rFonts w:hint="eastAsia" w:ascii="宋体" w:hAnsi="宋体" w:eastAsia="宋体" w:cs="宋体"/>
                <w:color w:val="000000"/>
                <w:kern w:val="0"/>
                <w:sz w:val="20"/>
                <w:szCs w:val="20"/>
                <w:lang w:val="en-US" w:eastAsia="zh-CN"/>
              </w:rPr>
              <w:t>北区B4层</w:t>
            </w:r>
          </w:p>
        </w:tc>
      </w:tr>
    </w:tbl>
    <w:p w14:paraId="3BF0C130">
      <w:pPr>
        <w:rPr>
          <w:rFonts w:hint="eastAsia"/>
          <w:lang w:val="en-US" w:eastAsia="zh-CN"/>
        </w:rPr>
      </w:pPr>
    </w:p>
    <w:p w14:paraId="160B8175">
      <w:pPr>
        <w:rPr>
          <w:rFonts w:hint="eastAsia"/>
          <w:lang w:val="en-US" w:eastAsia="zh-CN"/>
        </w:rPr>
      </w:pPr>
      <w:r>
        <w:rPr>
          <w:rFonts w:hint="eastAsia"/>
          <w:lang w:val="en-US" w:eastAsia="zh-CN"/>
        </w:rPr>
        <w:br w:type="page"/>
      </w:r>
    </w:p>
    <w:p w14:paraId="52E1E89D">
      <w:pPr>
        <w:pStyle w:val="2"/>
        <w:numPr>
          <w:ilvl w:val="0"/>
          <w:numId w:val="0"/>
        </w:numPr>
        <w:shd w:val="clear"/>
        <w:ind w:leftChars="0"/>
        <w:rPr>
          <w:rFonts w:hint="default"/>
          <w:b/>
          <w:bCs w:val="0"/>
          <w:shd w:val="clear" w:fill="FFFF00"/>
          <w:lang w:val="en-US"/>
        </w:rPr>
      </w:pPr>
      <w:bookmarkStart w:id="97" w:name="_Toc3272"/>
      <w:r>
        <w:rPr>
          <w:rFonts w:hint="eastAsia"/>
          <w:b/>
          <w:bCs w:val="0"/>
          <w:lang w:val="en-US" w:eastAsia="zh-CN"/>
        </w:rPr>
        <w:t>八</w:t>
      </w:r>
      <w:r>
        <w:rPr>
          <w:rFonts w:hint="eastAsia"/>
          <w:b/>
          <w:bCs w:val="0"/>
          <w:lang w:eastAsia="zh-CN"/>
        </w:rPr>
        <w:t>、</w:t>
      </w:r>
      <w:r>
        <w:rPr>
          <w:rFonts w:hint="eastAsia"/>
          <w:b/>
          <w:bCs w:val="0"/>
          <w:shd w:val="clear"/>
          <w:lang w:eastAsia="zh-CN"/>
        </w:rPr>
        <w:t>维保</w:t>
      </w:r>
      <w:r>
        <w:rPr>
          <w:rFonts w:hint="eastAsia"/>
          <w:b/>
          <w:bCs w:val="0"/>
          <w:shd w:val="clear"/>
          <w:lang w:val="en-US" w:eastAsia="zh-CN"/>
        </w:rPr>
        <w:t>方案</w:t>
      </w:r>
      <w:bookmarkEnd w:id="97"/>
    </w:p>
    <w:p w14:paraId="677892D4">
      <w:pPr>
        <w:numPr>
          <w:ilvl w:val="0"/>
          <w:numId w:val="0"/>
        </w:numPr>
        <w:autoSpaceDE w:val="0"/>
        <w:autoSpaceDN w:val="0"/>
        <w:adjustRightInd w:val="0"/>
        <w:spacing w:line="360" w:lineRule="auto"/>
        <w:jc w:val="left"/>
        <w:rPr>
          <w:rFonts w:hint="eastAsia" w:ascii="Times New Roman" w:hAnsi="Times New Roman" w:eastAsia="宋体" w:cs="Times New Roman"/>
          <w:b/>
          <w:color w:val="000000"/>
          <w:sz w:val="24"/>
          <w:szCs w:val="24"/>
        </w:rPr>
      </w:pPr>
      <w:r>
        <w:rPr>
          <w:rFonts w:hint="eastAsia" w:ascii="宋体" w:hAnsi="宋体" w:eastAsia="宋体" w:cs="Times New Roman"/>
          <w:b/>
          <w:kern w:val="0"/>
          <w:sz w:val="24"/>
          <w:szCs w:val="24"/>
          <w:lang w:val="en-US" w:eastAsia="zh-CN"/>
        </w:rPr>
        <w:t>1</w:t>
      </w:r>
      <w:r>
        <w:rPr>
          <w:rFonts w:hint="eastAsia" w:ascii="宋体" w:hAnsi="宋体" w:eastAsia="宋体" w:cs="Times New Roman"/>
          <w:b/>
          <w:kern w:val="0"/>
          <w:sz w:val="24"/>
          <w:szCs w:val="24"/>
          <w:lang w:eastAsia="zh-CN"/>
        </w:rPr>
        <w:t>、特灵离心式冷水</w:t>
      </w:r>
      <w:r>
        <w:rPr>
          <w:rFonts w:hint="eastAsia" w:ascii="Times New Roman" w:hAnsi="Times New Roman" w:eastAsia="宋体" w:cs="Times New Roman"/>
          <w:b/>
          <w:color w:val="000000"/>
          <w:sz w:val="24"/>
          <w:szCs w:val="24"/>
        </w:rPr>
        <w:t>机组保养内容及程序</w:t>
      </w:r>
    </w:p>
    <w:p w14:paraId="75F01985">
      <w:pPr>
        <w:autoSpaceDE w:val="0"/>
        <w:autoSpaceDN w:val="0"/>
        <w:adjustRightInd w:val="0"/>
        <w:spacing w:line="360" w:lineRule="auto"/>
        <w:jc w:val="left"/>
        <w:rPr>
          <w:rFonts w:hint="eastAsia" w:ascii="宋体" w:hAnsi="宋体" w:eastAsia="宋体" w:cs="Times New Roman"/>
          <w:b/>
          <w:kern w:val="0"/>
          <w:sz w:val="24"/>
          <w:szCs w:val="24"/>
          <w:lang w:eastAsia="zh-TW"/>
        </w:rPr>
      </w:pPr>
      <w:r>
        <w:rPr>
          <w:rFonts w:ascii="宋体" w:hAnsi="宋体" w:eastAsia="宋体" w:cs="Times New Roman"/>
          <w:b/>
          <w:kern w:val="0"/>
          <w:sz w:val="24"/>
          <w:szCs w:val="24"/>
          <w:lang w:eastAsia="zh-TW"/>
        </w:rPr>
        <w:t>1.</w:t>
      </w:r>
      <w:r>
        <w:rPr>
          <w:rFonts w:hint="eastAsia" w:ascii="宋体" w:hAnsi="宋体" w:eastAsia="宋体" w:cs="Times New Roman"/>
          <w:b/>
          <w:kern w:val="0"/>
          <w:sz w:val="24"/>
          <w:szCs w:val="24"/>
          <w:lang w:val="en-US" w:eastAsia="zh-CN"/>
        </w:rPr>
        <w:t>1</w:t>
      </w:r>
      <w:r>
        <w:rPr>
          <w:rFonts w:hint="eastAsia" w:ascii="宋体" w:hAnsi="宋体" w:eastAsia="宋体" w:cs="Times New Roman"/>
          <w:b/>
          <w:kern w:val="0"/>
          <w:sz w:val="24"/>
          <w:szCs w:val="24"/>
          <w:lang w:eastAsia="zh-TW"/>
        </w:rPr>
        <w:t>每月维护和保养</w:t>
      </w:r>
    </w:p>
    <w:p w14:paraId="4D10E7C0">
      <w:pPr>
        <w:autoSpaceDE w:val="0"/>
        <w:autoSpaceDN w:val="0"/>
        <w:adjustRightInd w:val="0"/>
        <w:spacing w:line="360" w:lineRule="auto"/>
        <w:ind w:firstLine="360" w:firstLineChars="150"/>
        <w:jc w:val="left"/>
        <w:rPr>
          <w:rFonts w:hint="eastAsia" w:ascii="宋体" w:hAnsi="宋体" w:eastAsia="宋体" w:cs="Times New Roman"/>
          <w:kern w:val="0"/>
          <w:sz w:val="24"/>
          <w:szCs w:val="24"/>
          <w:lang w:eastAsia="zh-TW"/>
        </w:rPr>
      </w:pPr>
      <w:r>
        <w:rPr>
          <w:rFonts w:hint="eastAsia" w:ascii="宋体" w:hAnsi="宋体" w:eastAsia="宋体" w:cs="宋体"/>
          <w:kern w:val="0"/>
          <w:sz w:val="24"/>
          <w:szCs w:val="24"/>
          <w:lang w:eastAsia="zh-TW"/>
        </w:rPr>
        <w:t>定期</w:t>
      </w:r>
      <w:r>
        <w:rPr>
          <w:rFonts w:hint="eastAsia" w:ascii="宋体" w:hAnsi="宋体" w:eastAsia="宋体" w:cs="宋体"/>
          <w:b/>
          <w:bCs/>
          <w:kern w:val="0"/>
          <w:sz w:val="24"/>
          <w:szCs w:val="24"/>
          <w:lang w:eastAsia="zh-TW"/>
        </w:rPr>
        <w:t>每月一次</w:t>
      </w:r>
      <w:r>
        <w:rPr>
          <w:rFonts w:hint="eastAsia" w:ascii="宋体" w:hAnsi="宋体" w:eastAsia="宋体" w:cs="宋体"/>
          <w:kern w:val="0"/>
          <w:sz w:val="24"/>
          <w:szCs w:val="24"/>
          <w:lang w:eastAsia="zh-TW"/>
        </w:rPr>
        <w:t>派技术人员对设备进行检修维护</w:t>
      </w:r>
      <w:r>
        <w:rPr>
          <w:rFonts w:hint="eastAsia" w:ascii="宋体" w:hAnsi="宋体" w:eastAsia="宋体" w:cs="Times New Roman"/>
          <w:kern w:val="0"/>
          <w:sz w:val="24"/>
          <w:szCs w:val="24"/>
          <w:lang w:eastAsia="zh-TW"/>
        </w:rPr>
        <w:t>。其保养内容及步骤如下：</w:t>
      </w:r>
    </w:p>
    <w:p w14:paraId="46F55F5C">
      <w:pPr>
        <w:autoSpaceDE w:val="0"/>
        <w:autoSpaceDN w:val="0"/>
        <w:adjustRightInd w:val="0"/>
        <w:spacing w:line="360" w:lineRule="auto"/>
        <w:jc w:val="left"/>
        <w:rPr>
          <w:rFonts w:hint="eastAsia" w:ascii="宋体" w:hAnsi="宋体" w:eastAsia="宋体" w:cs="Times New Roman"/>
          <w:kern w:val="0"/>
          <w:sz w:val="24"/>
          <w:szCs w:val="24"/>
        </w:rPr>
      </w:pPr>
      <w:r>
        <w:rPr>
          <w:rFonts w:hint="eastAsia" w:ascii="宋体" w:hAnsi="宋体" w:eastAsia="宋体" w:cs="Times New Roman"/>
          <w:b/>
          <w:sz w:val="24"/>
          <w:szCs w:val="24"/>
          <w:lang w:eastAsia="zh-TW"/>
        </w:rPr>
        <w:t>首先，切断机组供电电源检查以下项目：</w:t>
      </w:r>
    </w:p>
    <w:p w14:paraId="4499613D">
      <w:pPr>
        <w:autoSpaceDE w:val="0"/>
        <w:autoSpaceDN w:val="0"/>
        <w:adjustRightInd w:val="0"/>
        <w:spacing w:line="360" w:lineRule="auto"/>
        <w:jc w:val="left"/>
        <w:rPr>
          <w:rFonts w:hint="eastAsia" w:ascii="宋体" w:hAnsi="宋体" w:eastAsia="宋体" w:cs="Times New Roman"/>
          <w:kern w:val="0"/>
          <w:sz w:val="24"/>
          <w:szCs w:val="24"/>
          <w:highlight w:val="none"/>
        </w:rPr>
      </w:pPr>
      <w:r>
        <w:rPr>
          <w:rFonts w:hint="eastAsia" w:ascii="宋体" w:hAnsi="宋体" w:eastAsia="宋体" w:cs="Times New Roman"/>
          <w:sz w:val="24"/>
          <w:szCs w:val="24"/>
          <w:lang w:eastAsia="zh-TW"/>
        </w:rPr>
        <w:t>（</w:t>
      </w:r>
      <w:r>
        <w:rPr>
          <w:rFonts w:hint="eastAsia" w:ascii="宋体" w:hAnsi="宋体" w:eastAsia="宋体" w:cs="Times New Roman"/>
          <w:sz w:val="24"/>
          <w:szCs w:val="24"/>
          <w:lang w:val="en-US" w:eastAsia="zh-CN"/>
        </w:rPr>
        <w:t>1</w:t>
      </w:r>
      <w:r>
        <w:rPr>
          <w:rFonts w:hint="eastAsia" w:ascii="宋体" w:hAnsi="宋体" w:eastAsia="宋体" w:cs="Times New Roman"/>
          <w:sz w:val="24"/>
          <w:szCs w:val="24"/>
          <w:lang w:eastAsia="zh-TW"/>
        </w:rPr>
        <w:t>）</w:t>
      </w:r>
      <w:r>
        <w:rPr>
          <w:rFonts w:hint="eastAsia" w:ascii="宋体" w:hAnsi="宋体" w:eastAsia="宋体" w:cs="Times New Roman"/>
          <w:sz w:val="24"/>
          <w:szCs w:val="24"/>
          <w:highlight w:val="none"/>
          <w:lang w:eastAsia="zh-TW"/>
        </w:rPr>
        <w:t>检查机组压缩机电机及其启动器箱</w:t>
      </w:r>
    </w:p>
    <w:p w14:paraId="3DB65046">
      <w:pPr>
        <w:autoSpaceDE w:val="0"/>
        <w:autoSpaceDN w:val="0"/>
        <w:adjustRightInd w:val="0"/>
        <w:spacing w:line="360" w:lineRule="auto"/>
        <w:ind w:firstLine="480" w:firstLineChars="200"/>
        <w:jc w:val="left"/>
        <w:rPr>
          <w:rFonts w:hint="eastAsia" w:ascii="宋体" w:hAnsi="宋体" w:eastAsia="宋体" w:cs="Times New Roman"/>
          <w:sz w:val="24"/>
          <w:szCs w:val="24"/>
          <w:highlight w:val="none"/>
          <w:lang w:eastAsia="zh-TW"/>
        </w:rPr>
      </w:pPr>
      <w:r>
        <w:rPr>
          <w:rFonts w:ascii="宋体" w:hAnsi="宋体" w:eastAsia="宋体" w:cs="Times New Roman"/>
          <w:sz w:val="24"/>
          <w:szCs w:val="24"/>
          <w:highlight w:val="none"/>
          <w:lang w:eastAsia="zh-TW"/>
        </w:rPr>
        <w:t>1</w:t>
      </w:r>
      <w:r>
        <w:rPr>
          <w:rFonts w:hint="eastAsia" w:ascii="宋体" w:hAnsi="宋体" w:eastAsia="宋体" w:cs="Times New Roman"/>
          <w:sz w:val="24"/>
          <w:szCs w:val="24"/>
          <w:highlight w:val="none"/>
          <w:lang w:eastAsia="zh-TW"/>
        </w:rPr>
        <w:t>．检查并收紧压缩机电机电源端子</w:t>
      </w:r>
    </w:p>
    <w:p w14:paraId="40DB47B7">
      <w:pPr>
        <w:autoSpaceDE w:val="0"/>
        <w:autoSpaceDN w:val="0"/>
        <w:adjustRightInd w:val="0"/>
        <w:spacing w:line="360" w:lineRule="auto"/>
        <w:ind w:firstLine="480" w:firstLineChars="200"/>
        <w:jc w:val="left"/>
        <w:rPr>
          <w:rFonts w:hint="eastAsia" w:ascii="宋体" w:hAnsi="宋体" w:eastAsia="宋体" w:cs="Times New Roman"/>
          <w:kern w:val="0"/>
          <w:sz w:val="24"/>
          <w:szCs w:val="24"/>
          <w:highlight w:val="none"/>
        </w:rPr>
      </w:pPr>
      <w:r>
        <w:rPr>
          <w:rFonts w:ascii="宋体" w:hAnsi="宋体" w:eastAsia="宋体" w:cs="Times New Roman"/>
          <w:sz w:val="24"/>
          <w:szCs w:val="24"/>
          <w:highlight w:val="none"/>
          <w:lang w:eastAsia="zh-TW"/>
        </w:rPr>
        <w:t>2</w:t>
      </w:r>
      <w:r>
        <w:rPr>
          <w:rFonts w:hint="eastAsia" w:ascii="宋体" w:hAnsi="宋体" w:eastAsia="宋体" w:cs="Times New Roman"/>
          <w:sz w:val="24"/>
          <w:szCs w:val="24"/>
          <w:highlight w:val="none"/>
          <w:lang w:eastAsia="zh-TW"/>
        </w:rPr>
        <w:t>．检查电机三相线圈温度传感器电阻值</w:t>
      </w:r>
    </w:p>
    <w:p w14:paraId="6115C51C">
      <w:pPr>
        <w:autoSpaceDE w:val="0"/>
        <w:autoSpaceDN w:val="0"/>
        <w:adjustRightInd w:val="0"/>
        <w:spacing w:line="360" w:lineRule="auto"/>
        <w:ind w:firstLine="480" w:firstLineChars="200"/>
        <w:jc w:val="left"/>
        <w:rPr>
          <w:rFonts w:hint="eastAsia" w:ascii="宋体" w:hAnsi="宋体" w:eastAsia="宋体" w:cs="Times New Roman"/>
          <w:kern w:val="0"/>
          <w:sz w:val="24"/>
          <w:szCs w:val="24"/>
          <w:highlight w:val="none"/>
        </w:rPr>
      </w:pPr>
      <w:r>
        <w:rPr>
          <w:rFonts w:ascii="宋体" w:hAnsi="宋体" w:eastAsia="宋体" w:cs="Times New Roman"/>
          <w:sz w:val="24"/>
          <w:szCs w:val="24"/>
          <w:highlight w:val="none"/>
          <w:lang w:eastAsia="zh-TW"/>
        </w:rPr>
        <w:t>3</w:t>
      </w:r>
      <w:r>
        <w:rPr>
          <w:rFonts w:hint="eastAsia" w:ascii="宋体" w:hAnsi="宋体" w:eastAsia="宋体" w:cs="Times New Roman"/>
          <w:sz w:val="24"/>
          <w:szCs w:val="24"/>
          <w:highlight w:val="none"/>
          <w:lang w:eastAsia="zh-TW"/>
        </w:rPr>
        <w:t>．检查电机三相线圈绝缘阻抗</w:t>
      </w:r>
    </w:p>
    <w:p w14:paraId="268C5786">
      <w:pPr>
        <w:autoSpaceDE w:val="0"/>
        <w:autoSpaceDN w:val="0"/>
        <w:adjustRightInd w:val="0"/>
        <w:spacing w:line="360" w:lineRule="auto"/>
        <w:ind w:firstLine="480" w:firstLineChars="200"/>
        <w:jc w:val="left"/>
        <w:rPr>
          <w:rFonts w:hint="eastAsia" w:ascii="宋体" w:hAnsi="宋体" w:eastAsia="宋体" w:cs="Times New Roman"/>
          <w:sz w:val="24"/>
          <w:szCs w:val="24"/>
          <w:highlight w:val="none"/>
        </w:rPr>
      </w:pPr>
      <w:r>
        <w:rPr>
          <w:rFonts w:ascii="宋体" w:hAnsi="宋体" w:eastAsia="宋体" w:cs="Times New Roman"/>
          <w:sz w:val="24"/>
          <w:szCs w:val="24"/>
          <w:highlight w:val="none"/>
          <w:lang w:eastAsia="zh-TW"/>
        </w:rPr>
        <w:t>4</w:t>
      </w:r>
      <w:r>
        <w:rPr>
          <w:rFonts w:hint="eastAsia" w:ascii="宋体" w:hAnsi="宋体" w:eastAsia="宋体" w:cs="Times New Roman"/>
          <w:sz w:val="24"/>
          <w:szCs w:val="24"/>
          <w:highlight w:val="none"/>
          <w:lang w:eastAsia="zh-TW"/>
        </w:rPr>
        <w:t>．对电机接线端子箱进行清洁</w:t>
      </w:r>
      <w:r>
        <w:rPr>
          <w:rFonts w:ascii="宋体" w:hAnsi="宋体" w:eastAsia="宋体" w:cs="Times New Roman"/>
          <w:sz w:val="24"/>
          <w:szCs w:val="24"/>
          <w:highlight w:val="none"/>
          <w:lang w:eastAsia="zh-TW"/>
        </w:rPr>
        <w:t>/</w:t>
      </w:r>
      <w:r>
        <w:rPr>
          <w:rFonts w:hint="eastAsia" w:ascii="宋体" w:hAnsi="宋体" w:eastAsia="宋体" w:cs="Times New Roman"/>
          <w:sz w:val="24"/>
          <w:szCs w:val="24"/>
          <w:highlight w:val="none"/>
          <w:lang w:eastAsia="zh-TW"/>
        </w:rPr>
        <w:t>除尘</w:t>
      </w:r>
    </w:p>
    <w:p w14:paraId="1116534E">
      <w:pPr>
        <w:autoSpaceDE w:val="0"/>
        <w:autoSpaceDN w:val="0"/>
        <w:adjustRightInd w:val="0"/>
        <w:spacing w:line="360" w:lineRule="auto"/>
        <w:ind w:firstLine="480" w:firstLineChars="200"/>
        <w:jc w:val="left"/>
        <w:rPr>
          <w:rFonts w:hint="eastAsia" w:ascii="宋体" w:hAnsi="宋体" w:eastAsia="宋体" w:cs="Times New Roman"/>
          <w:sz w:val="24"/>
          <w:szCs w:val="24"/>
          <w:highlight w:val="none"/>
        </w:rPr>
      </w:pPr>
      <w:r>
        <w:rPr>
          <w:rFonts w:ascii="宋体" w:hAnsi="宋体" w:eastAsia="宋体" w:cs="Times New Roman"/>
          <w:sz w:val="24"/>
          <w:szCs w:val="24"/>
          <w:highlight w:val="none"/>
          <w:lang w:eastAsia="zh-TW"/>
        </w:rPr>
        <w:t>5</w:t>
      </w:r>
      <w:r>
        <w:rPr>
          <w:rFonts w:hint="eastAsia" w:ascii="宋体" w:hAnsi="宋体" w:eastAsia="宋体" w:cs="Times New Roman"/>
          <w:sz w:val="24"/>
          <w:szCs w:val="24"/>
          <w:highlight w:val="none"/>
          <w:lang w:eastAsia="zh-TW"/>
        </w:rPr>
        <w:t>．检查并收紧机组启动器箱内所有电源接线端子</w:t>
      </w:r>
    </w:p>
    <w:p w14:paraId="1CAFB3AC">
      <w:pPr>
        <w:autoSpaceDE w:val="0"/>
        <w:autoSpaceDN w:val="0"/>
        <w:adjustRightInd w:val="0"/>
        <w:spacing w:line="360" w:lineRule="auto"/>
        <w:ind w:firstLine="480" w:firstLineChars="200"/>
        <w:jc w:val="left"/>
        <w:rPr>
          <w:rFonts w:hint="eastAsia" w:ascii="宋体" w:hAnsi="宋体" w:eastAsia="宋体" w:cs="Times New Roman"/>
          <w:sz w:val="24"/>
          <w:szCs w:val="24"/>
          <w:highlight w:val="none"/>
        </w:rPr>
      </w:pPr>
      <w:r>
        <w:rPr>
          <w:rFonts w:ascii="宋体" w:hAnsi="宋体" w:eastAsia="宋体" w:cs="Times New Roman"/>
          <w:sz w:val="24"/>
          <w:szCs w:val="24"/>
          <w:highlight w:val="none"/>
          <w:lang w:eastAsia="zh-TW"/>
        </w:rPr>
        <w:t>6</w:t>
      </w:r>
      <w:r>
        <w:rPr>
          <w:rFonts w:hint="eastAsia" w:ascii="宋体" w:hAnsi="宋体" w:eastAsia="宋体" w:cs="Times New Roman"/>
          <w:sz w:val="24"/>
          <w:szCs w:val="24"/>
          <w:highlight w:val="none"/>
          <w:lang w:eastAsia="zh-TW"/>
        </w:rPr>
        <w:t>．检查并收紧启动器箱内所有控制接线端子</w:t>
      </w:r>
    </w:p>
    <w:p w14:paraId="2815879B">
      <w:pPr>
        <w:autoSpaceDE w:val="0"/>
        <w:autoSpaceDN w:val="0"/>
        <w:adjustRightInd w:val="0"/>
        <w:spacing w:line="360" w:lineRule="auto"/>
        <w:ind w:firstLine="480" w:firstLineChars="200"/>
        <w:jc w:val="left"/>
        <w:rPr>
          <w:rFonts w:hint="eastAsia" w:ascii="宋体" w:hAnsi="宋体" w:eastAsia="宋体" w:cs="Times New Roman"/>
          <w:sz w:val="24"/>
          <w:szCs w:val="24"/>
          <w:highlight w:val="none"/>
          <w:lang w:eastAsia="zh-TW"/>
        </w:rPr>
      </w:pPr>
      <w:r>
        <w:rPr>
          <w:rFonts w:ascii="宋体" w:hAnsi="宋体" w:eastAsia="宋体" w:cs="Times New Roman"/>
          <w:sz w:val="24"/>
          <w:szCs w:val="24"/>
          <w:highlight w:val="none"/>
          <w:lang w:eastAsia="zh-TW"/>
        </w:rPr>
        <w:t>7</w:t>
      </w:r>
      <w:r>
        <w:rPr>
          <w:rFonts w:hint="eastAsia" w:ascii="宋体" w:hAnsi="宋体" w:eastAsia="宋体" w:cs="Times New Roman"/>
          <w:sz w:val="24"/>
          <w:szCs w:val="24"/>
          <w:highlight w:val="none"/>
          <w:lang w:eastAsia="zh-TW"/>
        </w:rPr>
        <w:t>．检查压缩机电机起动器内所有电气装置</w:t>
      </w:r>
    </w:p>
    <w:p w14:paraId="574DC1B6">
      <w:pPr>
        <w:autoSpaceDE w:val="0"/>
        <w:autoSpaceDN w:val="0"/>
        <w:adjustRightInd w:val="0"/>
        <w:spacing w:line="360" w:lineRule="auto"/>
        <w:ind w:firstLine="480" w:firstLineChars="200"/>
        <w:jc w:val="left"/>
        <w:rPr>
          <w:rFonts w:hint="eastAsia" w:ascii="宋体" w:hAnsi="宋体" w:eastAsia="宋体" w:cs="Times New Roman"/>
          <w:sz w:val="24"/>
          <w:szCs w:val="24"/>
          <w:highlight w:val="none"/>
        </w:rPr>
      </w:pPr>
      <w:r>
        <w:rPr>
          <w:rFonts w:ascii="宋体" w:hAnsi="宋体" w:eastAsia="宋体" w:cs="Times New Roman"/>
          <w:sz w:val="24"/>
          <w:szCs w:val="24"/>
          <w:highlight w:val="none"/>
          <w:lang w:eastAsia="zh-TW"/>
        </w:rPr>
        <w:t>8</w:t>
      </w:r>
      <w:r>
        <w:rPr>
          <w:rFonts w:hint="eastAsia" w:ascii="宋体" w:hAnsi="宋体" w:eastAsia="宋体" w:cs="Times New Roman"/>
          <w:sz w:val="24"/>
          <w:szCs w:val="24"/>
          <w:highlight w:val="none"/>
          <w:lang w:eastAsia="zh-TW"/>
        </w:rPr>
        <w:t>．检查启动器箱内所有电磁接触器触点状态，若发现触点损坏严重则及时</w:t>
      </w:r>
      <w:r>
        <w:rPr>
          <w:rFonts w:hint="eastAsia" w:ascii="宋体" w:hAnsi="宋体" w:eastAsia="宋体" w:cs="Times New Roman"/>
          <w:sz w:val="24"/>
          <w:szCs w:val="24"/>
          <w:highlight w:val="none"/>
          <w:lang w:eastAsia="zh-CN"/>
        </w:rPr>
        <w:t>物业服务中心</w:t>
      </w:r>
      <w:r>
        <w:rPr>
          <w:rFonts w:hint="eastAsia" w:ascii="宋体" w:hAnsi="宋体" w:eastAsia="宋体" w:cs="Times New Roman"/>
          <w:sz w:val="24"/>
          <w:szCs w:val="24"/>
          <w:highlight w:val="none"/>
          <w:lang w:eastAsia="zh-TW"/>
        </w:rPr>
        <w:t>反应</w:t>
      </w:r>
    </w:p>
    <w:p w14:paraId="5C91567F">
      <w:pPr>
        <w:autoSpaceDE w:val="0"/>
        <w:autoSpaceDN w:val="0"/>
        <w:adjustRightInd w:val="0"/>
        <w:spacing w:line="360" w:lineRule="auto"/>
        <w:ind w:firstLine="480" w:firstLineChars="200"/>
        <w:jc w:val="left"/>
        <w:rPr>
          <w:rFonts w:hint="eastAsia" w:ascii="宋体" w:hAnsi="宋体" w:eastAsia="宋体" w:cs="Times New Roman"/>
          <w:sz w:val="24"/>
          <w:szCs w:val="24"/>
          <w:highlight w:val="none"/>
        </w:rPr>
      </w:pPr>
      <w:r>
        <w:rPr>
          <w:rFonts w:ascii="宋体" w:hAnsi="宋体" w:eastAsia="宋体" w:cs="Times New Roman"/>
          <w:sz w:val="24"/>
          <w:szCs w:val="24"/>
          <w:highlight w:val="none"/>
          <w:lang w:eastAsia="zh-TW"/>
        </w:rPr>
        <w:t>9</w:t>
      </w:r>
      <w:r>
        <w:rPr>
          <w:rFonts w:hint="eastAsia" w:ascii="宋体" w:hAnsi="宋体" w:eastAsia="宋体" w:cs="Times New Roman"/>
          <w:sz w:val="24"/>
          <w:szCs w:val="24"/>
          <w:highlight w:val="none"/>
          <w:lang w:eastAsia="zh-TW"/>
        </w:rPr>
        <w:t>．清洁启动器箱内所有电磁接触器触点</w:t>
      </w:r>
      <w:r>
        <w:rPr>
          <w:rFonts w:hint="eastAsia" w:ascii="宋体" w:hAnsi="宋体" w:eastAsia="宋体" w:cs="Times New Roman"/>
          <w:sz w:val="24"/>
          <w:szCs w:val="24"/>
          <w:highlight w:val="none"/>
          <w:lang w:eastAsia="zh-CN"/>
        </w:rPr>
        <w:t>，</w:t>
      </w:r>
      <w:r>
        <w:rPr>
          <w:rFonts w:hint="eastAsia" w:ascii="宋体" w:hAnsi="宋体" w:eastAsia="宋体" w:cs="Times New Roman"/>
          <w:sz w:val="24"/>
          <w:szCs w:val="24"/>
          <w:highlight w:val="none"/>
          <w:lang w:eastAsia="zh-TW"/>
        </w:rPr>
        <w:t>线圈</w:t>
      </w:r>
      <w:r>
        <w:rPr>
          <w:rFonts w:hint="eastAsia" w:ascii="宋体" w:hAnsi="宋体" w:eastAsia="宋体" w:cs="Times New Roman"/>
          <w:sz w:val="24"/>
          <w:szCs w:val="24"/>
          <w:highlight w:val="none"/>
          <w:lang w:eastAsia="zh-CN"/>
        </w:rPr>
        <w:t>，</w:t>
      </w:r>
      <w:r>
        <w:rPr>
          <w:rFonts w:hint="eastAsia" w:ascii="宋体" w:hAnsi="宋体" w:eastAsia="宋体" w:cs="Times New Roman"/>
          <w:sz w:val="24"/>
          <w:szCs w:val="24"/>
          <w:highlight w:val="none"/>
          <w:lang w:eastAsia="zh-TW"/>
        </w:rPr>
        <w:t>衔铁等部件</w:t>
      </w:r>
    </w:p>
    <w:p w14:paraId="177D0DCC">
      <w:pPr>
        <w:spacing w:line="360" w:lineRule="auto"/>
        <w:ind w:firstLine="360" w:firstLineChars="150"/>
        <w:jc w:val="left"/>
        <w:rPr>
          <w:rFonts w:hint="eastAsia" w:ascii="宋体" w:hAnsi="宋体" w:eastAsia="宋体" w:cs="Times New Roman"/>
          <w:sz w:val="24"/>
          <w:szCs w:val="24"/>
          <w:highlight w:val="none"/>
        </w:rPr>
      </w:pPr>
      <w:r>
        <w:rPr>
          <w:rFonts w:ascii="宋体" w:hAnsi="宋体" w:eastAsia="宋体" w:cs="Times New Roman"/>
          <w:sz w:val="24"/>
          <w:szCs w:val="24"/>
          <w:highlight w:val="none"/>
          <w:lang w:eastAsia="zh-TW"/>
        </w:rPr>
        <w:t>10</w:t>
      </w:r>
      <w:r>
        <w:rPr>
          <w:rFonts w:hint="eastAsia" w:ascii="宋体" w:hAnsi="宋体" w:eastAsia="宋体" w:cs="Times New Roman"/>
          <w:sz w:val="24"/>
          <w:szCs w:val="24"/>
          <w:highlight w:val="none"/>
          <w:lang w:eastAsia="zh-TW"/>
        </w:rPr>
        <w:t>．检查运行</w:t>
      </w:r>
      <w:r>
        <w:rPr>
          <w:rFonts w:ascii="宋体" w:hAnsi="宋体" w:eastAsia="宋体" w:cs="Times New Roman"/>
          <w:sz w:val="24"/>
          <w:szCs w:val="24"/>
          <w:highlight w:val="none"/>
          <w:lang w:eastAsia="zh-TW"/>
        </w:rPr>
        <w:t>/</w:t>
      </w:r>
      <w:r>
        <w:rPr>
          <w:rFonts w:hint="eastAsia" w:ascii="宋体" w:hAnsi="宋体" w:eastAsia="宋体" w:cs="Times New Roman"/>
          <w:sz w:val="24"/>
          <w:szCs w:val="24"/>
          <w:highlight w:val="none"/>
          <w:lang w:eastAsia="zh-TW"/>
        </w:rPr>
        <w:t>短路电磁接触器机械互锁</w:t>
      </w:r>
    </w:p>
    <w:p w14:paraId="264FAD7F">
      <w:pPr>
        <w:widowControl/>
        <w:autoSpaceDE w:val="0"/>
        <w:autoSpaceDN w:val="0"/>
        <w:spacing w:line="360" w:lineRule="auto"/>
        <w:ind w:firstLine="360" w:firstLineChars="150"/>
        <w:jc w:val="left"/>
        <w:rPr>
          <w:rFonts w:ascii="宋体" w:hAnsi="宋体" w:eastAsia="宋体" w:cs="宋体"/>
          <w:sz w:val="24"/>
          <w:szCs w:val="24"/>
          <w:highlight w:val="none"/>
        </w:rPr>
      </w:pPr>
      <w:r>
        <w:rPr>
          <w:rFonts w:ascii="宋体" w:hAnsi="宋体" w:eastAsia="宋体" w:cs="宋体"/>
          <w:sz w:val="24"/>
          <w:szCs w:val="24"/>
          <w:highlight w:val="none"/>
          <w:lang w:eastAsia="zh-TW"/>
        </w:rPr>
        <w:t>11</w:t>
      </w:r>
      <w:r>
        <w:rPr>
          <w:rFonts w:hint="eastAsia" w:ascii="宋体" w:hAnsi="宋体" w:eastAsia="宋体" w:cs="宋体"/>
          <w:sz w:val="24"/>
          <w:szCs w:val="24"/>
          <w:highlight w:val="none"/>
          <w:lang w:eastAsia="zh-TW"/>
        </w:rPr>
        <w:t>．保护性的处理各接触器接点</w:t>
      </w:r>
    </w:p>
    <w:p w14:paraId="7628EAE1">
      <w:pPr>
        <w:autoSpaceDE w:val="0"/>
        <w:autoSpaceDN w:val="0"/>
        <w:adjustRightInd w:val="0"/>
        <w:spacing w:line="360" w:lineRule="auto"/>
        <w:jc w:val="left"/>
        <w:rPr>
          <w:rFonts w:hint="eastAsia" w:ascii="宋体" w:hAnsi="宋体" w:eastAsia="宋体" w:cs="Times New Roman"/>
          <w:sz w:val="24"/>
          <w:szCs w:val="24"/>
          <w:highlight w:val="none"/>
        </w:rPr>
      </w:pPr>
      <w:r>
        <w:rPr>
          <w:rFonts w:hint="eastAsia" w:ascii="宋体" w:hAnsi="宋体" w:eastAsia="宋体" w:cs="Times New Roman"/>
          <w:sz w:val="24"/>
          <w:szCs w:val="24"/>
          <w:highlight w:val="none"/>
          <w:lang w:eastAsia="zh-TW"/>
        </w:rPr>
        <w:t>（</w:t>
      </w:r>
      <w:r>
        <w:rPr>
          <w:rFonts w:hint="eastAsia" w:ascii="宋体" w:hAnsi="宋体" w:eastAsia="宋体" w:cs="Times New Roman"/>
          <w:sz w:val="24"/>
          <w:szCs w:val="24"/>
          <w:highlight w:val="none"/>
          <w:lang w:val="en-US" w:eastAsia="zh-CN"/>
        </w:rPr>
        <w:t>2</w:t>
      </w:r>
      <w:r>
        <w:rPr>
          <w:rFonts w:hint="eastAsia" w:ascii="宋体" w:hAnsi="宋体" w:eastAsia="宋体" w:cs="Times New Roman"/>
          <w:sz w:val="24"/>
          <w:szCs w:val="24"/>
          <w:highlight w:val="none"/>
          <w:lang w:eastAsia="zh-TW"/>
        </w:rPr>
        <w:t>）检查机组控制机械部分</w:t>
      </w:r>
    </w:p>
    <w:p w14:paraId="0758C639">
      <w:pPr>
        <w:widowControl/>
        <w:autoSpaceDE w:val="0"/>
        <w:autoSpaceDN w:val="0"/>
        <w:spacing w:line="360" w:lineRule="auto"/>
        <w:ind w:left="137" w:leftChars="57" w:firstLine="360" w:firstLineChars="150"/>
        <w:jc w:val="left"/>
        <w:rPr>
          <w:rFonts w:ascii="宋体" w:hAnsi="宋体" w:eastAsia="宋体" w:cs="Times New Roman"/>
          <w:sz w:val="24"/>
          <w:szCs w:val="24"/>
          <w:highlight w:val="none"/>
        </w:rPr>
      </w:pPr>
      <w:r>
        <w:rPr>
          <w:rFonts w:ascii="宋体" w:hAnsi="宋体" w:eastAsia="宋体" w:cs="Times New Roman"/>
          <w:sz w:val="24"/>
          <w:szCs w:val="24"/>
          <w:highlight w:val="none"/>
          <w:lang w:eastAsia="zh-TW"/>
        </w:rPr>
        <w:t>1</w:t>
      </w:r>
      <w:r>
        <w:rPr>
          <w:rFonts w:hint="eastAsia" w:ascii="宋体" w:hAnsi="宋体" w:eastAsia="宋体" w:cs="Times New Roman"/>
          <w:sz w:val="24"/>
          <w:szCs w:val="24"/>
          <w:highlight w:val="none"/>
          <w:lang w:eastAsia="zh-TW"/>
        </w:rPr>
        <w:t>．</w:t>
      </w:r>
      <w:r>
        <w:rPr>
          <w:rFonts w:hint="eastAsia" w:ascii="宋体" w:hAnsi="宋体" w:eastAsia="宋体" w:cs="宋体"/>
          <w:sz w:val="24"/>
          <w:szCs w:val="24"/>
          <w:highlight w:val="none"/>
          <w:lang w:eastAsia="zh-TW"/>
        </w:rPr>
        <w:t>检查及调整导叶连杆</w:t>
      </w:r>
    </w:p>
    <w:p w14:paraId="7E13F55C">
      <w:pPr>
        <w:widowControl/>
        <w:autoSpaceDE w:val="0"/>
        <w:autoSpaceDN w:val="0"/>
        <w:spacing w:line="360" w:lineRule="auto"/>
        <w:ind w:left="137" w:leftChars="57" w:firstLine="360" w:firstLineChars="150"/>
        <w:jc w:val="left"/>
        <w:rPr>
          <w:rFonts w:hint="eastAsia" w:ascii="宋体" w:hAnsi="宋体" w:eastAsia="宋体" w:cs="Times New Roman"/>
          <w:sz w:val="24"/>
          <w:szCs w:val="24"/>
          <w:highlight w:val="none"/>
        </w:rPr>
      </w:pPr>
      <w:r>
        <w:rPr>
          <w:rFonts w:ascii="宋体" w:hAnsi="宋体" w:eastAsia="宋体" w:cs="宋体"/>
          <w:sz w:val="24"/>
          <w:szCs w:val="24"/>
          <w:highlight w:val="none"/>
          <w:lang w:eastAsia="zh-TW"/>
        </w:rPr>
        <w:t>2</w:t>
      </w:r>
      <w:r>
        <w:rPr>
          <w:rFonts w:hint="eastAsia" w:ascii="宋体" w:hAnsi="宋体" w:eastAsia="宋体" w:cs="宋体"/>
          <w:sz w:val="24"/>
          <w:szCs w:val="24"/>
          <w:highlight w:val="none"/>
          <w:lang w:eastAsia="zh-TW"/>
        </w:rPr>
        <w:t>．润滑所有导叶</w:t>
      </w:r>
      <w:r>
        <w:rPr>
          <w:rFonts w:hint="eastAsia" w:ascii="宋体" w:hAnsi="宋体" w:eastAsia="宋体" w:cs="宋体"/>
          <w:sz w:val="24"/>
          <w:szCs w:val="24"/>
          <w:highlight w:val="none"/>
          <w:lang w:eastAsia="zh-CN"/>
        </w:rPr>
        <w:t>执行器处的</w:t>
      </w:r>
      <w:r>
        <w:rPr>
          <w:rFonts w:hint="eastAsia" w:ascii="宋体" w:hAnsi="宋体" w:eastAsia="宋体" w:cs="宋体"/>
          <w:sz w:val="24"/>
          <w:szCs w:val="24"/>
          <w:highlight w:val="none"/>
          <w:lang w:eastAsia="zh-TW"/>
        </w:rPr>
        <w:t>连</w:t>
      </w:r>
      <w:r>
        <w:rPr>
          <w:rFonts w:hint="eastAsia" w:ascii="宋体" w:hAnsi="宋体" w:eastAsia="宋体" w:cs="宋体"/>
          <w:sz w:val="24"/>
          <w:szCs w:val="24"/>
          <w:highlight w:val="none"/>
          <w:lang w:eastAsia="zh-CN"/>
        </w:rPr>
        <w:t>接轴承、球形接头和支点</w:t>
      </w:r>
    </w:p>
    <w:p w14:paraId="1C4FA999">
      <w:pPr>
        <w:autoSpaceDE w:val="0"/>
        <w:autoSpaceDN w:val="0"/>
        <w:adjustRightInd w:val="0"/>
        <w:spacing w:line="360" w:lineRule="auto"/>
        <w:ind w:firstLine="480" w:firstLineChars="200"/>
        <w:jc w:val="left"/>
        <w:rPr>
          <w:rFonts w:hint="eastAsia" w:ascii="宋体" w:hAnsi="宋体" w:eastAsia="宋体" w:cs="Times New Roman"/>
          <w:sz w:val="24"/>
          <w:szCs w:val="24"/>
          <w:highlight w:val="none"/>
        </w:rPr>
      </w:pPr>
      <w:r>
        <w:rPr>
          <w:rFonts w:ascii="宋体" w:hAnsi="宋体" w:eastAsia="宋体" w:cs="Times New Roman"/>
          <w:sz w:val="24"/>
          <w:szCs w:val="24"/>
          <w:highlight w:val="none"/>
          <w:lang w:eastAsia="zh-TW"/>
        </w:rPr>
        <w:t>3</w:t>
      </w:r>
      <w:r>
        <w:rPr>
          <w:rFonts w:hint="eastAsia" w:ascii="宋体" w:hAnsi="宋体" w:eastAsia="宋体" w:cs="Times New Roman"/>
          <w:sz w:val="24"/>
          <w:szCs w:val="24"/>
          <w:highlight w:val="none"/>
          <w:lang w:eastAsia="zh-TW"/>
        </w:rPr>
        <w:t>．检查并调整冷却水及冷冻水流量</w:t>
      </w:r>
      <w:r>
        <w:rPr>
          <w:rFonts w:ascii="宋体" w:hAnsi="宋体" w:eastAsia="宋体" w:cs="Times New Roman"/>
          <w:sz w:val="24"/>
          <w:szCs w:val="24"/>
          <w:highlight w:val="none"/>
          <w:lang w:eastAsia="zh-TW"/>
        </w:rPr>
        <w:t>/</w:t>
      </w:r>
      <w:r>
        <w:rPr>
          <w:rFonts w:hint="eastAsia" w:ascii="宋体" w:hAnsi="宋体" w:eastAsia="宋体" w:cs="Times New Roman"/>
          <w:sz w:val="24"/>
          <w:szCs w:val="24"/>
          <w:highlight w:val="none"/>
          <w:lang w:eastAsia="zh-TW"/>
        </w:rPr>
        <w:t>压差开关</w:t>
      </w:r>
    </w:p>
    <w:p w14:paraId="64A7F0B5">
      <w:pPr>
        <w:autoSpaceDE w:val="0"/>
        <w:autoSpaceDN w:val="0"/>
        <w:adjustRightInd w:val="0"/>
        <w:spacing w:line="360" w:lineRule="auto"/>
        <w:ind w:firstLine="480" w:firstLineChars="200"/>
        <w:jc w:val="left"/>
        <w:rPr>
          <w:rFonts w:hint="eastAsia" w:ascii="宋体" w:hAnsi="宋体" w:eastAsia="宋体" w:cs="Times New Roman"/>
          <w:sz w:val="24"/>
          <w:szCs w:val="24"/>
          <w:highlight w:val="none"/>
        </w:rPr>
      </w:pPr>
      <w:r>
        <w:rPr>
          <w:rFonts w:ascii="宋体" w:hAnsi="宋体" w:eastAsia="宋体" w:cs="Times New Roman"/>
          <w:sz w:val="24"/>
          <w:szCs w:val="24"/>
          <w:highlight w:val="none"/>
          <w:lang w:eastAsia="zh-TW"/>
        </w:rPr>
        <w:t>4</w:t>
      </w:r>
      <w:r>
        <w:rPr>
          <w:rFonts w:hint="eastAsia" w:ascii="宋体" w:hAnsi="宋体" w:eastAsia="宋体" w:cs="Times New Roman"/>
          <w:sz w:val="24"/>
          <w:szCs w:val="24"/>
          <w:highlight w:val="none"/>
          <w:lang w:eastAsia="zh-TW"/>
        </w:rPr>
        <w:t>．对控制箱进行清洁</w:t>
      </w:r>
      <w:r>
        <w:rPr>
          <w:rFonts w:ascii="宋体" w:hAnsi="宋体" w:eastAsia="宋体" w:cs="Times New Roman"/>
          <w:sz w:val="24"/>
          <w:szCs w:val="24"/>
          <w:highlight w:val="none"/>
          <w:lang w:eastAsia="zh-TW"/>
        </w:rPr>
        <w:t>/</w:t>
      </w:r>
      <w:r>
        <w:rPr>
          <w:rFonts w:hint="eastAsia" w:ascii="宋体" w:hAnsi="宋体" w:eastAsia="宋体" w:cs="Times New Roman"/>
          <w:sz w:val="24"/>
          <w:szCs w:val="24"/>
          <w:highlight w:val="none"/>
          <w:lang w:eastAsia="zh-TW"/>
        </w:rPr>
        <w:t>除尘</w:t>
      </w:r>
    </w:p>
    <w:p w14:paraId="730841FC">
      <w:pPr>
        <w:widowControl/>
        <w:autoSpaceDE w:val="0"/>
        <w:autoSpaceDN w:val="0"/>
        <w:spacing w:line="360" w:lineRule="auto"/>
        <w:ind w:firstLine="480" w:firstLineChars="200"/>
        <w:jc w:val="left"/>
        <w:rPr>
          <w:rFonts w:ascii="宋体" w:hAnsi="宋体" w:eastAsia="宋体" w:cs="Times New Roman"/>
          <w:sz w:val="24"/>
          <w:szCs w:val="24"/>
          <w:highlight w:val="none"/>
        </w:rPr>
      </w:pPr>
      <w:r>
        <w:rPr>
          <w:rFonts w:ascii="宋体" w:hAnsi="宋体" w:eastAsia="宋体" w:cs="宋体"/>
          <w:sz w:val="24"/>
          <w:szCs w:val="24"/>
          <w:highlight w:val="none"/>
          <w:lang w:eastAsia="zh-TW"/>
        </w:rPr>
        <w:t>5</w:t>
      </w:r>
      <w:r>
        <w:rPr>
          <w:rFonts w:hint="eastAsia" w:ascii="宋体" w:hAnsi="宋体" w:eastAsia="宋体" w:cs="宋体"/>
          <w:sz w:val="24"/>
          <w:szCs w:val="24"/>
          <w:highlight w:val="none"/>
          <w:lang w:eastAsia="zh-TW"/>
        </w:rPr>
        <w:t>．检查及校正低温传感器</w:t>
      </w:r>
    </w:p>
    <w:p w14:paraId="3354EF68">
      <w:pPr>
        <w:widowControl/>
        <w:autoSpaceDE w:val="0"/>
        <w:autoSpaceDN w:val="0"/>
        <w:spacing w:line="360" w:lineRule="auto"/>
        <w:ind w:firstLine="480" w:firstLineChars="200"/>
        <w:jc w:val="left"/>
        <w:rPr>
          <w:rFonts w:hint="eastAsia" w:ascii="宋体" w:hAnsi="宋体" w:eastAsia="宋体" w:cs="宋体"/>
          <w:sz w:val="24"/>
          <w:szCs w:val="24"/>
          <w:highlight w:val="none"/>
        </w:rPr>
      </w:pPr>
      <w:r>
        <w:rPr>
          <w:rFonts w:ascii="宋体" w:hAnsi="宋体" w:eastAsia="宋体" w:cs="宋体"/>
          <w:sz w:val="24"/>
          <w:szCs w:val="24"/>
          <w:highlight w:val="none"/>
          <w:lang w:eastAsia="zh-TW"/>
        </w:rPr>
        <w:t>6</w:t>
      </w:r>
      <w:r>
        <w:rPr>
          <w:rFonts w:hint="eastAsia" w:ascii="宋体" w:hAnsi="宋体" w:eastAsia="宋体" w:cs="宋体"/>
          <w:sz w:val="24"/>
          <w:szCs w:val="24"/>
          <w:highlight w:val="none"/>
          <w:lang w:eastAsia="zh-TW"/>
        </w:rPr>
        <w:t>．检查冷却水及冷冻水温度传感器</w:t>
      </w:r>
    </w:p>
    <w:p w14:paraId="7CAED6AC">
      <w:pPr>
        <w:spacing w:line="360" w:lineRule="auto"/>
        <w:rPr>
          <w:rFonts w:ascii="宋体" w:hAnsi="宋体" w:eastAsia="宋体" w:cs="Times New Roman"/>
          <w:sz w:val="24"/>
          <w:szCs w:val="24"/>
          <w:highlight w:val="none"/>
        </w:rPr>
      </w:pPr>
      <w:r>
        <w:rPr>
          <w:rFonts w:hint="eastAsia" w:ascii="宋体" w:hAnsi="宋体" w:eastAsia="宋体" w:cs="宋体"/>
          <w:sz w:val="24"/>
          <w:szCs w:val="24"/>
          <w:highlight w:val="none"/>
          <w:lang w:eastAsia="zh-TW"/>
        </w:rPr>
        <w:t>（</w:t>
      </w:r>
      <w:r>
        <w:rPr>
          <w:rFonts w:hint="eastAsia" w:ascii="宋体" w:hAnsi="宋体" w:eastAsia="宋体" w:cs="宋体"/>
          <w:sz w:val="24"/>
          <w:szCs w:val="24"/>
          <w:highlight w:val="none"/>
          <w:lang w:val="en-US" w:eastAsia="zh-CN"/>
        </w:rPr>
        <w:t>3</w:t>
      </w:r>
      <w:r>
        <w:rPr>
          <w:rFonts w:hint="eastAsia" w:ascii="宋体" w:hAnsi="宋体" w:eastAsia="宋体" w:cs="宋体"/>
          <w:sz w:val="24"/>
          <w:szCs w:val="24"/>
          <w:highlight w:val="none"/>
          <w:lang w:eastAsia="zh-TW"/>
        </w:rPr>
        <w:t>）冷凝器</w:t>
      </w:r>
    </w:p>
    <w:p w14:paraId="5B359975">
      <w:pPr>
        <w:autoSpaceDE w:val="0"/>
        <w:autoSpaceDN w:val="0"/>
        <w:adjustRightInd w:val="0"/>
        <w:spacing w:line="360" w:lineRule="auto"/>
        <w:ind w:firstLine="480" w:firstLineChars="200"/>
        <w:jc w:val="left"/>
        <w:rPr>
          <w:rFonts w:hint="eastAsia" w:ascii="宋体" w:hAnsi="宋体" w:eastAsia="宋体" w:cs="Times New Roman"/>
          <w:sz w:val="24"/>
          <w:szCs w:val="24"/>
          <w:highlight w:val="none"/>
          <w:lang w:eastAsia="zh-TW"/>
        </w:rPr>
      </w:pPr>
      <w:r>
        <w:rPr>
          <w:rFonts w:hint="eastAsia" w:ascii="宋体" w:hAnsi="宋体" w:eastAsia="宋体" w:cs="Times New Roman"/>
          <w:sz w:val="24"/>
          <w:szCs w:val="24"/>
          <w:highlight w:val="none"/>
          <w:lang w:eastAsia="zh-TW"/>
        </w:rPr>
        <w:t>1．检测水及冷媒之温差并调整</w:t>
      </w:r>
    </w:p>
    <w:p w14:paraId="2D7C3D09">
      <w:pPr>
        <w:widowControl/>
        <w:autoSpaceDE w:val="0"/>
        <w:autoSpaceDN w:val="0"/>
        <w:spacing w:line="360" w:lineRule="auto"/>
        <w:ind w:left="137" w:leftChars="57" w:firstLine="360" w:firstLineChars="150"/>
        <w:jc w:val="left"/>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2</w:t>
      </w:r>
      <w:r>
        <w:rPr>
          <w:rFonts w:hint="eastAsia" w:ascii="宋体" w:hAnsi="宋体" w:eastAsia="宋体" w:cs="宋体"/>
          <w:sz w:val="24"/>
          <w:szCs w:val="24"/>
          <w:highlight w:val="none"/>
          <w:lang w:eastAsia="zh-TW"/>
        </w:rPr>
        <w:t>．</w:t>
      </w:r>
      <w:r>
        <w:rPr>
          <w:rFonts w:hint="eastAsia" w:ascii="宋体" w:hAnsi="宋体" w:eastAsia="宋体" w:cs="宋体"/>
          <w:sz w:val="24"/>
          <w:szCs w:val="24"/>
          <w:highlight w:val="none"/>
          <w:lang w:eastAsia="zh-CN"/>
        </w:rPr>
        <w:t>检测冷凝器进出水温度传感器</w:t>
      </w:r>
    </w:p>
    <w:p w14:paraId="11639FDB">
      <w:pPr>
        <w:widowControl/>
        <w:autoSpaceDE w:val="0"/>
        <w:autoSpaceDN w:val="0"/>
        <w:spacing w:line="360" w:lineRule="auto"/>
        <w:ind w:left="137" w:leftChars="57" w:firstLine="360" w:firstLineChars="150"/>
        <w:jc w:val="left"/>
        <w:rPr>
          <w:rFonts w:hint="eastAsia" w:ascii="宋体" w:hAnsi="宋体" w:eastAsia="宋体" w:cs="宋体"/>
          <w:sz w:val="24"/>
          <w:szCs w:val="24"/>
          <w:highlight w:val="none"/>
          <w:lang w:eastAsia="zh-TW"/>
        </w:rPr>
      </w:pPr>
      <w:r>
        <w:rPr>
          <w:rFonts w:hint="eastAsia" w:ascii="宋体" w:hAnsi="宋体" w:eastAsia="宋体" w:cs="宋体"/>
          <w:sz w:val="24"/>
          <w:szCs w:val="24"/>
          <w:highlight w:val="none"/>
          <w:lang w:val="en-US" w:eastAsia="zh-CN"/>
        </w:rPr>
        <w:t>3</w:t>
      </w:r>
      <w:r>
        <w:rPr>
          <w:rFonts w:hint="eastAsia" w:ascii="宋体" w:hAnsi="宋体" w:eastAsia="宋体" w:cs="宋体"/>
          <w:sz w:val="24"/>
          <w:szCs w:val="24"/>
          <w:highlight w:val="none"/>
          <w:lang w:eastAsia="zh-TW"/>
        </w:rPr>
        <w:t>．检测冷凝饱和温度传感器</w:t>
      </w:r>
    </w:p>
    <w:p w14:paraId="7B96ABCF">
      <w:pPr>
        <w:widowControl/>
        <w:autoSpaceDE w:val="0"/>
        <w:autoSpaceDN w:val="0"/>
        <w:spacing w:line="360" w:lineRule="auto"/>
        <w:ind w:left="137" w:leftChars="57" w:firstLine="360" w:firstLineChars="150"/>
        <w:jc w:val="left"/>
        <w:rPr>
          <w:rFonts w:hint="eastAsia" w:ascii="宋体" w:hAnsi="宋体" w:eastAsia="宋体" w:cs="宋体"/>
          <w:sz w:val="24"/>
          <w:szCs w:val="24"/>
          <w:highlight w:val="none"/>
          <w:lang w:eastAsia="zh-TW"/>
        </w:rPr>
      </w:pPr>
      <w:r>
        <w:rPr>
          <w:rFonts w:hint="eastAsia" w:ascii="宋体" w:hAnsi="宋体" w:eastAsia="宋体" w:cs="宋体"/>
          <w:sz w:val="24"/>
          <w:szCs w:val="24"/>
          <w:highlight w:val="none"/>
          <w:lang w:val="en-US" w:eastAsia="zh-CN"/>
        </w:rPr>
        <w:t>4</w:t>
      </w:r>
      <w:r>
        <w:rPr>
          <w:rFonts w:hint="eastAsia" w:ascii="宋体" w:hAnsi="宋体" w:eastAsia="宋体" w:cs="宋体"/>
          <w:sz w:val="24"/>
          <w:szCs w:val="24"/>
          <w:highlight w:val="none"/>
          <w:lang w:eastAsia="zh-TW"/>
        </w:rPr>
        <w:t>．检测及校正冷媒冷凝压力</w:t>
      </w:r>
    </w:p>
    <w:p w14:paraId="0918574E">
      <w:pPr>
        <w:widowControl/>
        <w:autoSpaceDE w:val="0"/>
        <w:autoSpaceDN w:val="0"/>
        <w:spacing w:line="360" w:lineRule="auto"/>
        <w:ind w:left="137" w:leftChars="57" w:firstLine="360" w:firstLineChars="150"/>
        <w:jc w:val="left"/>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5</w:t>
      </w:r>
      <w:r>
        <w:rPr>
          <w:rFonts w:hint="eastAsia" w:ascii="宋体" w:hAnsi="宋体" w:eastAsia="宋体" w:cs="宋体"/>
          <w:sz w:val="24"/>
          <w:szCs w:val="24"/>
          <w:highlight w:val="none"/>
          <w:lang w:eastAsia="zh-TW"/>
        </w:rPr>
        <w:t>．</w:t>
      </w:r>
      <w:r>
        <w:rPr>
          <w:rFonts w:hint="eastAsia" w:ascii="宋体" w:hAnsi="宋体" w:eastAsia="宋体" w:cs="宋体"/>
          <w:sz w:val="24"/>
          <w:szCs w:val="24"/>
          <w:highlight w:val="none"/>
          <w:lang w:eastAsia="zh-CN"/>
        </w:rPr>
        <w:t>检查冷凝器高压开关</w:t>
      </w:r>
    </w:p>
    <w:p w14:paraId="69A15308">
      <w:pPr>
        <w:widowControl/>
        <w:autoSpaceDE w:val="0"/>
        <w:autoSpaceDN w:val="0"/>
        <w:spacing w:line="360" w:lineRule="auto"/>
        <w:ind w:left="137" w:leftChars="57" w:firstLine="360" w:firstLineChars="150"/>
        <w:jc w:val="left"/>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val="en-US" w:eastAsia="zh-CN"/>
        </w:rPr>
        <w:t>6</w:t>
      </w:r>
      <w:r>
        <w:rPr>
          <w:rFonts w:hint="eastAsia" w:ascii="宋体" w:hAnsi="宋体" w:eastAsia="宋体" w:cs="宋体"/>
          <w:sz w:val="24"/>
          <w:szCs w:val="24"/>
          <w:highlight w:val="none"/>
          <w:lang w:eastAsia="zh-TW"/>
        </w:rPr>
        <w:t>．</w:t>
      </w:r>
      <w:r>
        <w:rPr>
          <w:rFonts w:hint="eastAsia" w:ascii="宋体" w:hAnsi="宋体" w:eastAsia="宋体" w:cs="宋体"/>
          <w:sz w:val="24"/>
          <w:szCs w:val="24"/>
          <w:highlight w:val="none"/>
          <w:lang w:eastAsia="zh-CN"/>
        </w:rPr>
        <w:t>检查冷凝器管是否脏，必要时建议进行清洗工作</w:t>
      </w:r>
    </w:p>
    <w:p w14:paraId="077D36D4">
      <w:pPr>
        <w:widowControl/>
        <w:autoSpaceDE w:val="0"/>
        <w:autoSpaceDN w:val="0"/>
        <w:spacing w:line="360" w:lineRule="auto"/>
        <w:ind w:left="137" w:leftChars="57" w:firstLine="360" w:firstLineChars="150"/>
        <w:jc w:val="left"/>
        <w:rPr>
          <w:rFonts w:hint="default"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7</w:t>
      </w:r>
      <w:r>
        <w:rPr>
          <w:rFonts w:hint="eastAsia" w:ascii="宋体" w:hAnsi="宋体" w:eastAsia="宋体" w:cs="宋体"/>
          <w:sz w:val="24"/>
          <w:szCs w:val="24"/>
          <w:highlight w:val="none"/>
          <w:lang w:eastAsia="zh-TW"/>
        </w:rPr>
        <w:t>．</w:t>
      </w:r>
      <w:r>
        <w:rPr>
          <w:rFonts w:hint="eastAsia" w:ascii="宋体" w:hAnsi="宋体" w:eastAsia="宋体" w:cs="宋体"/>
          <w:sz w:val="24"/>
          <w:szCs w:val="24"/>
          <w:highlight w:val="none"/>
          <w:lang w:val="en-US" w:eastAsia="zh-CN"/>
        </w:rPr>
        <w:t>冷凝器在线清洗设备维护</w:t>
      </w:r>
    </w:p>
    <w:p w14:paraId="0C2CF869">
      <w:pPr>
        <w:spacing w:line="360" w:lineRule="auto"/>
        <w:rPr>
          <w:rFonts w:ascii="宋体" w:hAnsi="宋体" w:eastAsia="宋体" w:cs="Times New Roman"/>
          <w:sz w:val="24"/>
          <w:szCs w:val="24"/>
          <w:highlight w:val="none"/>
        </w:rPr>
      </w:pPr>
      <w:r>
        <w:rPr>
          <w:rFonts w:hint="eastAsia" w:ascii="宋体" w:hAnsi="宋体" w:eastAsia="宋体" w:cs="宋体"/>
          <w:sz w:val="24"/>
          <w:szCs w:val="24"/>
          <w:highlight w:val="none"/>
          <w:lang w:eastAsia="zh-TW"/>
        </w:rPr>
        <w:t>（</w:t>
      </w:r>
      <w:r>
        <w:rPr>
          <w:rFonts w:hint="eastAsia" w:ascii="宋体" w:hAnsi="宋体" w:eastAsia="宋体" w:cs="宋体"/>
          <w:sz w:val="24"/>
          <w:szCs w:val="24"/>
          <w:highlight w:val="none"/>
          <w:lang w:val="en-US" w:eastAsia="zh-CN"/>
        </w:rPr>
        <w:t>4</w:t>
      </w:r>
      <w:r>
        <w:rPr>
          <w:rFonts w:hint="eastAsia" w:ascii="宋体" w:hAnsi="宋体" w:eastAsia="宋体" w:cs="宋体"/>
          <w:sz w:val="24"/>
          <w:szCs w:val="24"/>
          <w:highlight w:val="none"/>
          <w:lang w:eastAsia="zh-TW"/>
        </w:rPr>
        <w:t>）蒸发器</w:t>
      </w:r>
    </w:p>
    <w:p w14:paraId="67A9D87D">
      <w:pPr>
        <w:widowControl/>
        <w:autoSpaceDE w:val="0"/>
        <w:autoSpaceDN w:val="0"/>
        <w:spacing w:line="360" w:lineRule="auto"/>
        <w:ind w:left="137" w:leftChars="57" w:firstLine="360" w:firstLineChars="150"/>
        <w:jc w:val="left"/>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eastAsia="zh-TW"/>
        </w:rPr>
        <w:t>1．检测水及冷媒之温差</w:t>
      </w:r>
      <w:r>
        <w:rPr>
          <w:rFonts w:hint="eastAsia" w:ascii="宋体" w:hAnsi="宋体" w:eastAsia="宋体" w:cs="宋体"/>
          <w:sz w:val="24"/>
          <w:szCs w:val="24"/>
          <w:highlight w:val="none"/>
          <w:lang w:val="en-US" w:eastAsia="zh-CN"/>
        </w:rPr>
        <w:t>并调整</w:t>
      </w:r>
    </w:p>
    <w:p w14:paraId="5985D3F0">
      <w:pPr>
        <w:widowControl/>
        <w:autoSpaceDE w:val="0"/>
        <w:autoSpaceDN w:val="0"/>
        <w:spacing w:line="360" w:lineRule="auto"/>
        <w:ind w:left="137" w:leftChars="57" w:firstLine="360" w:firstLineChars="150"/>
        <w:jc w:val="left"/>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TW"/>
        </w:rPr>
        <w:t>2．</w:t>
      </w:r>
      <w:r>
        <w:rPr>
          <w:rFonts w:hint="eastAsia" w:ascii="宋体" w:hAnsi="宋体" w:eastAsia="宋体" w:cs="宋体"/>
          <w:sz w:val="24"/>
          <w:szCs w:val="24"/>
          <w:highlight w:val="none"/>
          <w:lang w:eastAsia="zh-CN"/>
        </w:rPr>
        <w:t>检测冷凝器进出水温度传感器</w:t>
      </w:r>
    </w:p>
    <w:p w14:paraId="2E7B504B">
      <w:pPr>
        <w:widowControl/>
        <w:autoSpaceDE w:val="0"/>
        <w:autoSpaceDN w:val="0"/>
        <w:spacing w:line="360" w:lineRule="auto"/>
        <w:ind w:left="137" w:leftChars="57" w:firstLine="360" w:firstLineChars="150"/>
        <w:jc w:val="left"/>
        <w:rPr>
          <w:rFonts w:hint="eastAsia" w:ascii="宋体" w:hAnsi="宋体" w:eastAsia="宋体" w:cs="宋体"/>
          <w:sz w:val="24"/>
          <w:szCs w:val="24"/>
          <w:highlight w:val="none"/>
          <w:lang w:eastAsia="zh-TW"/>
        </w:rPr>
      </w:pPr>
      <w:r>
        <w:rPr>
          <w:rFonts w:hint="eastAsia" w:ascii="宋体" w:hAnsi="宋体" w:eastAsia="宋体" w:cs="宋体"/>
          <w:sz w:val="24"/>
          <w:szCs w:val="24"/>
          <w:highlight w:val="none"/>
          <w:lang w:eastAsia="zh-TW"/>
        </w:rPr>
        <w:t>3．检测冷媒饱和温度传感器</w:t>
      </w:r>
    </w:p>
    <w:p w14:paraId="534040E6">
      <w:pPr>
        <w:widowControl/>
        <w:autoSpaceDE w:val="0"/>
        <w:autoSpaceDN w:val="0"/>
        <w:spacing w:line="360" w:lineRule="auto"/>
        <w:ind w:left="137" w:leftChars="57" w:firstLine="360" w:firstLineChars="150"/>
        <w:jc w:val="left"/>
        <w:rPr>
          <w:rFonts w:hint="eastAsia" w:ascii="宋体" w:hAnsi="宋体" w:eastAsia="宋体" w:cs="宋体"/>
          <w:sz w:val="24"/>
          <w:szCs w:val="24"/>
          <w:highlight w:val="none"/>
          <w:lang w:eastAsia="zh-TW"/>
        </w:rPr>
      </w:pPr>
      <w:r>
        <w:rPr>
          <w:rFonts w:hint="eastAsia" w:ascii="宋体" w:hAnsi="宋体" w:eastAsia="宋体" w:cs="宋体"/>
          <w:sz w:val="24"/>
          <w:szCs w:val="24"/>
          <w:highlight w:val="none"/>
          <w:lang w:val="en-US" w:eastAsia="zh-CN"/>
        </w:rPr>
        <w:t>4</w:t>
      </w:r>
      <w:r>
        <w:rPr>
          <w:rFonts w:hint="eastAsia" w:ascii="宋体" w:hAnsi="宋体" w:eastAsia="宋体" w:cs="宋体"/>
          <w:sz w:val="24"/>
          <w:szCs w:val="24"/>
          <w:highlight w:val="none"/>
          <w:lang w:eastAsia="zh-TW"/>
        </w:rPr>
        <w:t>．检测及校正冷媒蒸发压力</w:t>
      </w:r>
    </w:p>
    <w:p w14:paraId="4DDF5B2A">
      <w:pPr>
        <w:widowControl/>
        <w:autoSpaceDE w:val="0"/>
        <w:autoSpaceDN w:val="0"/>
        <w:spacing w:line="360" w:lineRule="auto"/>
        <w:ind w:left="137" w:leftChars="57" w:firstLine="360" w:firstLineChars="150"/>
        <w:jc w:val="left"/>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5</w:t>
      </w:r>
      <w:r>
        <w:rPr>
          <w:rFonts w:hint="eastAsia" w:ascii="宋体" w:hAnsi="宋体" w:eastAsia="宋体" w:cs="宋体"/>
          <w:sz w:val="24"/>
          <w:szCs w:val="24"/>
          <w:highlight w:val="none"/>
          <w:lang w:eastAsia="zh-TW"/>
        </w:rPr>
        <w:t>．</w:t>
      </w:r>
      <w:r>
        <w:rPr>
          <w:rFonts w:hint="eastAsia" w:ascii="宋体" w:hAnsi="宋体" w:eastAsia="宋体" w:cs="宋体"/>
          <w:sz w:val="24"/>
          <w:szCs w:val="24"/>
          <w:highlight w:val="none"/>
          <w:lang w:eastAsia="zh-CN"/>
        </w:rPr>
        <w:t>检查</w:t>
      </w:r>
      <w:r>
        <w:rPr>
          <w:rFonts w:hint="eastAsia" w:ascii="宋体" w:hAnsi="宋体" w:eastAsia="宋体" w:cs="宋体"/>
          <w:sz w:val="24"/>
          <w:szCs w:val="24"/>
          <w:highlight w:val="none"/>
          <w:lang w:eastAsia="zh-TW"/>
        </w:rPr>
        <w:t>蒸发</w:t>
      </w:r>
      <w:r>
        <w:rPr>
          <w:rFonts w:hint="eastAsia" w:ascii="宋体" w:hAnsi="宋体" w:eastAsia="宋体" w:cs="宋体"/>
          <w:sz w:val="24"/>
          <w:szCs w:val="24"/>
          <w:highlight w:val="none"/>
          <w:lang w:eastAsia="zh-CN"/>
        </w:rPr>
        <w:t>器管是否脏，必要时建议进行清洗工作</w:t>
      </w:r>
    </w:p>
    <w:p w14:paraId="448BC8AA">
      <w:pPr>
        <w:spacing w:line="360" w:lineRule="auto"/>
        <w:rPr>
          <w:rFonts w:ascii="宋体" w:hAnsi="宋体" w:eastAsia="宋体" w:cs="Times New Roman"/>
          <w:sz w:val="24"/>
          <w:szCs w:val="24"/>
          <w:highlight w:val="none"/>
        </w:rPr>
      </w:pPr>
      <w:r>
        <w:rPr>
          <w:rFonts w:hint="eastAsia" w:ascii="宋体" w:hAnsi="宋体" w:eastAsia="宋体" w:cs="宋体"/>
          <w:sz w:val="24"/>
          <w:szCs w:val="24"/>
          <w:highlight w:val="none"/>
          <w:lang w:eastAsia="zh-TW"/>
        </w:rPr>
        <w:t>（</w:t>
      </w:r>
      <w:r>
        <w:rPr>
          <w:rFonts w:hint="eastAsia" w:ascii="宋体" w:hAnsi="宋体" w:eastAsia="宋体" w:cs="宋体"/>
          <w:sz w:val="24"/>
          <w:szCs w:val="24"/>
          <w:highlight w:val="none"/>
          <w:lang w:val="en-US" w:eastAsia="zh-CN"/>
        </w:rPr>
        <w:t>5</w:t>
      </w:r>
      <w:r>
        <w:rPr>
          <w:rFonts w:hint="eastAsia" w:ascii="宋体" w:hAnsi="宋体" w:eastAsia="宋体" w:cs="宋体"/>
          <w:sz w:val="24"/>
          <w:szCs w:val="24"/>
          <w:highlight w:val="none"/>
          <w:lang w:eastAsia="zh-TW"/>
        </w:rPr>
        <w:t>）一般系统检查</w:t>
      </w:r>
    </w:p>
    <w:p w14:paraId="4B9F64DD">
      <w:pPr>
        <w:keepNext w:val="0"/>
        <w:keepLines w:val="0"/>
        <w:pageBreakBefore w:val="0"/>
        <w:widowControl w:val="0"/>
        <w:kinsoku/>
        <w:wordWrap/>
        <w:overflowPunct/>
        <w:topLinePunct w:val="0"/>
        <w:autoSpaceDE w:val="0"/>
        <w:autoSpaceDN w:val="0"/>
        <w:bidi w:val="0"/>
        <w:adjustRightInd w:val="0"/>
        <w:spacing w:line="360" w:lineRule="auto"/>
        <w:ind w:firstLine="480" w:firstLineChars="200"/>
        <w:jc w:val="left"/>
        <w:textAlignment w:val="auto"/>
        <w:rPr>
          <w:rFonts w:ascii="宋体" w:hAnsi="宋体" w:eastAsia="宋体" w:cs="Times New Roman"/>
          <w:sz w:val="24"/>
          <w:szCs w:val="24"/>
          <w:highlight w:val="none"/>
          <w:lang w:eastAsia="zh-TW"/>
        </w:rPr>
      </w:pPr>
      <w:r>
        <w:rPr>
          <w:rFonts w:hint="eastAsia" w:ascii="宋体" w:hAnsi="宋体" w:eastAsia="宋体" w:cs="Times New Roman"/>
          <w:sz w:val="24"/>
          <w:szCs w:val="24"/>
          <w:highlight w:val="none"/>
          <w:lang w:eastAsia="zh-TW"/>
        </w:rPr>
        <w:t>1．检测不正常之噪音，振动及高温</w:t>
      </w:r>
    </w:p>
    <w:p w14:paraId="0FCB0324">
      <w:pPr>
        <w:keepNext w:val="0"/>
        <w:keepLines w:val="0"/>
        <w:pageBreakBefore w:val="0"/>
        <w:widowControl w:val="0"/>
        <w:kinsoku/>
        <w:wordWrap/>
        <w:overflowPunct/>
        <w:topLinePunct w:val="0"/>
        <w:autoSpaceDE w:val="0"/>
        <w:autoSpaceDN w:val="0"/>
        <w:bidi w:val="0"/>
        <w:adjustRightInd w:val="0"/>
        <w:spacing w:line="360" w:lineRule="auto"/>
        <w:ind w:firstLine="480" w:firstLineChars="200"/>
        <w:jc w:val="left"/>
        <w:textAlignment w:val="auto"/>
        <w:rPr>
          <w:rFonts w:ascii="宋体" w:hAnsi="宋体" w:eastAsia="宋体" w:cs="Times New Roman"/>
          <w:sz w:val="24"/>
          <w:szCs w:val="24"/>
          <w:highlight w:val="none"/>
          <w:lang w:eastAsia="zh-TW"/>
        </w:rPr>
      </w:pPr>
      <w:r>
        <w:rPr>
          <w:rFonts w:hint="eastAsia" w:ascii="宋体" w:hAnsi="宋体" w:eastAsia="宋体" w:cs="Times New Roman"/>
          <w:sz w:val="24"/>
          <w:szCs w:val="24"/>
          <w:highlight w:val="none"/>
          <w:lang w:eastAsia="zh-TW"/>
        </w:rPr>
        <w:t>2．检测及报告机组之温度计及压力表</w:t>
      </w:r>
    </w:p>
    <w:p w14:paraId="52540A79">
      <w:pPr>
        <w:keepNext w:val="0"/>
        <w:keepLines w:val="0"/>
        <w:pageBreakBefore w:val="0"/>
        <w:widowControl w:val="0"/>
        <w:kinsoku/>
        <w:wordWrap/>
        <w:overflowPunct/>
        <w:topLinePunct w:val="0"/>
        <w:autoSpaceDE w:val="0"/>
        <w:autoSpaceDN w:val="0"/>
        <w:bidi w:val="0"/>
        <w:adjustRightInd w:val="0"/>
        <w:spacing w:line="360" w:lineRule="auto"/>
        <w:ind w:firstLine="480" w:firstLineChars="200"/>
        <w:jc w:val="left"/>
        <w:textAlignment w:val="auto"/>
        <w:rPr>
          <w:rFonts w:hint="eastAsia" w:ascii="宋体" w:hAnsi="宋体" w:eastAsia="宋体" w:cs="Times New Roman"/>
          <w:sz w:val="24"/>
          <w:szCs w:val="24"/>
          <w:highlight w:val="none"/>
          <w:lang w:eastAsia="zh-TW"/>
        </w:rPr>
      </w:pPr>
      <w:r>
        <w:rPr>
          <w:rFonts w:hint="eastAsia" w:ascii="宋体" w:hAnsi="宋体" w:eastAsia="宋体" w:cs="Times New Roman"/>
          <w:sz w:val="24"/>
          <w:szCs w:val="24"/>
          <w:highlight w:val="none"/>
          <w:lang w:eastAsia="zh-TW"/>
        </w:rPr>
        <w:t>3．从窗口检视压缩机油位是否正常（仅对离心机）</w:t>
      </w:r>
    </w:p>
    <w:p w14:paraId="7BCF78C9">
      <w:pPr>
        <w:keepNext w:val="0"/>
        <w:keepLines w:val="0"/>
        <w:pageBreakBefore w:val="0"/>
        <w:widowControl w:val="0"/>
        <w:kinsoku/>
        <w:wordWrap/>
        <w:overflowPunct/>
        <w:topLinePunct w:val="0"/>
        <w:autoSpaceDE w:val="0"/>
        <w:autoSpaceDN w:val="0"/>
        <w:bidi w:val="0"/>
        <w:adjustRightInd w:val="0"/>
        <w:spacing w:line="360" w:lineRule="auto"/>
        <w:ind w:firstLine="480" w:firstLineChars="200"/>
        <w:jc w:val="left"/>
        <w:textAlignment w:val="auto"/>
        <w:rPr>
          <w:rFonts w:hint="eastAsia" w:ascii="宋体" w:hAnsi="宋体" w:eastAsia="宋体" w:cs="Times New Roman"/>
          <w:sz w:val="24"/>
          <w:szCs w:val="24"/>
          <w:highlight w:val="none"/>
          <w:lang w:eastAsia="zh-TW"/>
        </w:rPr>
      </w:pPr>
      <w:r>
        <w:rPr>
          <w:rFonts w:hint="eastAsia" w:ascii="宋体" w:hAnsi="宋体" w:eastAsia="宋体" w:cs="Times New Roman"/>
          <w:sz w:val="24"/>
          <w:szCs w:val="24"/>
          <w:highlight w:val="none"/>
          <w:lang w:eastAsia="zh-TW"/>
        </w:rPr>
        <w:t>4．运转主机，检查及报告其操作状况</w:t>
      </w:r>
    </w:p>
    <w:p w14:paraId="7DE7BB4F">
      <w:pPr>
        <w:keepNext w:val="0"/>
        <w:keepLines w:val="0"/>
        <w:pageBreakBefore w:val="0"/>
        <w:widowControl w:val="0"/>
        <w:kinsoku/>
        <w:wordWrap/>
        <w:overflowPunct/>
        <w:topLinePunct w:val="0"/>
        <w:autoSpaceDE w:val="0"/>
        <w:autoSpaceDN w:val="0"/>
        <w:bidi w:val="0"/>
        <w:adjustRightInd w:val="0"/>
        <w:spacing w:line="360" w:lineRule="auto"/>
        <w:ind w:firstLine="480" w:firstLineChars="200"/>
        <w:jc w:val="left"/>
        <w:textAlignment w:val="auto"/>
        <w:rPr>
          <w:rFonts w:hint="eastAsia" w:ascii="宋体" w:hAnsi="宋体" w:eastAsia="宋体" w:cs="Times New Roman"/>
          <w:sz w:val="24"/>
          <w:szCs w:val="24"/>
          <w:highlight w:val="none"/>
          <w:lang w:val="en-US" w:eastAsia="zh-CN"/>
        </w:rPr>
      </w:pPr>
      <w:r>
        <w:rPr>
          <w:rFonts w:hint="eastAsia" w:ascii="宋体" w:hAnsi="宋体" w:eastAsia="宋体" w:cs="Times New Roman"/>
          <w:sz w:val="24"/>
          <w:szCs w:val="24"/>
          <w:highlight w:val="none"/>
          <w:lang w:val="en-US" w:eastAsia="zh-CN"/>
        </w:rPr>
        <w:t>5.检测冷媒系统是否有漏</w:t>
      </w:r>
    </w:p>
    <w:p w14:paraId="5ED09E90">
      <w:pPr>
        <w:keepNext w:val="0"/>
        <w:keepLines w:val="0"/>
        <w:pageBreakBefore w:val="0"/>
        <w:widowControl w:val="0"/>
        <w:kinsoku/>
        <w:wordWrap/>
        <w:overflowPunct/>
        <w:topLinePunct w:val="0"/>
        <w:autoSpaceDE w:val="0"/>
        <w:autoSpaceDN w:val="0"/>
        <w:bidi w:val="0"/>
        <w:adjustRightInd w:val="0"/>
        <w:spacing w:line="360" w:lineRule="auto"/>
        <w:ind w:firstLine="480" w:firstLineChars="200"/>
        <w:jc w:val="left"/>
        <w:textAlignment w:val="auto"/>
        <w:rPr>
          <w:rFonts w:hint="eastAsia" w:ascii="宋体" w:hAnsi="宋体" w:eastAsia="宋体" w:cs="Times New Roman"/>
          <w:sz w:val="24"/>
          <w:szCs w:val="24"/>
          <w:highlight w:val="none"/>
          <w:lang w:val="en-US" w:eastAsia="zh-CN"/>
        </w:rPr>
      </w:pPr>
      <w:r>
        <w:rPr>
          <w:rFonts w:hint="eastAsia" w:ascii="宋体" w:hAnsi="宋体" w:eastAsia="宋体" w:cs="Times New Roman"/>
          <w:sz w:val="24"/>
          <w:szCs w:val="24"/>
          <w:highlight w:val="none"/>
          <w:lang w:val="en-US" w:eastAsia="zh-CN"/>
        </w:rPr>
        <w:t>6.从窗口检视压缩机油位是否正常</w:t>
      </w:r>
    </w:p>
    <w:p w14:paraId="7D01DCA7">
      <w:pPr>
        <w:keepNext w:val="0"/>
        <w:keepLines w:val="0"/>
        <w:pageBreakBefore w:val="0"/>
        <w:widowControl w:val="0"/>
        <w:kinsoku/>
        <w:wordWrap/>
        <w:overflowPunct/>
        <w:topLinePunct w:val="0"/>
        <w:autoSpaceDE w:val="0"/>
        <w:autoSpaceDN w:val="0"/>
        <w:bidi w:val="0"/>
        <w:adjustRightInd w:val="0"/>
        <w:spacing w:line="360" w:lineRule="auto"/>
        <w:ind w:firstLine="480" w:firstLineChars="200"/>
        <w:jc w:val="left"/>
        <w:textAlignment w:val="auto"/>
        <w:rPr>
          <w:rFonts w:hint="default" w:ascii="宋体" w:hAnsi="宋体" w:eastAsia="宋体" w:cs="Times New Roman"/>
          <w:sz w:val="24"/>
          <w:szCs w:val="24"/>
          <w:highlight w:val="none"/>
          <w:lang w:val="en-US" w:eastAsia="zh-CN"/>
        </w:rPr>
      </w:pPr>
      <w:r>
        <w:rPr>
          <w:rFonts w:hint="eastAsia" w:ascii="宋体" w:hAnsi="宋体" w:eastAsia="宋体" w:cs="Times New Roman"/>
          <w:sz w:val="24"/>
          <w:szCs w:val="24"/>
          <w:highlight w:val="none"/>
          <w:lang w:val="en-US" w:eastAsia="zh-CN"/>
        </w:rPr>
        <w:t>7.各阀门养护及维修（各类温度压力表等）</w:t>
      </w:r>
    </w:p>
    <w:p w14:paraId="247E9E4B">
      <w:pPr>
        <w:widowControl/>
        <w:autoSpaceDE w:val="0"/>
        <w:autoSpaceDN w:val="0"/>
        <w:spacing w:line="360" w:lineRule="auto"/>
        <w:jc w:val="left"/>
        <w:rPr>
          <w:rFonts w:ascii="宋体" w:hAnsi="宋体" w:eastAsia="宋体" w:cs="Times New Roman"/>
          <w:sz w:val="24"/>
          <w:szCs w:val="24"/>
          <w:highlight w:val="none"/>
        </w:rPr>
      </w:pPr>
      <w:r>
        <w:rPr>
          <w:rFonts w:hint="eastAsia" w:ascii="宋体" w:hAnsi="宋体" w:eastAsia="宋体" w:cs="Times New Roman"/>
          <w:b/>
          <w:sz w:val="24"/>
          <w:szCs w:val="24"/>
          <w:highlight w:val="none"/>
          <w:lang w:eastAsia="zh-TW"/>
        </w:rPr>
        <w:t>其次，重新闭合机组的电源并检查以下项目</w:t>
      </w:r>
    </w:p>
    <w:p w14:paraId="3A4C8271">
      <w:pPr>
        <w:autoSpaceDE w:val="0"/>
        <w:autoSpaceDN w:val="0"/>
        <w:adjustRightInd w:val="0"/>
        <w:spacing w:line="360" w:lineRule="auto"/>
        <w:jc w:val="left"/>
        <w:rPr>
          <w:rFonts w:hint="eastAsia" w:ascii="宋体" w:hAnsi="宋体" w:eastAsia="宋体" w:cs="Times New Roman"/>
          <w:sz w:val="24"/>
          <w:szCs w:val="24"/>
          <w:highlight w:val="none"/>
        </w:rPr>
      </w:pPr>
      <w:r>
        <w:rPr>
          <w:rFonts w:hint="eastAsia" w:ascii="宋体" w:hAnsi="宋体" w:eastAsia="宋体" w:cs="Times New Roman"/>
          <w:sz w:val="24"/>
          <w:szCs w:val="24"/>
          <w:highlight w:val="none"/>
          <w:lang w:eastAsia="zh-TW"/>
        </w:rPr>
        <w:t>（</w:t>
      </w:r>
      <w:r>
        <w:rPr>
          <w:rFonts w:hint="eastAsia" w:ascii="宋体" w:hAnsi="宋体" w:eastAsia="宋体" w:cs="Times New Roman"/>
          <w:sz w:val="24"/>
          <w:szCs w:val="24"/>
          <w:highlight w:val="none"/>
          <w:lang w:val="en-US" w:eastAsia="zh-CN"/>
        </w:rPr>
        <w:t>1</w:t>
      </w:r>
      <w:r>
        <w:rPr>
          <w:rFonts w:hint="eastAsia" w:ascii="宋体" w:hAnsi="宋体" w:eastAsia="宋体" w:cs="Times New Roman"/>
          <w:sz w:val="24"/>
          <w:szCs w:val="24"/>
          <w:highlight w:val="none"/>
          <w:lang w:eastAsia="zh-TW"/>
        </w:rPr>
        <w:t>）检查机组压缩机电机启动器箱</w:t>
      </w:r>
    </w:p>
    <w:p w14:paraId="3E1FA495">
      <w:pPr>
        <w:autoSpaceDE w:val="0"/>
        <w:autoSpaceDN w:val="0"/>
        <w:adjustRightInd w:val="0"/>
        <w:spacing w:line="360" w:lineRule="auto"/>
        <w:ind w:firstLine="480" w:firstLineChars="200"/>
        <w:jc w:val="left"/>
        <w:rPr>
          <w:rFonts w:hint="eastAsia" w:ascii="宋体" w:hAnsi="宋体" w:eastAsia="宋体" w:cs="Times New Roman"/>
          <w:sz w:val="24"/>
          <w:szCs w:val="24"/>
          <w:highlight w:val="none"/>
        </w:rPr>
      </w:pPr>
      <w:r>
        <w:rPr>
          <w:rFonts w:ascii="宋体" w:hAnsi="宋体" w:eastAsia="宋体" w:cs="Times New Roman"/>
          <w:sz w:val="24"/>
          <w:szCs w:val="24"/>
          <w:highlight w:val="none"/>
          <w:lang w:eastAsia="zh-TW"/>
        </w:rPr>
        <w:t>1</w:t>
      </w:r>
      <w:r>
        <w:rPr>
          <w:rFonts w:hint="eastAsia" w:ascii="宋体" w:hAnsi="宋体" w:eastAsia="宋体" w:cs="Times New Roman"/>
          <w:sz w:val="24"/>
          <w:szCs w:val="24"/>
          <w:highlight w:val="none"/>
          <w:lang w:eastAsia="zh-TW"/>
        </w:rPr>
        <w:t>．测量供电电源相间电压</w:t>
      </w:r>
    </w:p>
    <w:p w14:paraId="3358BFF8">
      <w:pPr>
        <w:autoSpaceDE w:val="0"/>
        <w:autoSpaceDN w:val="0"/>
        <w:adjustRightInd w:val="0"/>
        <w:spacing w:line="360" w:lineRule="auto"/>
        <w:ind w:firstLine="480" w:firstLineChars="200"/>
        <w:jc w:val="left"/>
        <w:rPr>
          <w:rFonts w:hint="eastAsia" w:ascii="宋体" w:hAnsi="宋体" w:eastAsia="宋体" w:cs="Times New Roman"/>
          <w:sz w:val="24"/>
          <w:szCs w:val="24"/>
          <w:highlight w:val="none"/>
        </w:rPr>
      </w:pPr>
      <w:r>
        <w:rPr>
          <w:rFonts w:ascii="宋体" w:hAnsi="宋体" w:eastAsia="宋体" w:cs="Times New Roman"/>
          <w:sz w:val="24"/>
          <w:szCs w:val="24"/>
          <w:highlight w:val="none"/>
          <w:lang w:eastAsia="zh-TW"/>
        </w:rPr>
        <w:t>2</w:t>
      </w:r>
      <w:r>
        <w:rPr>
          <w:rFonts w:hint="eastAsia" w:ascii="宋体" w:hAnsi="宋体" w:eastAsia="宋体" w:cs="Times New Roman"/>
          <w:sz w:val="24"/>
          <w:szCs w:val="24"/>
          <w:highlight w:val="none"/>
          <w:lang w:eastAsia="zh-TW"/>
        </w:rPr>
        <w:t>．测量控制电源变压器次级电压</w:t>
      </w:r>
      <w:r>
        <w:rPr>
          <w:rFonts w:ascii="宋体" w:hAnsi="宋体" w:eastAsia="宋体" w:cs="Times New Roman"/>
          <w:sz w:val="24"/>
          <w:szCs w:val="24"/>
          <w:highlight w:val="none"/>
          <w:lang w:eastAsia="zh-TW"/>
        </w:rPr>
        <w:t>/</w:t>
      </w:r>
      <w:r>
        <w:rPr>
          <w:rFonts w:hint="eastAsia" w:ascii="宋体" w:hAnsi="宋体" w:eastAsia="宋体" w:cs="Times New Roman"/>
          <w:sz w:val="24"/>
          <w:szCs w:val="24"/>
          <w:highlight w:val="none"/>
          <w:lang w:eastAsia="zh-TW"/>
        </w:rPr>
        <w:t>启动模块电源变压器次级电压</w:t>
      </w:r>
    </w:p>
    <w:p w14:paraId="0EAA9402">
      <w:pPr>
        <w:autoSpaceDE w:val="0"/>
        <w:autoSpaceDN w:val="0"/>
        <w:adjustRightInd w:val="0"/>
        <w:spacing w:line="360" w:lineRule="auto"/>
        <w:jc w:val="left"/>
        <w:rPr>
          <w:rFonts w:hint="eastAsia" w:ascii="宋体" w:hAnsi="宋体" w:eastAsia="宋体" w:cs="Times New Roman"/>
          <w:sz w:val="24"/>
          <w:szCs w:val="24"/>
          <w:highlight w:val="none"/>
        </w:rPr>
      </w:pPr>
      <w:r>
        <w:rPr>
          <w:rFonts w:hint="eastAsia" w:ascii="宋体" w:hAnsi="宋体" w:eastAsia="宋体" w:cs="Times New Roman"/>
          <w:sz w:val="24"/>
          <w:szCs w:val="24"/>
          <w:highlight w:val="none"/>
          <w:lang w:eastAsia="zh-TW"/>
        </w:rPr>
        <w:t>（</w:t>
      </w:r>
      <w:r>
        <w:rPr>
          <w:rFonts w:hint="eastAsia" w:ascii="宋体" w:hAnsi="宋体" w:eastAsia="宋体" w:cs="Times New Roman"/>
          <w:sz w:val="24"/>
          <w:szCs w:val="24"/>
          <w:highlight w:val="none"/>
          <w:lang w:val="en-US" w:eastAsia="zh-CN"/>
        </w:rPr>
        <w:t>2</w:t>
      </w:r>
      <w:r>
        <w:rPr>
          <w:rFonts w:hint="eastAsia" w:ascii="宋体" w:hAnsi="宋体" w:eastAsia="宋体" w:cs="Times New Roman"/>
          <w:sz w:val="24"/>
          <w:szCs w:val="24"/>
          <w:highlight w:val="none"/>
          <w:lang w:eastAsia="zh-TW"/>
        </w:rPr>
        <w:t>）机组控制及保护电路系统</w:t>
      </w:r>
    </w:p>
    <w:p w14:paraId="10D5BEDE">
      <w:pPr>
        <w:autoSpaceDE w:val="0"/>
        <w:autoSpaceDN w:val="0"/>
        <w:adjustRightInd w:val="0"/>
        <w:spacing w:line="360" w:lineRule="auto"/>
        <w:ind w:firstLine="480" w:firstLineChars="200"/>
        <w:jc w:val="left"/>
        <w:rPr>
          <w:rFonts w:hint="eastAsia" w:ascii="宋体" w:hAnsi="宋体" w:eastAsia="宋体" w:cs="Times New Roman"/>
          <w:sz w:val="24"/>
          <w:szCs w:val="24"/>
          <w:highlight w:val="none"/>
        </w:rPr>
      </w:pPr>
      <w:r>
        <w:rPr>
          <w:rFonts w:ascii="宋体" w:hAnsi="宋体" w:eastAsia="宋体" w:cs="Times New Roman"/>
          <w:sz w:val="24"/>
          <w:szCs w:val="24"/>
          <w:highlight w:val="none"/>
          <w:lang w:eastAsia="zh-TW"/>
        </w:rPr>
        <w:t>1</w:t>
      </w:r>
      <w:r>
        <w:rPr>
          <w:rFonts w:hint="eastAsia" w:ascii="宋体" w:hAnsi="宋体" w:eastAsia="宋体" w:cs="Times New Roman"/>
          <w:sz w:val="24"/>
          <w:szCs w:val="24"/>
          <w:highlight w:val="none"/>
          <w:lang w:eastAsia="zh-TW"/>
        </w:rPr>
        <w:t>．测量控制电源变压器次级电压</w:t>
      </w:r>
    </w:p>
    <w:p w14:paraId="34E1FA1B">
      <w:pPr>
        <w:autoSpaceDE w:val="0"/>
        <w:autoSpaceDN w:val="0"/>
        <w:adjustRightInd w:val="0"/>
        <w:spacing w:line="360" w:lineRule="auto"/>
        <w:ind w:firstLine="480" w:firstLineChars="200"/>
        <w:jc w:val="left"/>
        <w:rPr>
          <w:rFonts w:hint="eastAsia" w:ascii="宋体" w:hAnsi="宋体" w:eastAsia="宋体" w:cs="Times New Roman"/>
          <w:sz w:val="24"/>
          <w:szCs w:val="24"/>
          <w:highlight w:val="none"/>
        </w:rPr>
      </w:pPr>
      <w:r>
        <w:rPr>
          <w:rFonts w:ascii="宋体" w:hAnsi="宋体" w:eastAsia="宋体" w:cs="Times New Roman"/>
          <w:sz w:val="24"/>
          <w:szCs w:val="24"/>
          <w:highlight w:val="none"/>
          <w:lang w:eastAsia="zh-TW"/>
        </w:rPr>
        <w:t>2</w:t>
      </w:r>
      <w:r>
        <w:rPr>
          <w:rFonts w:hint="eastAsia" w:ascii="宋体" w:hAnsi="宋体" w:eastAsia="宋体" w:cs="Times New Roman"/>
          <w:sz w:val="24"/>
          <w:szCs w:val="24"/>
          <w:highlight w:val="none"/>
          <w:lang w:eastAsia="zh-TW"/>
        </w:rPr>
        <w:t>．记录油加热运转电流</w:t>
      </w:r>
    </w:p>
    <w:p w14:paraId="1D597E70">
      <w:pPr>
        <w:autoSpaceDE w:val="0"/>
        <w:autoSpaceDN w:val="0"/>
        <w:adjustRightInd w:val="0"/>
        <w:spacing w:line="360" w:lineRule="auto"/>
        <w:ind w:firstLine="480" w:firstLineChars="200"/>
        <w:jc w:val="left"/>
        <w:rPr>
          <w:rFonts w:hint="eastAsia" w:ascii="宋体" w:hAnsi="宋体" w:eastAsia="宋体" w:cs="Times New Roman"/>
          <w:sz w:val="24"/>
          <w:szCs w:val="24"/>
          <w:highlight w:val="none"/>
        </w:rPr>
      </w:pPr>
      <w:r>
        <w:rPr>
          <w:rFonts w:ascii="宋体" w:hAnsi="宋体" w:eastAsia="宋体" w:cs="Times New Roman"/>
          <w:sz w:val="24"/>
          <w:szCs w:val="24"/>
          <w:highlight w:val="none"/>
          <w:lang w:eastAsia="zh-TW"/>
        </w:rPr>
        <w:t>3</w:t>
      </w:r>
      <w:r>
        <w:rPr>
          <w:rFonts w:hint="eastAsia" w:ascii="宋体" w:hAnsi="宋体" w:eastAsia="宋体" w:cs="Times New Roman"/>
          <w:sz w:val="24"/>
          <w:szCs w:val="24"/>
          <w:highlight w:val="none"/>
          <w:lang w:eastAsia="zh-TW"/>
        </w:rPr>
        <w:t>．校正并调整主机设定参数</w:t>
      </w:r>
    </w:p>
    <w:p w14:paraId="2F2F886F">
      <w:pPr>
        <w:autoSpaceDE w:val="0"/>
        <w:autoSpaceDN w:val="0"/>
        <w:adjustRightInd w:val="0"/>
        <w:spacing w:line="360" w:lineRule="auto"/>
        <w:jc w:val="left"/>
        <w:rPr>
          <w:rFonts w:hint="eastAsia" w:ascii="宋体" w:hAnsi="宋体" w:eastAsia="宋体" w:cs="Times New Roman"/>
          <w:sz w:val="24"/>
          <w:szCs w:val="24"/>
          <w:highlight w:val="none"/>
        </w:rPr>
      </w:pPr>
      <w:r>
        <w:rPr>
          <w:rFonts w:hint="eastAsia" w:ascii="宋体" w:hAnsi="宋体" w:eastAsia="宋体" w:cs="Times New Roman"/>
          <w:b/>
          <w:sz w:val="24"/>
          <w:szCs w:val="24"/>
          <w:highlight w:val="none"/>
          <w:lang w:eastAsia="zh-TW"/>
        </w:rPr>
        <w:t>最后，当以上内容检查正常后，则启动运行主机进行检查以下项目</w:t>
      </w:r>
    </w:p>
    <w:p w14:paraId="3202C1AB">
      <w:pPr>
        <w:autoSpaceDE w:val="0"/>
        <w:autoSpaceDN w:val="0"/>
        <w:adjustRightInd w:val="0"/>
        <w:spacing w:line="360" w:lineRule="auto"/>
        <w:ind w:firstLine="480" w:firstLineChars="200"/>
        <w:jc w:val="left"/>
        <w:rPr>
          <w:rFonts w:hint="eastAsia" w:ascii="宋体" w:hAnsi="宋体" w:eastAsia="宋体" w:cs="Times New Roman"/>
          <w:sz w:val="24"/>
          <w:szCs w:val="24"/>
          <w:highlight w:val="none"/>
        </w:rPr>
      </w:pPr>
      <w:r>
        <w:rPr>
          <w:rFonts w:ascii="宋体" w:hAnsi="宋体" w:eastAsia="宋体" w:cs="Times New Roman"/>
          <w:sz w:val="24"/>
          <w:szCs w:val="24"/>
          <w:highlight w:val="none"/>
          <w:lang w:eastAsia="zh-TW"/>
        </w:rPr>
        <w:t>1</w:t>
      </w:r>
      <w:r>
        <w:rPr>
          <w:rFonts w:hint="eastAsia" w:ascii="宋体" w:hAnsi="宋体" w:eastAsia="宋体" w:cs="Times New Roman"/>
          <w:sz w:val="24"/>
          <w:szCs w:val="24"/>
          <w:highlight w:val="none"/>
          <w:lang w:eastAsia="zh-TW"/>
        </w:rPr>
        <w:t>．记录压缩机电机实际运转电流</w:t>
      </w:r>
    </w:p>
    <w:p w14:paraId="51764EDA">
      <w:pPr>
        <w:autoSpaceDE w:val="0"/>
        <w:autoSpaceDN w:val="0"/>
        <w:adjustRightInd w:val="0"/>
        <w:spacing w:line="360" w:lineRule="auto"/>
        <w:ind w:firstLine="480" w:firstLineChars="200"/>
        <w:jc w:val="left"/>
        <w:rPr>
          <w:rFonts w:hint="eastAsia" w:ascii="宋体" w:hAnsi="宋体" w:eastAsia="宋体" w:cs="Times New Roman"/>
          <w:sz w:val="24"/>
          <w:szCs w:val="24"/>
          <w:highlight w:val="none"/>
        </w:rPr>
      </w:pPr>
      <w:r>
        <w:rPr>
          <w:rFonts w:ascii="宋体" w:hAnsi="宋体" w:eastAsia="宋体" w:cs="Times New Roman"/>
          <w:sz w:val="24"/>
          <w:szCs w:val="24"/>
          <w:highlight w:val="none"/>
          <w:lang w:eastAsia="zh-TW"/>
        </w:rPr>
        <w:t>2</w:t>
      </w:r>
      <w:r>
        <w:rPr>
          <w:rFonts w:hint="eastAsia" w:ascii="宋体" w:hAnsi="宋体" w:eastAsia="宋体" w:cs="Times New Roman"/>
          <w:sz w:val="24"/>
          <w:szCs w:val="24"/>
          <w:highlight w:val="none"/>
          <w:lang w:eastAsia="zh-TW"/>
        </w:rPr>
        <w:t>．检视不正常之噪音、振动及高温</w:t>
      </w:r>
    </w:p>
    <w:p w14:paraId="7010B667">
      <w:pPr>
        <w:autoSpaceDE w:val="0"/>
        <w:autoSpaceDN w:val="0"/>
        <w:adjustRightInd w:val="0"/>
        <w:spacing w:line="360" w:lineRule="auto"/>
        <w:ind w:firstLine="480" w:firstLineChars="200"/>
        <w:jc w:val="left"/>
        <w:rPr>
          <w:rFonts w:hint="eastAsia" w:ascii="宋体" w:hAnsi="宋体" w:eastAsia="宋体" w:cs="Times New Roman"/>
          <w:sz w:val="24"/>
          <w:szCs w:val="24"/>
          <w:highlight w:val="none"/>
        </w:rPr>
      </w:pPr>
      <w:r>
        <w:rPr>
          <w:rFonts w:ascii="宋体" w:hAnsi="宋体" w:eastAsia="宋体" w:cs="Times New Roman"/>
          <w:sz w:val="24"/>
          <w:szCs w:val="24"/>
          <w:highlight w:val="none"/>
          <w:lang w:eastAsia="zh-TW"/>
        </w:rPr>
        <w:t>3</w:t>
      </w:r>
      <w:r>
        <w:rPr>
          <w:rFonts w:hint="eastAsia" w:ascii="宋体" w:hAnsi="宋体" w:eastAsia="宋体" w:cs="Times New Roman"/>
          <w:sz w:val="24"/>
          <w:szCs w:val="24"/>
          <w:highlight w:val="none"/>
          <w:lang w:eastAsia="zh-TW"/>
        </w:rPr>
        <w:t>．检查是否有损坏之零件</w:t>
      </w:r>
    </w:p>
    <w:p w14:paraId="51CC736B">
      <w:pPr>
        <w:autoSpaceDE w:val="0"/>
        <w:autoSpaceDN w:val="0"/>
        <w:adjustRightInd w:val="0"/>
        <w:spacing w:line="360" w:lineRule="auto"/>
        <w:ind w:firstLine="480" w:firstLineChars="200"/>
        <w:jc w:val="left"/>
        <w:rPr>
          <w:rFonts w:hint="eastAsia" w:ascii="宋体" w:hAnsi="宋体" w:eastAsia="宋体" w:cs="Times New Roman"/>
          <w:sz w:val="24"/>
          <w:szCs w:val="24"/>
          <w:highlight w:val="none"/>
        </w:rPr>
      </w:pPr>
      <w:r>
        <w:rPr>
          <w:rFonts w:ascii="宋体" w:hAnsi="宋体" w:eastAsia="宋体" w:cs="Times New Roman"/>
          <w:sz w:val="24"/>
          <w:szCs w:val="24"/>
          <w:highlight w:val="none"/>
          <w:lang w:eastAsia="zh-TW"/>
        </w:rPr>
        <w:t>4</w:t>
      </w:r>
      <w:r>
        <w:rPr>
          <w:rFonts w:hint="eastAsia" w:ascii="宋体" w:hAnsi="宋体" w:eastAsia="宋体" w:cs="Times New Roman"/>
          <w:sz w:val="24"/>
          <w:szCs w:val="24"/>
          <w:highlight w:val="none"/>
          <w:lang w:eastAsia="zh-TW"/>
        </w:rPr>
        <w:t>．记录与分析运行参数是否正常</w:t>
      </w:r>
    </w:p>
    <w:p w14:paraId="4E53C816">
      <w:pPr>
        <w:spacing w:line="360" w:lineRule="auto"/>
        <w:rPr>
          <w:rFonts w:hint="eastAsia" w:ascii="宋体" w:hAnsi="宋体" w:eastAsia="宋体" w:cs="宋体"/>
          <w:b/>
          <w:bCs/>
          <w:sz w:val="24"/>
          <w:szCs w:val="24"/>
          <w:highlight w:val="none"/>
        </w:rPr>
      </w:pPr>
      <w:r>
        <w:rPr>
          <w:rFonts w:ascii="宋体" w:hAnsi="宋体" w:eastAsia="宋体" w:cs="宋体"/>
          <w:b/>
          <w:bCs/>
          <w:sz w:val="24"/>
          <w:szCs w:val="24"/>
          <w:highlight w:val="none"/>
          <w:lang w:eastAsia="zh-TW"/>
        </w:rPr>
        <w:t>1.2</w:t>
      </w:r>
      <w:r>
        <w:rPr>
          <w:rFonts w:hint="eastAsia" w:ascii="宋体" w:hAnsi="宋体" w:eastAsia="宋体" w:cs="宋体"/>
          <w:b/>
          <w:bCs/>
          <w:sz w:val="24"/>
          <w:szCs w:val="24"/>
          <w:highlight w:val="none"/>
          <w:lang w:eastAsia="zh-TW"/>
        </w:rPr>
        <w:t>详细的年度维护和保养</w:t>
      </w:r>
    </w:p>
    <w:p w14:paraId="701EAE9E">
      <w:pPr>
        <w:spacing w:line="360" w:lineRule="auto"/>
        <w:ind w:firstLine="480" w:firstLineChars="200"/>
        <w:rPr>
          <w:rFonts w:hint="eastAsia" w:ascii="宋体" w:hAnsi="宋体" w:eastAsia="宋体" w:cs="宋体"/>
          <w:bCs/>
          <w:sz w:val="24"/>
          <w:szCs w:val="24"/>
          <w:highlight w:val="none"/>
          <w:lang w:eastAsia="zh-TW"/>
        </w:rPr>
      </w:pPr>
      <w:r>
        <w:rPr>
          <w:rFonts w:hint="eastAsia" w:ascii="宋体" w:hAnsi="宋体" w:eastAsia="宋体" w:cs="宋体"/>
          <w:bCs/>
          <w:sz w:val="24"/>
          <w:szCs w:val="24"/>
          <w:highlight w:val="none"/>
          <w:lang w:eastAsia="zh-TW"/>
        </w:rPr>
        <w:t>每年在机组冬季停机后或夏季开机前进行</w:t>
      </w:r>
      <w:r>
        <w:rPr>
          <w:rFonts w:ascii="宋体" w:hAnsi="宋体" w:eastAsia="宋体" w:cs="宋体"/>
          <w:bCs/>
          <w:sz w:val="24"/>
          <w:szCs w:val="24"/>
          <w:highlight w:val="none"/>
          <w:lang w:eastAsia="zh-TW"/>
        </w:rPr>
        <w:t>1</w:t>
      </w:r>
      <w:r>
        <w:rPr>
          <w:rFonts w:hint="eastAsia" w:ascii="宋体" w:hAnsi="宋体" w:eastAsia="宋体" w:cs="宋体"/>
          <w:bCs/>
          <w:sz w:val="24"/>
          <w:szCs w:val="24"/>
          <w:highlight w:val="none"/>
          <w:lang w:eastAsia="zh-TW"/>
        </w:rPr>
        <w:t>次年度维护和保养，其内容如下：</w:t>
      </w:r>
    </w:p>
    <w:p w14:paraId="1D51D4EB">
      <w:pPr>
        <w:widowControl/>
        <w:autoSpaceDE w:val="0"/>
        <w:autoSpaceDN w:val="0"/>
        <w:spacing w:line="360" w:lineRule="auto"/>
        <w:ind w:left="137" w:leftChars="57" w:firstLine="360" w:firstLineChars="150"/>
        <w:jc w:val="left"/>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每年对机组控制器的时间延迟以及安全控制高低压保护设置进行检查，对控制器进行校准和检查</w:t>
      </w:r>
    </w:p>
    <w:p w14:paraId="1903C7A7">
      <w:pPr>
        <w:widowControl/>
        <w:autoSpaceDE w:val="0"/>
        <w:autoSpaceDN w:val="0"/>
        <w:spacing w:line="360" w:lineRule="auto"/>
        <w:ind w:left="137" w:leftChars="57" w:firstLine="360" w:firstLineChars="150"/>
        <w:jc w:val="left"/>
        <w:rPr>
          <w:rFonts w:hint="eastAsia" w:ascii="宋体" w:hAnsi="宋体" w:eastAsia="宋体" w:cs="宋体"/>
          <w:bCs/>
          <w:sz w:val="24"/>
          <w:szCs w:val="24"/>
          <w:highlight w:val="none"/>
          <w:lang w:eastAsia="zh-TW"/>
        </w:rPr>
      </w:pPr>
      <w:r>
        <w:rPr>
          <w:rFonts w:hint="eastAsia" w:ascii="宋体" w:hAnsi="宋体" w:eastAsia="宋体" w:cs="宋体"/>
          <w:sz w:val="24"/>
          <w:szCs w:val="24"/>
          <w:highlight w:val="none"/>
          <w:lang w:eastAsia="zh-CN"/>
        </w:rPr>
        <w:t>每年对机组冷凝器及基座进行</w:t>
      </w:r>
      <w:r>
        <w:rPr>
          <w:rFonts w:hint="eastAsia" w:ascii="MingLiU" w:hAnsi="MingLiU" w:eastAsia="宋体" w:cs="Times New Roman"/>
          <w:sz w:val="24"/>
          <w:szCs w:val="24"/>
          <w:highlight w:val="none"/>
          <w:lang w:val="en-US" w:eastAsia="zh-CN"/>
        </w:rPr>
        <w:t>刷漆</w:t>
      </w:r>
      <w:r>
        <w:rPr>
          <w:rFonts w:hint="eastAsia" w:ascii="宋体" w:hAnsi="宋体" w:eastAsia="宋体" w:cs="宋体"/>
          <w:sz w:val="24"/>
          <w:szCs w:val="24"/>
          <w:highlight w:val="none"/>
          <w:lang w:eastAsia="zh-CN"/>
        </w:rPr>
        <w:t>防锈处理</w:t>
      </w:r>
    </w:p>
    <w:p w14:paraId="38D12CF8">
      <w:pPr>
        <w:spacing w:line="360" w:lineRule="auto"/>
        <w:rPr>
          <w:rFonts w:ascii="宋体" w:hAnsi="宋体" w:eastAsia="宋体" w:cs="宋体"/>
          <w:sz w:val="24"/>
          <w:szCs w:val="24"/>
          <w:highlight w:val="none"/>
        </w:rPr>
      </w:pPr>
      <w:r>
        <w:rPr>
          <w:rFonts w:hint="eastAsia" w:ascii="宋体" w:hAnsi="宋体" w:eastAsia="宋体" w:cs="宋体"/>
          <w:sz w:val="24"/>
          <w:szCs w:val="24"/>
          <w:highlight w:val="none"/>
          <w:lang w:eastAsia="zh-TW"/>
        </w:rPr>
        <w:t>（</w:t>
      </w:r>
      <w:r>
        <w:rPr>
          <w:rFonts w:hint="eastAsia" w:ascii="宋体" w:hAnsi="宋体" w:eastAsia="宋体" w:cs="宋体"/>
          <w:sz w:val="24"/>
          <w:szCs w:val="24"/>
          <w:highlight w:val="none"/>
          <w:lang w:val="en-US" w:eastAsia="zh-CN"/>
        </w:rPr>
        <w:t>1</w:t>
      </w:r>
      <w:r>
        <w:rPr>
          <w:rFonts w:hint="eastAsia" w:ascii="宋体" w:hAnsi="宋体" w:eastAsia="宋体" w:cs="宋体"/>
          <w:sz w:val="24"/>
          <w:szCs w:val="24"/>
          <w:highlight w:val="none"/>
          <w:lang w:eastAsia="zh-TW"/>
        </w:rPr>
        <w:t>）压缩机马达</w:t>
      </w:r>
    </w:p>
    <w:p w14:paraId="3B0F3018">
      <w:pPr>
        <w:widowControl/>
        <w:autoSpaceDE w:val="0"/>
        <w:autoSpaceDN w:val="0"/>
        <w:spacing w:line="360" w:lineRule="auto"/>
        <w:ind w:left="137" w:leftChars="57" w:firstLine="360" w:firstLineChars="150"/>
        <w:jc w:val="left"/>
        <w:rPr>
          <w:rFonts w:ascii="宋体" w:hAnsi="宋体" w:eastAsia="宋体" w:cs="Times New Roman"/>
          <w:sz w:val="24"/>
          <w:szCs w:val="24"/>
          <w:highlight w:val="none"/>
        </w:rPr>
      </w:pPr>
      <w:r>
        <w:rPr>
          <w:rFonts w:ascii="宋体" w:hAnsi="宋体" w:eastAsia="宋体" w:cs="宋体"/>
          <w:sz w:val="24"/>
          <w:szCs w:val="24"/>
          <w:highlight w:val="none"/>
          <w:lang w:eastAsia="zh-TW"/>
        </w:rPr>
        <w:t>1</w:t>
      </w:r>
      <w:r>
        <w:rPr>
          <w:rFonts w:hint="eastAsia" w:ascii="宋体" w:hAnsi="宋体" w:eastAsia="宋体" w:cs="宋体"/>
          <w:sz w:val="24"/>
          <w:szCs w:val="24"/>
          <w:highlight w:val="none"/>
          <w:lang w:eastAsia="zh-TW"/>
        </w:rPr>
        <w:t>．检查及收紧所有之马达电源端子</w:t>
      </w:r>
    </w:p>
    <w:p w14:paraId="4C4A83F4">
      <w:pPr>
        <w:widowControl/>
        <w:autoSpaceDE w:val="0"/>
        <w:autoSpaceDN w:val="0"/>
        <w:spacing w:line="360" w:lineRule="auto"/>
        <w:ind w:left="137" w:leftChars="57" w:firstLine="360" w:firstLineChars="150"/>
        <w:jc w:val="left"/>
        <w:rPr>
          <w:rFonts w:ascii="宋体" w:hAnsi="宋体" w:eastAsia="宋体" w:cs="Times New Roman"/>
          <w:sz w:val="24"/>
          <w:szCs w:val="24"/>
          <w:highlight w:val="none"/>
        </w:rPr>
      </w:pPr>
      <w:r>
        <w:rPr>
          <w:rFonts w:ascii="宋体" w:hAnsi="宋体" w:eastAsia="宋体" w:cs="宋体"/>
          <w:sz w:val="24"/>
          <w:szCs w:val="24"/>
          <w:highlight w:val="none"/>
          <w:lang w:eastAsia="zh-TW"/>
        </w:rPr>
        <w:t>2</w:t>
      </w:r>
      <w:r>
        <w:rPr>
          <w:rFonts w:hint="eastAsia" w:ascii="宋体" w:hAnsi="宋体" w:eastAsia="宋体" w:cs="宋体"/>
          <w:sz w:val="24"/>
          <w:szCs w:val="24"/>
          <w:highlight w:val="none"/>
          <w:lang w:eastAsia="zh-TW"/>
        </w:rPr>
        <w:t>．检查马达线圈温度传感器欧姆值</w:t>
      </w:r>
    </w:p>
    <w:p w14:paraId="7E6419D7">
      <w:pPr>
        <w:widowControl/>
        <w:autoSpaceDE w:val="0"/>
        <w:autoSpaceDN w:val="0"/>
        <w:spacing w:line="360" w:lineRule="auto"/>
        <w:ind w:left="137" w:leftChars="57" w:firstLine="360" w:firstLineChars="150"/>
        <w:jc w:val="left"/>
        <w:rPr>
          <w:rFonts w:hint="eastAsia" w:ascii="宋体" w:hAnsi="宋体" w:eastAsia="宋体" w:cs="宋体"/>
          <w:sz w:val="24"/>
          <w:szCs w:val="24"/>
          <w:highlight w:val="none"/>
          <w:lang w:eastAsia="zh-TW"/>
        </w:rPr>
      </w:pPr>
      <w:r>
        <w:rPr>
          <w:rFonts w:ascii="宋体" w:hAnsi="宋体" w:eastAsia="宋体" w:cs="宋体"/>
          <w:sz w:val="24"/>
          <w:szCs w:val="24"/>
          <w:highlight w:val="none"/>
          <w:lang w:eastAsia="zh-TW"/>
        </w:rPr>
        <w:t>3</w:t>
      </w:r>
      <w:r>
        <w:rPr>
          <w:rFonts w:hint="eastAsia" w:ascii="宋体" w:hAnsi="宋体" w:eastAsia="宋体" w:cs="宋体"/>
          <w:sz w:val="24"/>
          <w:szCs w:val="24"/>
          <w:highlight w:val="none"/>
          <w:lang w:eastAsia="zh-TW"/>
        </w:rPr>
        <w:t>．提供设备对马达线组之绝缘阻抗测试</w:t>
      </w:r>
    </w:p>
    <w:p w14:paraId="4859C168">
      <w:pPr>
        <w:widowControl/>
        <w:autoSpaceDE w:val="0"/>
        <w:autoSpaceDN w:val="0"/>
        <w:spacing w:line="360" w:lineRule="auto"/>
        <w:ind w:left="137" w:leftChars="57" w:firstLine="360" w:firstLineChars="150"/>
        <w:jc w:val="left"/>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4</w:t>
      </w:r>
      <w:r>
        <w:rPr>
          <w:rFonts w:hint="eastAsia" w:ascii="宋体" w:hAnsi="宋体" w:eastAsia="宋体" w:cs="宋体"/>
          <w:sz w:val="24"/>
          <w:szCs w:val="24"/>
          <w:highlight w:val="none"/>
          <w:lang w:eastAsia="zh-TW"/>
        </w:rPr>
        <w:t>．</w:t>
      </w:r>
      <w:r>
        <w:rPr>
          <w:rFonts w:hint="eastAsia" w:ascii="宋体" w:hAnsi="宋体" w:eastAsia="宋体" w:cs="宋体"/>
          <w:sz w:val="24"/>
          <w:szCs w:val="24"/>
          <w:highlight w:val="none"/>
          <w:lang w:eastAsia="zh-CN"/>
        </w:rPr>
        <w:t>对电机进行持续运行测试</w:t>
      </w:r>
    </w:p>
    <w:p w14:paraId="5C3A9ABC">
      <w:pPr>
        <w:spacing w:line="360" w:lineRule="auto"/>
        <w:rPr>
          <w:rFonts w:ascii="宋体" w:hAnsi="宋体" w:eastAsia="宋体" w:cs="Times New Roman"/>
          <w:sz w:val="24"/>
          <w:szCs w:val="24"/>
          <w:highlight w:val="none"/>
        </w:rPr>
      </w:pPr>
      <w:r>
        <w:rPr>
          <w:rFonts w:hint="eastAsia" w:ascii="宋体" w:hAnsi="宋体" w:eastAsia="宋体" w:cs="宋体"/>
          <w:sz w:val="24"/>
          <w:szCs w:val="24"/>
          <w:highlight w:val="none"/>
          <w:lang w:eastAsia="zh-TW"/>
        </w:rPr>
        <w:t>（</w:t>
      </w:r>
      <w:r>
        <w:rPr>
          <w:rFonts w:hint="eastAsia" w:ascii="宋体" w:hAnsi="宋体" w:eastAsia="宋体" w:cs="宋体"/>
          <w:sz w:val="24"/>
          <w:szCs w:val="24"/>
          <w:highlight w:val="none"/>
          <w:lang w:val="en-US" w:eastAsia="zh-CN"/>
        </w:rPr>
        <w:t>2</w:t>
      </w:r>
      <w:r>
        <w:rPr>
          <w:rFonts w:hint="eastAsia" w:ascii="宋体" w:hAnsi="宋体" w:eastAsia="宋体" w:cs="宋体"/>
          <w:sz w:val="24"/>
          <w:szCs w:val="24"/>
          <w:highlight w:val="none"/>
          <w:lang w:eastAsia="zh-TW"/>
        </w:rPr>
        <w:t>）马达起动控制箱</w:t>
      </w:r>
    </w:p>
    <w:p w14:paraId="41E1F2AE">
      <w:pPr>
        <w:widowControl/>
        <w:autoSpaceDE w:val="0"/>
        <w:autoSpaceDN w:val="0"/>
        <w:spacing w:line="360" w:lineRule="auto"/>
        <w:ind w:left="137" w:leftChars="57" w:firstLine="360" w:firstLineChars="150"/>
        <w:jc w:val="left"/>
        <w:rPr>
          <w:rFonts w:ascii="宋体" w:hAnsi="宋体" w:eastAsia="宋体" w:cs="Times New Roman"/>
          <w:sz w:val="24"/>
          <w:szCs w:val="24"/>
          <w:highlight w:val="none"/>
        </w:rPr>
      </w:pPr>
      <w:r>
        <w:rPr>
          <w:rFonts w:ascii="宋体" w:hAnsi="宋体" w:eastAsia="宋体" w:cs="宋体"/>
          <w:sz w:val="24"/>
          <w:szCs w:val="24"/>
          <w:highlight w:val="none"/>
          <w:lang w:eastAsia="zh-TW"/>
        </w:rPr>
        <w:t>1</w:t>
      </w:r>
      <w:r>
        <w:rPr>
          <w:rFonts w:hint="eastAsia" w:ascii="宋体" w:hAnsi="宋体" w:eastAsia="宋体" w:cs="宋体"/>
          <w:sz w:val="24"/>
          <w:szCs w:val="24"/>
          <w:highlight w:val="none"/>
          <w:lang w:eastAsia="zh-TW"/>
        </w:rPr>
        <w:t>．收紧所有之电源端子</w:t>
      </w:r>
    </w:p>
    <w:p w14:paraId="4E41AC13">
      <w:pPr>
        <w:widowControl/>
        <w:autoSpaceDE w:val="0"/>
        <w:autoSpaceDN w:val="0"/>
        <w:spacing w:line="360" w:lineRule="auto"/>
        <w:ind w:left="137" w:leftChars="57" w:firstLine="360" w:firstLineChars="150"/>
        <w:jc w:val="left"/>
        <w:rPr>
          <w:rFonts w:ascii="宋体" w:hAnsi="宋体" w:eastAsia="宋体" w:cs="Times New Roman"/>
          <w:sz w:val="24"/>
          <w:szCs w:val="24"/>
          <w:highlight w:val="none"/>
        </w:rPr>
      </w:pPr>
      <w:r>
        <w:rPr>
          <w:rFonts w:ascii="宋体" w:hAnsi="宋体" w:eastAsia="宋体" w:cs="宋体"/>
          <w:sz w:val="24"/>
          <w:szCs w:val="24"/>
          <w:highlight w:val="none"/>
          <w:lang w:eastAsia="zh-TW"/>
        </w:rPr>
        <w:t>2</w:t>
      </w:r>
      <w:r>
        <w:rPr>
          <w:rFonts w:hint="eastAsia" w:ascii="宋体" w:hAnsi="宋体" w:eastAsia="宋体" w:cs="宋体"/>
          <w:sz w:val="24"/>
          <w:szCs w:val="24"/>
          <w:highlight w:val="none"/>
          <w:lang w:eastAsia="zh-TW"/>
        </w:rPr>
        <w:t>．检查马达起动器的所有其他装置</w:t>
      </w:r>
    </w:p>
    <w:p w14:paraId="3FB63C3D">
      <w:pPr>
        <w:widowControl/>
        <w:autoSpaceDE w:val="0"/>
        <w:autoSpaceDN w:val="0"/>
        <w:spacing w:line="360" w:lineRule="auto"/>
        <w:ind w:left="137" w:leftChars="57" w:firstLine="360" w:firstLineChars="150"/>
        <w:jc w:val="left"/>
        <w:rPr>
          <w:rFonts w:ascii="宋体" w:hAnsi="宋体" w:eastAsia="宋体" w:cs="Times New Roman"/>
          <w:sz w:val="24"/>
          <w:szCs w:val="24"/>
          <w:highlight w:val="none"/>
        </w:rPr>
      </w:pPr>
      <w:r>
        <w:rPr>
          <w:rFonts w:ascii="宋体" w:hAnsi="宋体" w:eastAsia="宋体" w:cs="宋体"/>
          <w:sz w:val="24"/>
          <w:szCs w:val="24"/>
          <w:highlight w:val="none"/>
          <w:lang w:eastAsia="zh-TW"/>
        </w:rPr>
        <w:t>3</w:t>
      </w:r>
      <w:r>
        <w:rPr>
          <w:rFonts w:hint="eastAsia" w:ascii="宋体" w:hAnsi="宋体" w:eastAsia="宋体" w:cs="宋体"/>
          <w:sz w:val="24"/>
          <w:szCs w:val="24"/>
          <w:highlight w:val="none"/>
          <w:lang w:eastAsia="zh-TW"/>
        </w:rPr>
        <w:t>．检查各接触器线路端子</w:t>
      </w:r>
    </w:p>
    <w:p w14:paraId="379CBD7D">
      <w:pPr>
        <w:widowControl/>
        <w:autoSpaceDE w:val="0"/>
        <w:autoSpaceDN w:val="0"/>
        <w:spacing w:line="360" w:lineRule="auto"/>
        <w:ind w:left="137" w:leftChars="57" w:firstLine="360" w:firstLineChars="150"/>
        <w:jc w:val="left"/>
        <w:rPr>
          <w:rFonts w:ascii="宋体" w:hAnsi="宋体" w:eastAsia="宋体" w:cs="Times New Roman"/>
          <w:sz w:val="24"/>
          <w:szCs w:val="24"/>
          <w:highlight w:val="none"/>
        </w:rPr>
      </w:pPr>
      <w:r>
        <w:rPr>
          <w:rFonts w:ascii="宋体" w:hAnsi="宋体" w:eastAsia="宋体" w:cs="宋体"/>
          <w:sz w:val="24"/>
          <w:szCs w:val="24"/>
          <w:highlight w:val="none"/>
          <w:lang w:eastAsia="zh-TW"/>
        </w:rPr>
        <w:t>4</w:t>
      </w:r>
      <w:r>
        <w:rPr>
          <w:rFonts w:hint="eastAsia" w:ascii="宋体" w:hAnsi="宋体" w:eastAsia="宋体" w:cs="宋体"/>
          <w:sz w:val="24"/>
          <w:szCs w:val="24"/>
          <w:highlight w:val="none"/>
          <w:lang w:eastAsia="zh-TW"/>
        </w:rPr>
        <w:t>．对马达起动箱除垢</w:t>
      </w:r>
    </w:p>
    <w:p w14:paraId="3DB8915C">
      <w:pPr>
        <w:widowControl/>
        <w:autoSpaceDE w:val="0"/>
        <w:autoSpaceDN w:val="0"/>
        <w:spacing w:line="360" w:lineRule="auto"/>
        <w:ind w:left="137" w:leftChars="57" w:firstLine="360" w:firstLineChars="150"/>
        <w:jc w:val="left"/>
        <w:rPr>
          <w:rFonts w:ascii="宋体" w:hAnsi="宋体" w:eastAsia="宋体" w:cs="Times New Roman"/>
          <w:sz w:val="24"/>
          <w:szCs w:val="24"/>
          <w:highlight w:val="none"/>
        </w:rPr>
      </w:pPr>
      <w:r>
        <w:rPr>
          <w:rFonts w:ascii="宋体" w:hAnsi="宋体" w:eastAsia="宋体" w:cs="宋体"/>
          <w:sz w:val="24"/>
          <w:szCs w:val="24"/>
          <w:highlight w:val="none"/>
          <w:lang w:eastAsia="zh-TW"/>
        </w:rPr>
        <w:t>5</w:t>
      </w:r>
      <w:r>
        <w:rPr>
          <w:rFonts w:hint="eastAsia" w:ascii="宋体" w:hAnsi="宋体" w:eastAsia="宋体" w:cs="宋体"/>
          <w:sz w:val="24"/>
          <w:szCs w:val="24"/>
          <w:highlight w:val="none"/>
          <w:lang w:eastAsia="zh-TW"/>
        </w:rPr>
        <w:t>．检查马达接线端子温度</w:t>
      </w:r>
    </w:p>
    <w:p w14:paraId="520B7057">
      <w:pPr>
        <w:widowControl/>
        <w:autoSpaceDE w:val="0"/>
        <w:autoSpaceDN w:val="0"/>
        <w:spacing w:line="360" w:lineRule="auto"/>
        <w:ind w:left="137" w:leftChars="57" w:firstLine="360" w:firstLineChars="150"/>
        <w:jc w:val="left"/>
        <w:rPr>
          <w:rFonts w:ascii="宋体" w:hAnsi="宋体" w:eastAsia="宋体" w:cs="Times New Roman"/>
          <w:sz w:val="24"/>
          <w:szCs w:val="24"/>
          <w:highlight w:val="none"/>
        </w:rPr>
      </w:pPr>
      <w:r>
        <w:rPr>
          <w:rFonts w:ascii="宋体" w:hAnsi="宋体" w:eastAsia="宋体" w:cs="宋体"/>
          <w:sz w:val="24"/>
          <w:szCs w:val="24"/>
          <w:highlight w:val="none"/>
          <w:lang w:eastAsia="zh-TW"/>
        </w:rPr>
        <w:t>6</w:t>
      </w:r>
      <w:r>
        <w:rPr>
          <w:rFonts w:hint="eastAsia" w:ascii="宋体" w:hAnsi="宋体" w:eastAsia="宋体" w:cs="宋体"/>
          <w:sz w:val="24"/>
          <w:szCs w:val="24"/>
          <w:highlight w:val="none"/>
          <w:lang w:eastAsia="zh-TW"/>
        </w:rPr>
        <w:t>．检查各接触器接点</w:t>
      </w:r>
    </w:p>
    <w:p w14:paraId="3C06486A">
      <w:pPr>
        <w:widowControl/>
        <w:pBdr>
          <w:top w:val="none" w:color="auto" w:sz="0" w:space="0"/>
          <w:left w:val="none" w:color="auto" w:sz="0" w:space="0"/>
          <w:bottom w:val="none" w:color="auto" w:sz="0" w:space="0"/>
          <w:right w:val="none" w:color="auto" w:sz="0" w:space="0"/>
          <w:between w:val="none" w:color="auto" w:sz="0" w:space="0"/>
        </w:pBdr>
        <w:autoSpaceDE w:val="0"/>
        <w:autoSpaceDN w:val="0"/>
        <w:spacing w:line="360" w:lineRule="auto"/>
        <w:ind w:left="137" w:leftChars="57" w:firstLine="360" w:firstLineChars="150"/>
        <w:jc w:val="left"/>
        <w:rPr>
          <w:rFonts w:hint="eastAsia" w:ascii="宋体" w:hAnsi="宋体" w:eastAsia="宋体" w:cs="宋体"/>
          <w:sz w:val="24"/>
          <w:szCs w:val="24"/>
          <w:highlight w:val="none"/>
          <w:lang w:eastAsia="zh-TW"/>
        </w:rPr>
      </w:pPr>
      <w:r>
        <w:rPr>
          <w:rFonts w:ascii="宋体" w:hAnsi="宋体" w:eastAsia="宋体" w:cs="宋体"/>
          <w:sz w:val="24"/>
          <w:szCs w:val="24"/>
          <w:highlight w:val="none"/>
          <w:lang w:eastAsia="zh-TW"/>
        </w:rPr>
        <w:t>7</w:t>
      </w:r>
      <w:r>
        <w:rPr>
          <w:rFonts w:hint="eastAsia" w:ascii="宋体" w:hAnsi="宋体" w:eastAsia="宋体" w:cs="宋体"/>
          <w:sz w:val="24"/>
          <w:szCs w:val="24"/>
          <w:highlight w:val="none"/>
          <w:lang w:eastAsia="zh-TW"/>
        </w:rPr>
        <w:t>．保护性的处理各接触器接点</w:t>
      </w:r>
    </w:p>
    <w:p w14:paraId="067C76DA">
      <w:pPr>
        <w:widowControl/>
        <w:pBdr>
          <w:top w:val="none" w:color="auto" w:sz="0" w:space="0"/>
          <w:left w:val="none" w:color="auto" w:sz="0" w:space="0"/>
          <w:bottom w:val="none" w:color="auto" w:sz="0" w:space="0"/>
          <w:right w:val="none" w:color="auto" w:sz="0" w:space="0"/>
          <w:between w:val="none" w:color="auto" w:sz="0" w:space="0"/>
        </w:pBdr>
        <w:snapToGrid w:val="0"/>
        <w:ind w:firstLine="480" w:firstLineChars="200"/>
        <w:jc w:val="left"/>
        <w:rPr>
          <w:rFonts w:hint="default" w:ascii="Times New Roman" w:hAnsi="Times New Roman" w:eastAsia="宋体" w:cs="Times New Roman"/>
          <w:sz w:val="24"/>
          <w:szCs w:val="24"/>
          <w:highlight w:val="none"/>
          <w:lang w:val="en-US" w:eastAsia="zh-CN" w:bidi="ar-SA"/>
        </w:rPr>
      </w:pPr>
      <w:r>
        <w:rPr>
          <w:rFonts w:hint="eastAsia" w:ascii="宋体" w:hAnsi="宋体" w:eastAsia="宋体" w:cs="宋体"/>
          <w:sz w:val="24"/>
          <w:szCs w:val="24"/>
          <w:highlight w:val="none"/>
          <w:lang w:val="en-US" w:eastAsia="zh-CN" w:bidi="ar-SA"/>
        </w:rPr>
        <w:t>8.清洁各接触器接点</w:t>
      </w:r>
    </w:p>
    <w:p w14:paraId="204F92EB">
      <w:pPr>
        <w:spacing w:line="360" w:lineRule="auto"/>
        <w:rPr>
          <w:rFonts w:ascii="宋体" w:hAnsi="宋体" w:eastAsia="宋体" w:cs="Times New Roman"/>
          <w:sz w:val="24"/>
          <w:szCs w:val="24"/>
          <w:highlight w:val="none"/>
        </w:rPr>
      </w:pPr>
      <w:r>
        <w:rPr>
          <w:rFonts w:hint="eastAsia" w:ascii="宋体" w:hAnsi="宋体" w:eastAsia="宋体" w:cs="宋体"/>
          <w:sz w:val="24"/>
          <w:szCs w:val="24"/>
          <w:highlight w:val="none"/>
          <w:lang w:eastAsia="zh-TW"/>
        </w:rPr>
        <w:t>（</w:t>
      </w:r>
      <w:r>
        <w:rPr>
          <w:rFonts w:hint="eastAsia" w:ascii="宋体" w:hAnsi="宋体" w:eastAsia="宋体" w:cs="宋体"/>
          <w:sz w:val="24"/>
          <w:szCs w:val="24"/>
          <w:highlight w:val="none"/>
          <w:lang w:val="en-US" w:eastAsia="zh-CN"/>
        </w:rPr>
        <w:t>3</w:t>
      </w:r>
      <w:r>
        <w:rPr>
          <w:rFonts w:hint="eastAsia" w:ascii="宋体" w:hAnsi="宋体" w:eastAsia="宋体" w:cs="宋体"/>
          <w:sz w:val="24"/>
          <w:szCs w:val="24"/>
          <w:highlight w:val="none"/>
          <w:lang w:eastAsia="zh-TW"/>
        </w:rPr>
        <w:t>）润滑系统</w:t>
      </w:r>
    </w:p>
    <w:p w14:paraId="55A2CABD">
      <w:pPr>
        <w:widowControl/>
        <w:autoSpaceDE w:val="0"/>
        <w:autoSpaceDN w:val="0"/>
        <w:spacing w:line="360" w:lineRule="auto"/>
        <w:ind w:left="137" w:leftChars="57" w:firstLine="360" w:firstLineChars="150"/>
        <w:jc w:val="left"/>
        <w:rPr>
          <w:rFonts w:hint="eastAsia" w:ascii="宋体" w:hAnsi="宋体" w:eastAsia="宋体" w:cs="宋体"/>
          <w:sz w:val="24"/>
          <w:szCs w:val="24"/>
          <w:highlight w:val="none"/>
          <w:lang w:eastAsia="zh-TW"/>
        </w:rPr>
      </w:pPr>
      <w:r>
        <w:rPr>
          <w:rFonts w:hint="eastAsia" w:ascii="宋体" w:hAnsi="宋体" w:eastAsia="宋体" w:cs="宋体"/>
          <w:sz w:val="24"/>
          <w:szCs w:val="24"/>
          <w:highlight w:val="none"/>
          <w:lang w:eastAsia="zh-TW"/>
        </w:rPr>
        <w:t>1．</w:t>
      </w:r>
      <w:r>
        <w:rPr>
          <w:rFonts w:hint="eastAsia" w:ascii="宋体" w:hAnsi="宋体" w:eastAsia="宋体" w:cs="宋体"/>
          <w:sz w:val="24"/>
          <w:szCs w:val="24"/>
          <w:highlight w:val="none"/>
          <w:lang w:eastAsia="zh-CN"/>
        </w:rPr>
        <w:t>每年定期取油样进行油质分析，</w:t>
      </w:r>
      <w:r>
        <w:rPr>
          <w:rFonts w:hint="eastAsia" w:ascii="宋体" w:hAnsi="宋体" w:eastAsia="宋体" w:cs="宋体"/>
          <w:sz w:val="24"/>
          <w:szCs w:val="24"/>
          <w:highlight w:val="none"/>
          <w:lang w:eastAsia="zh-TW"/>
        </w:rPr>
        <w:t>根据</w:t>
      </w:r>
      <w:r>
        <w:rPr>
          <w:rFonts w:hint="eastAsia" w:ascii="宋体" w:hAnsi="宋体" w:eastAsia="宋体" w:cs="宋体"/>
          <w:sz w:val="24"/>
          <w:szCs w:val="24"/>
          <w:highlight w:val="none"/>
          <w:lang w:eastAsia="zh-CN"/>
        </w:rPr>
        <w:t>分析结果确定</w:t>
      </w:r>
      <w:r>
        <w:rPr>
          <w:rFonts w:hint="eastAsia" w:ascii="宋体" w:hAnsi="宋体" w:eastAsia="宋体" w:cs="宋体"/>
          <w:sz w:val="24"/>
          <w:szCs w:val="24"/>
          <w:highlight w:val="none"/>
          <w:lang w:eastAsia="zh-TW"/>
        </w:rPr>
        <w:t>是否更换压缩机润滑油</w:t>
      </w:r>
    </w:p>
    <w:p w14:paraId="404A8D61">
      <w:pPr>
        <w:widowControl/>
        <w:autoSpaceDE w:val="0"/>
        <w:autoSpaceDN w:val="0"/>
        <w:spacing w:line="360" w:lineRule="auto"/>
        <w:ind w:left="137" w:leftChars="57" w:firstLine="360" w:firstLineChars="150"/>
        <w:jc w:val="left"/>
        <w:rPr>
          <w:rFonts w:ascii="宋体" w:hAnsi="宋体" w:eastAsia="宋体" w:cs="宋体"/>
          <w:sz w:val="24"/>
          <w:szCs w:val="24"/>
          <w:highlight w:val="none"/>
          <w:lang w:eastAsia="zh-TW"/>
        </w:rPr>
      </w:pPr>
      <w:r>
        <w:rPr>
          <w:rFonts w:hint="eastAsia" w:ascii="宋体" w:hAnsi="宋体" w:eastAsia="宋体" w:cs="宋体"/>
          <w:sz w:val="24"/>
          <w:szCs w:val="24"/>
          <w:highlight w:val="none"/>
          <w:lang w:eastAsia="zh-TW"/>
        </w:rPr>
        <w:t>2．检测油槽油位是否正常</w:t>
      </w:r>
    </w:p>
    <w:p w14:paraId="564C412D">
      <w:pPr>
        <w:widowControl/>
        <w:autoSpaceDE w:val="0"/>
        <w:autoSpaceDN w:val="0"/>
        <w:spacing w:line="360" w:lineRule="auto"/>
        <w:ind w:left="137" w:leftChars="57" w:firstLine="360" w:firstLineChars="150"/>
        <w:jc w:val="left"/>
        <w:rPr>
          <w:rFonts w:hint="eastAsia" w:ascii="宋体" w:hAnsi="宋体" w:eastAsia="宋体" w:cs="宋体"/>
          <w:sz w:val="24"/>
          <w:szCs w:val="24"/>
          <w:highlight w:val="none"/>
          <w:lang w:eastAsia="zh-TW"/>
        </w:rPr>
      </w:pPr>
      <w:r>
        <w:rPr>
          <w:rFonts w:hint="eastAsia" w:ascii="宋体" w:hAnsi="宋体" w:eastAsia="宋体" w:cs="宋体"/>
          <w:sz w:val="24"/>
          <w:szCs w:val="24"/>
          <w:highlight w:val="none"/>
          <w:lang w:eastAsia="zh-TW"/>
        </w:rPr>
        <w:t>3．更换压缩机油过滤器</w:t>
      </w:r>
    </w:p>
    <w:p w14:paraId="4147BF43">
      <w:pPr>
        <w:widowControl/>
        <w:autoSpaceDE w:val="0"/>
        <w:autoSpaceDN w:val="0"/>
        <w:spacing w:line="360" w:lineRule="auto"/>
        <w:ind w:left="137" w:leftChars="57" w:firstLine="360" w:firstLineChars="150"/>
        <w:jc w:val="left"/>
        <w:rPr>
          <w:rFonts w:hint="eastAsia" w:ascii="宋体" w:hAnsi="宋体" w:eastAsia="宋体" w:cs="宋体"/>
          <w:sz w:val="24"/>
          <w:szCs w:val="24"/>
          <w:highlight w:val="none"/>
          <w:lang w:eastAsia="zh-TW"/>
        </w:rPr>
      </w:pPr>
      <w:r>
        <w:rPr>
          <w:rFonts w:hint="eastAsia" w:ascii="宋体" w:hAnsi="宋体" w:eastAsia="宋体" w:cs="宋体"/>
          <w:sz w:val="24"/>
          <w:szCs w:val="24"/>
          <w:highlight w:val="none"/>
          <w:lang w:eastAsia="zh-TW"/>
        </w:rPr>
        <w:t>4．检测油温控制传感器</w:t>
      </w:r>
    </w:p>
    <w:p w14:paraId="765F14BA">
      <w:pPr>
        <w:widowControl/>
        <w:autoSpaceDE w:val="0"/>
        <w:autoSpaceDN w:val="0"/>
        <w:spacing w:line="360" w:lineRule="auto"/>
        <w:ind w:left="137" w:leftChars="57" w:firstLine="360" w:firstLineChars="150"/>
        <w:jc w:val="left"/>
        <w:rPr>
          <w:rFonts w:ascii="宋体" w:hAnsi="宋体" w:eastAsia="宋体" w:cs="宋体"/>
          <w:sz w:val="24"/>
          <w:szCs w:val="24"/>
          <w:highlight w:val="none"/>
          <w:lang w:eastAsia="zh-TW"/>
        </w:rPr>
      </w:pPr>
      <w:r>
        <w:rPr>
          <w:rFonts w:hint="eastAsia" w:ascii="宋体" w:hAnsi="宋体" w:eastAsia="宋体" w:cs="宋体"/>
          <w:sz w:val="24"/>
          <w:szCs w:val="24"/>
          <w:highlight w:val="none"/>
          <w:lang w:eastAsia="zh-TW"/>
        </w:rPr>
        <w:t>5．收紧油泵马达电源端子</w:t>
      </w:r>
    </w:p>
    <w:p w14:paraId="223FE456">
      <w:pPr>
        <w:widowControl/>
        <w:autoSpaceDE w:val="0"/>
        <w:autoSpaceDN w:val="0"/>
        <w:spacing w:line="360" w:lineRule="auto"/>
        <w:ind w:left="137" w:leftChars="57" w:firstLine="360" w:firstLineChars="150"/>
        <w:jc w:val="left"/>
        <w:rPr>
          <w:rFonts w:ascii="宋体" w:hAnsi="宋体" w:eastAsia="宋体" w:cs="宋体"/>
          <w:sz w:val="24"/>
          <w:szCs w:val="24"/>
          <w:highlight w:val="none"/>
          <w:lang w:eastAsia="zh-TW"/>
        </w:rPr>
      </w:pPr>
      <w:r>
        <w:rPr>
          <w:rFonts w:hint="eastAsia" w:ascii="宋体" w:hAnsi="宋体" w:eastAsia="宋体" w:cs="宋体"/>
          <w:sz w:val="24"/>
          <w:szCs w:val="24"/>
          <w:highlight w:val="none"/>
          <w:lang w:eastAsia="zh-TW"/>
        </w:rPr>
        <w:t>6．记录马达运转电流</w:t>
      </w:r>
    </w:p>
    <w:p w14:paraId="7482F20B">
      <w:pPr>
        <w:widowControl/>
        <w:autoSpaceDE w:val="0"/>
        <w:autoSpaceDN w:val="0"/>
        <w:spacing w:line="360" w:lineRule="auto"/>
        <w:ind w:left="137" w:leftChars="57" w:firstLine="360" w:firstLineChars="150"/>
        <w:jc w:val="left"/>
        <w:rPr>
          <w:rFonts w:ascii="宋体" w:hAnsi="宋体" w:eastAsia="宋体" w:cs="宋体"/>
          <w:sz w:val="24"/>
          <w:szCs w:val="24"/>
          <w:highlight w:val="none"/>
          <w:lang w:eastAsia="zh-TW"/>
        </w:rPr>
      </w:pPr>
      <w:r>
        <w:rPr>
          <w:rFonts w:hint="eastAsia" w:ascii="宋体" w:hAnsi="宋体" w:eastAsia="宋体" w:cs="宋体"/>
          <w:sz w:val="24"/>
          <w:szCs w:val="24"/>
          <w:highlight w:val="none"/>
          <w:lang w:eastAsia="zh-TW"/>
        </w:rPr>
        <w:t>7．检测油泵马达绕阻</w:t>
      </w:r>
    </w:p>
    <w:p w14:paraId="1403E287">
      <w:pPr>
        <w:widowControl/>
        <w:autoSpaceDE w:val="0"/>
        <w:autoSpaceDN w:val="0"/>
        <w:spacing w:line="360" w:lineRule="auto"/>
        <w:ind w:left="137" w:leftChars="57" w:firstLine="360" w:firstLineChars="150"/>
        <w:jc w:val="left"/>
        <w:rPr>
          <w:rFonts w:ascii="宋体" w:hAnsi="宋体" w:eastAsia="宋体" w:cs="宋体"/>
          <w:sz w:val="24"/>
          <w:szCs w:val="24"/>
          <w:highlight w:val="none"/>
          <w:lang w:eastAsia="zh-TW"/>
        </w:rPr>
      </w:pPr>
      <w:r>
        <w:rPr>
          <w:rFonts w:hint="eastAsia" w:ascii="宋体" w:hAnsi="宋体" w:eastAsia="宋体" w:cs="宋体"/>
          <w:sz w:val="24"/>
          <w:szCs w:val="24"/>
          <w:highlight w:val="none"/>
          <w:lang w:eastAsia="zh-TW"/>
        </w:rPr>
        <w:t>8．检测马达线圈内阻</w:t>
      </w:r>
    </w:p>
    <w:p w14:paraId="298CB249">
      <w:pPr>
        <w:widowControl/>
        <w:autoSpaceDE w:val="0"/>
        <w:autoSpaceDN w:val="0"/>
        <w:spacing w:line="360" w:lineRule="auto"/>
        <w:ind w:left="137" w:leftChars="57" w:firstLine="360" w:firstLineChars="150"/>
        <w:jc w:val="left"/>
        <w:rPr>
          <w:rFonts w:hint="eastAsia" w:ascii="宋体" w:hAnsi="宋体" w:eastAsia="宋体" w:cs="宋体"/>
          <w:sz w:val="24"/>
          <w:szCs w:val="24"/>
          <w:highlight w:val="none"/>
          <w:lang w:eastAsia="zh-TW"/>
        </w:rPr>
      </w:pPr>
      <w:r>
        <w:rPr>
          <w:rFonts w:hint="eastAsia" w:ascii="宋体" w:hAnsi="宋体" w:eastAsia="宋体" w:cs="宋体"/>
          <w:sz w:val="24"/>
          <w:szCs w:val="24"/>
          <w:highlight w:val="none"/>
          <w:lang w:eastAsia="zh-TW"/>
        </w:rPr>
        <w:t>9．检测及除垢处理</w:t>
      </w:r>
    </w:p>
    <w:p w14:paraId="60AF6891">
      <w:pPr>
        <w:spacing w:line="360" w:lineRule="auto"/>
        <w:rPr>
          <w:rFonts w:ascii="宋体" w:hAnsi="宋体" w:eastAsia="宋体" w:cs="Times New Roman"/>
          <w:sz w:val="24"/>
          <w:szCs w:val="24"/>
          <w:highlight w:val="none"/>
        </w:rPr>
      </w:pPr>
      <w:r>
        <w:rPr>
          <w:rFonts w:hint="eastAsia" w:ascii="宋体" w:hAnsi="宋体" w:eastAsia="宋体" w:cs="宋体"/>
          <w:sz w:val="24"/>
          <w:szCs w:val="24"/>
          <w:highlight w:val="none"/>
          <w:lang w:eastAsia="zh-TW"/>
        </w:rPr>
        <w:t>（</w:t>
      </w:r>
      <w:r>
        <w:rPr>
          <w:rFonts w:hint="eastAsia" w:ascii="宋体" w:hAnsi="宋体" w:eastAsia="宋体" w:cs="宋体"/>
          <w:sz w:val="24"/>
          <w:szCs w:val="24"/>
          <w:highlight w:val="none"/>
          <w:lang w:val="en-US" w:eastAsia="zh-CN"/>
        </w:rPr>
        <w:t>4</w:t>
      </w:r>
      <w:r>
        <w:rPr>
          <w:rFonts w:hint="eastAsia" w:ascii="宋体" w:hAnsi="宋体" w:eastAsia="宋体" w:cs="宋体"/>
          <w:sz w:val="24"/>
          <w:szCs w:val="24"/>
          <w:highlight w:val="none"/>
          <w:lang w:eastAsia="zh-TW"/>
        </w:rPr>
        <w:t>）控制及保护电路</w:t>
      </w:r>
    </w:p>
    <w:p w14:paraId="06C63060">
      <w:pPr>
        <w:widowControl/>
        <w:autoSpaceDE w:val="0"/>
        <w:autoSpaceDN w:val="0"/>
        <w:spacing w:line="360" w:lineRule="auto"/>
        <w:ind w:left="137" w:leftChars="57" w:firstLine="360" w:firstLineChars="150"/>
        <w:jc w:val="left"/>
        <w:rPr>
          <w:rFonts w:hint="eastAsia" w:ascii="宋体" w:hAnsi="宋体" w:eastAsia="宋体" w:cs="宋体"/>
          <w:sz w:val="24"/>
          <w:szCs w:val="24"/>
          <w:highlight w:val="none"/>
          <w:lang w:eastAsia="zh-TW"/>
        </w:rPr>
      </w:pPr>
      <w:r>
        <w:rPr>
          <w:rFonts w:ascii="宋体" w:hAnsi="宋体" w:eastAsia="宋体" w:cs="宋体"/>
          <w:sz w:val="24"/>
          <w:szCs w:val="24"/>
          <w:highlight w:val="none"/>
          <w:lang w:eastAsia="zh-TW"/>
        </w:rPr>
        <w:t>1</w:t>
      </w:r>
      <w:r>
        <w:rPr>
          <w:rFonts w:hint="eastAsia" w:ascii="宋体" w:hAnsi="宋体" w:eastAsia="宋体" w:cs="宋体"/>
          <w:sz w:val="24"/>
          <w:szCs w:val="24"/>
          <w:highlight w:val="none"/>
          <w:lang w:eastAsia="zh-TW"/>
        </w:rPr>
        <w:t>．检查及校正低温传感器</w:t>
      </w:r>
    </w:p>
    <w:p w14:paraId="439CFC9C">
      <w:pPr>
        <w:widowControl/>
        <w:autoSpaceDE w:val="0"/>
        <w:autoSpaceDN w:val="0"/>
        <w:spacing w:line="360" w:lineRule="auto"/>
        <w:ind w:left="137" w:leftChars="57" w:firstLine="360" w:firstLineChars="150"/>
        <w:jc w:val="left"/>
        <w:rPr>
          <w:rFonts w:hint="eastAsia" w:ascii="宋体" w:hAnsi="宋体" w:eastAsia="宋体" w:cs="宋体"/>
          <w:sz w:val="24"/>
          <w:szCs w:val="24"/>
          <w:highlight w:val="none"/>
          <w:lang w:eastAsia="zh-TW"/>
        </w:rPr>
      </w:pPr>
      <w:r>
        <w:rPr>
          <w:rFonts w:ascii="宋体" w:hAnsi="宋体" w:eastAsia="宋体" w:cs="宋体"/>
          <w:sz w:val="24"/>
          <w:szCs w:val="24"/>
          <w:highlight w:val="none"/>
          <w:lang w:eastAsia="zh-TW"/>
        </w:rPr>
        <w:t>2</w:t>
      </w:r>
      <w:r>
        <w:rPr>
          <w:rFonts w:hint="eastAsia" w:ascii="宋体" w:hAnsi="宋体" w:eastAsia="宋体" w:cs="宋体"/>
          <w:sz w:val="24"/>
          <w:szCs w:val="24"/>
          <w:highlight w:val="none"/>
          <w:lang w:eastAsia="zh-TW"/>
        </w:rPr>
        <w:t>．检查及调整高压开关</w:t>
      </w:r>
    </w:p>
    <w:p w14:paraId="38A99DE3">
      <w:pPr>
        <w:widowControl/>
        <w:autoSpaceDE w:val="0"/>
        <w:autoSpaceDN w:val="0"/>
        <w:spacing w:line="360" w:lineRule="auto"/>
        <w:ind w:left="137" w:leftChars="57" w:firstLine="360" w:firstLineChars="150"/>
        <w:jc w:val="left"/>
        <w:rPr>
          <w:rFonts w:ascii="宋体" w:hAnsi="宋体" w:eastAsia="宋体" w:cs="Times New Roman"/>
          <w:sz w:val="24"/>
          <w:szCs w:val="24"/>
          <w:highlight w:val="none"/>
        </w:rPr>
      </w:pPr>
      <w:r>
        <w:rPr>
          <w:rFonts w:ascii="宋体" w:hAnsi="宋体" w:eastAsia="宋体" w:cs="宋体"/>
          <w:sz w:val="24"/>
          <w:szCs w:val="24"/>
          <w:highlight w:val="none"/>
          <w:lang w:eastAsia="zh-TW"/>
        </w:rPr>
        <w:t>3</w:t>
      </w:r>
      <w:r>
        <w:rPr>
          <w:rFonts w:hint="eastAsia" w:ascii="宋体" w:hAnsi="宋体" w:eastAsia="宋体" w:cs="宋体"/>
          <w:sz w:val="24"/>
          <w:szCs w:val="24"/>
          <w:highlight w:val="none"/>
          <w:lang w:eastAsia="zh-TW"/>
        </w:rPr>
        <w:t>．检查及调整油压调节阀</w:t>
      </w:r>
    </w:p>
    <w:p w14:paraId="3BED4A39">
      <w:pPr>
        <w:widowControl/>
        <w:autoSpaceDE w:val="0"/>
        <w:autoSpaceDN w:val="0"/>
        <w:spacing w:line="360" w:lineRule="auto"/>
        <w:ind w:left="137" w:leftChars="57" w:firstLine="360" w:firstLineChars="150"/>
        <w:jc w:val="left"/>
        <w:rPr>
          <w:rFonts w:hint="eastAsia" w:ascii="宋体" w:hAnsi="宋体" w:eastAsia="宋体" w:cs="宋体"/>
          <w:sz w:val="24"/>
          <w:szCs w:val="24"/>
          <w:highlight w:val="none"/>
          <w:lang w:eastAsia="zh-TW"/>
        </w:rPr>
      </w:pPr>
      <w:r>
        <w:rPr>
          <w:rFonts w:hint="eastAsia" w:ascii="宋体" w:hAnsi="宋体" w:eastAsia="宋体" w:cs="宋体"/>
          <w:sz w:val="24"/>
          <w:szCs w:val="24"/>
          <w:highlight w:val="none"/>
          <w:lang w:eastAsia="zh-TW"/>
        </w:rPr>
        <w:t>4．检查油压转换器</w:t>
      </w:r>
    </w:p>
    <w:p w14:paraId="31A543C3">
      <w:pPr>
        <w:widowControl/>
        <w:autoSpaceDE w:val="0"/>
        <w:autoSpaceDN w:val="0"/>
        <w:spacing w:line="360" w:lineRule="auto"/>
        <w:ind w:left="137" w:leftChars="57" w:firstLine="360" w:firstLineChars="150"/>
        <w:jc w:val="left"/>
        <w:rPr>
          <w:rFonts w:hint="eastAsia" w:ascii="宋体" w:hAnsi="宋体" w:eastAsia="宋体" w:cs="宋体"/>
          <w:sz w:val="24"/>
          <w:szCs w:val="24"/>
          <w:highlight w:val="none"/>
          <w:lang w:eastAsia="zh-TW"/>
        </w:rPr>
      </w:pPr>
      <w:r>
        <w:rPr>
          <w:rFonts w:hint="eastAsia" w:ascii="宋体" w:hAnsi="宋体" w:eastAsia="宋体" w:cs="宋体"/>
          <w:sz w:val="24"/>
          <w:szCs w:val="24"/>
          <w:highlight w:val="none"/>
          <w:lang w:eastAsia="zh-TW"/>
        </w:rPr>
        <w:t>5．检查及调整进口导叶步进马达</w:t>
      </w:r>
    </w:p>
    <w:p w14:paraId="136A5B2F">
      <w:pPr>
        <w:widowControl/>
        <w:autoSpaceDE w:val="0"/>
        <w:autoSpaceDN w:val="0"/>
        <w:spacing w:line="360" w:lineRule="auto"/>
        <w:ind w:left="137" w:leftChars="57" w:firstLine="360" w:firstLineChars="150"/>
        <w:jc w:val="left"/>
        <w:rPr>
          <w:rFonts w:hint="eastAsia" w:ascii="宋体" w:hAnsi="宋体" w:eastAsia="宋体" w:cs="宋体"/>
          <w:sz w:val="24"/>
          <w:szCs w:val="24"/>
          <w:highlight w:val="none"/>
          <w:lang w:eastAsia="zh-TW"/>
        </w:rPr>
      </w:pPr>
      <w:r>
        <w:rPr>
          <w:rFonts w:hint="eastAsia" w:ascii="宋体" w:hAnsi="宋体" w:eastAsia="宋体" w:cs="宋体"/>
          <w:sz w:val="24"/>
          <w:szCs w:val="24"/>
          <w:highlight w:val="none"/>
          <w:lang w:eastAsia="zh-TW"/>
        </w:rPr>
        <w:t>6．润滑所有进口导叶之连杆及传动部份</w:t>
      </w:r>
    </w:p>
    <w:p w14:paraId="4C657BF6">
      <w:pPr>
        <w:widowControl/>
        <w:autoSpaceDE w:val="0"/>
        <w:autoSpaceDN w:val="0"/>
        <w:spacing w:line="360" w:lineRule="auto"/>
        <w:ind w:left="137" w:leftChars="57" w:firstLine="360" w:firstLineChars="150"/>
        <w:jc w:val="left"/>
        <w:rPr>
          <w:rFonts w:hint="eastAsia" w:ascii="宋体" w:hAnsi="宋体" w:eastAsia="宋体" w:cs="宋体"/>
          <w:sz w:val="24"/>
          <w:szCs w:val="24"/>
          <w:highlight w:val="none"/>
          <w:lang w:eastAsia="zh-TW"/>
        </w:rPr>
      </w:pPr>
      <w:r>
        <w:rPr>
          <w:rFonts w:hint="eastAsia" w:ascii="宋体" w:hAnsi="宋体" w:eastAsia="宋体" w:cs="宋体"/>
          <w:sz w:val="24"/>
          <w:szCs w:val="24"/>
          <w:highlight w:val="none"/>
          <w:lang w:eastAsia="zh-TW"/>
        </w:rPr>
        <w:t>7．检查冷却水及冰水温度传感器</w:t>
      </w:r>
    </w:p>
    <w:p w14:paraId="3703CB4D">
      <w:pPr>
        <w:widowControl/>
        <w:autoSpaceDE w:val="0"/>
        <w:autoSpaceDN w:val="0"/>
        <w:spacing w:line="360" w:lineRule="auto"/>
        <w:ind w:left="137" w:leftChars="57" w:firstLine="360" w:firstLineChars="150"/>
        <w:jc w:val="left"/>
        <w:rPr>
          <w:rFonts w:hint="eastAsia" w:ascii="宋体" w:hAnsi="宋体" w:eastAsia="宋体" w:cs="宋体"/>
          <w:sz w:val="24"/>
          <w:szCs w:val="24"/>
          <w:highlight w:val="none"/>
          <w:lang w:eastAsia="zh-TW"/>
        </w:rPr>
      </w:pPr>
      <w:r>
        <w:rPr>
          <w:rFonts w:hint="eastAsia" w:ascii="宋体" w:hAnsi="宋体" w:eastAsia="宋体" w:cs="宋体"/>
          <w:sz w:val="24"/>
          <w:szCs w:val="24"/>
          <w:highlight w:val="none"/>
          <w:lang w:eastAsia="zh-TW"/>
        </w:rPr>
        <w:t>8．检查及调整冷却水及冷冻水流量开关</w:t>
      </w:r>
    </w:p>
    <w:p w14:paraId="45DF7245">
      <w:pPr>
        <w:widowControl/>
        <w:autoSpaceDE w:val="0"/>
        <w:autoSpaceDN w:val="0"/>
        <w:spacing w:line="360" w:lineRule="auto"/>
        <w:ind w:left="137" w:leftChars="57" w:firstLine="360" w:firstLineChars="150"/>
        <w:jc w:val="left"/>
        <w:rPr>
          <w:rFonts w:hint="eastAsia" w:ascii="宋体" w:hAnsi="宋体" w:eastAsia="宋体" w:cs="宋体"/>
          <w:sz w:val="24"/>
          <w:szCs w:val="24"/>
          <w:highlight w:val="none"/>
          <w:lang w:eastAsia="zh-TW"/>
        </w:rPr>
      </w:pPr>
      <w:r>
        <w:rPr>
          <w:rFonts w:hint="eastAsia" w:ascii="宋体" w:hAnsi="宋体" w:eastAsia="宋体" w:cs="宋体"/>
          <w:sz w:val="24"/>
          <w:szCs w:val="24"/>
          <w:highlight w:val="none"/>
          <w:lang w:eastAsia="zh-TW"/>
        </w:rPr>
        <w:t>9．校正及调整主机设定参数</w:t>
      </w:r>
    </w:p>
    <w:p w14:paraId="5AC9B4A5">
      <w:pPr>
        <w:spacing w:line="360" w:lineRule="auto"/>
        <w:rPr>
          <w:rFonts w:ascii="宋体" w:hAnsi="宋体" w:eastAsia="宋体" w:cs="Times New Roman"/>
          <w:sz w:val="24"/>
          <w:szCs w:val="24"/>
          <w:highlight w:val="none"/>
        </w:rPr>
      </w:pPr>
      <w:r>
        <w:rPr>
          <w:rFonts w:hint="eastAsia" w:ascii="宋体" w:hAnsi="宋体" w:eastAsia="宋体" w:cs="宋体"/>
          <w:sz w:val="24"/>
          <w:szCs w:val="24"/>
          <w:highlight w:val="none"/>
          <w:lang w:eastAsia="zh-TW"/>
        </w:rPr>
        <w:t>（</w:t>
      </w:r>
      <w:r>
        <w:rPr>
          <w:rFonts w:hint="eastAsia" w:ascii="宋体" w:hAnsi="宋体" w:eastAsia="宋体" w:cs="宋体"/>
          <w:sz w:val="24"/>
          <w:szCs w:val="24"/>
          <w:highlight w:val="none"/>
          <w:lang w:val="en-US" w:eastAsia="zh-CN"/>
        </w:rPr>
        <w:t>5</w:t>
      </w:r>
      <w:r>
        <w:rPr>
          <w:rFonts w:hint="eastAsia" w:ascii="宋体" w:hAnsi="宋体" w:eastAsia="宋体" w:cs="宋体"/>
          <w:sz w:val="24"/>
          <w:szCs w:val="24"/>
          <w:highlight w:val="none"/>
          <w:lang w:eastAsia="zh-TW"/>
        </w:rPr>
        <w:t>）冷凝器</w:t>
      </w:r>
    </w:p>
    <w:p w14:paraId="0D27D1EF">
      <w:pPr>
        <w:widowControl/>
        <w:autoSpaceDE w:val="0"/>
        <w:autoSpaceDN w:val="0"/>
        <w:spacing w:line="360" w:lineRule="auto"/>
        <w:ind w:left="137" w:leftChars="57" w:firstLine="360" w:firstLineChars="150"/>
        <w:jc w:val="left"/>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TW"/>
        </w:rPr>
        <w:t>1．检测水及冷媒之温差</w:t>
      </w:r>
      <w:r>
        <w:rPr>
          <w:rFonts w:hint="eastAsia" w:ascii="宋体" w:hAnsi="宋体" w:eastAsia="宋体" w:cs="宋体"/>
          <w:sz w:val="24"/>
          <w:szCs w:val="24"/>
          <w:highlight w:val="none"/>
          <w:lang w:eastAsia="zh-CN"/>
        </w:rPr>
        <w:t>并调整</w:t>
      </w:r>
    </w:p>
    <w:p w14:paraId="6263108F">
      <w:pPr>
        <w:widowControl/>
        <w:autoSpaceDE w:val="0"/>
        <w:autoSpaceDN w:val="0"/>
        <w:spacing w:line="360" w:lineRule="auto"/>
        <w:ind w:left="137" w:leftChars="57" w:firstLine="360" w:firstLineChars="150"/>
        <w:jc w:val="left"/>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2</w:t>
      </w:r>
      <w:r>
        <w:rPr>
          <w:rFonts w:hint="eastAsia" w:ascii="宋体" w:hAnsi="宋体" w:eastAsia="宋体" w:cs="宋体"/>
          <w:sz w:val="24"/>
          <w:szCs w:val="24"/>
          <w:highlight w:val="none"/>
          <w:lang w:eastAsia="zh-TW"/>
        </w:rPr>
        <w:t>．</w:t>
      </w:r>
      <w:r>
        <w:rPr>
          <w:rFonts w:hint="eastAsia" w:ascii="宋体" w:hAnsi="宋体" w:eastAsia="宋体" w:cs="宋体"/>
          <w:sz w:val="24"/>
          <w:szCs w:val="24"/>
          <w:highlight w:val="none"/>
          <w:lang w:eastAsia="zh-CN"/>
        </w:rPr>
        <w:t>检测冷凝器进出水温度传感器</w:t>
      </w:r>
    </w:p>
    <w:p w14:paraId="019B1FB3">
      <w:pPr>
        <w:widowControl/>
        <w:autoSpaceDE w:val="0"/>
        <w:autoSpaceDN w:val="0"/>
        <w:spacing w:line="360" w:lineRule="auto"/>
        <w:ind w:left="137" w:leftChars="57" w:firstLine="360" w:firstLineChars="150"/>
        <w:jc w:val="left"/>
        <w:rPr>
          <w:rFonts w:hint="eastAsia" w:ascii="宋体" w:hAnsi="宋体" w:eastAsia="宋体" w:cs="宋体"/>
          <w:sz w:val="24"/>
          <w:szCs w:val="24"/>
          <w:highlight w:val="none"/>
          <w:lang w:eastAsia="zh-TW"/>
        </w:rPr>
      </w:pPr>
      <w:r>
        <w:rPr>
          <w:rFonts w:hint="eastAsia" w:ascii="宋体" w:hAnsi="宋体" w:eastAsia="宋体" w:cs="宋体"/>
          <w:sz w:val="24"/>
          <w:szCs w:val="24"/>
          <w:highlight w:val="none"/>
          <w:lang w:val="en-US" w:eastAsia="zh-CN"/>
        </w:rPr>
        <w:t>3</w:t>
      </w:r>
      <w:r>
        <w:rPr>
          <w:rFonts w:hint="eastAsia" w:ascii="宋体" w:hAnsi="宋体" w:eastAsia="宋体" w:cs="宋体"/>
          <w:sz w:val="24"/>
          <w:szCs w:val="24"/>
          <w:highlight w:val="none"/>
          <w:lang w:eastAsia="zh-TW"/>
        </w:rPr>
        <w:t>．检测冷凝饱和温度传感器</w:t>
      </w:r>
    </w:p>
    <w:p w14:paraId="676B32A0">
      <w:pPr>
        <w:widowControl/>
        <w:autoSpaceDE w:val="0"/>
        <w:autoSpaceDN w:val="0"/>
        <w:spacing w:line="360" w:lineRule="auto"/>
        <w:ind w:left="137" w:leftChars="57" w:firstLine="360" w:firstLineChars="150"/>
        <w:jc w:val="left"/>
        <w:rPr>
          <w:rFonts w:hint="eastAsia" w:ascii="宋体" w:hAnsi="宋体" w:eastAsia="宋体" w:cs="宋体"/>
          <w:sz w:val="24"/>
          <w:szCs w:val="24"/>
          <w:highlight w:val="none"/>
          <w:lang w:eastAsia="zh-TW"/>
        </w:rPr>
      </w:pPr>
      <w:r>
        <w:rPr>
          <w:rFonts w:hint="eastAsia" w:ascii="宋体" w:hAnsi="宋体" w:eastAsia="宋体" w:cs="宋体"/>
          <w:sz w:val="24"/>
          <w:szCs w:val="24"/>
          <w:highlight w:val="none"/>
          <w:lang w:val="en-US" w:eastAsia="zh-CN"/>
        </w:rPr>
        <w:t>4</w:t>
      </w:r>
      <w:r>
        <w:rPr>
          <w:rFonts w:hint="eastAsia" w:ascii="宋体" w:hAnsi="宋体" w:eastAsia="宋体" w:cs="宋体"/>
          <w:sz w:val="24"/>
          <w:szCs w:val="24"/>
          <w:highlight w:val="none"/>
          <w:lang w:eastAsia="zh-TW"/>
        </w:rPr>
        <w:t>．检测及校正冷媒冷凝压力</w:t>
      </w:r>
    </w:p>
    <w:p w14:paraId="1455435E">
      <w:pPr>
        <w:widowControl/>
        <w:autoSpaceDE w:val="0"/>
        <w:autoSpaceDN w:val="0"/>
        <w:spacing w:line="360" w:lineRule="auto"/>
        <w:ind w:left="137" w:leftChars="57" w:firstLine="360" w:firstLineChars="150"/>
        <w:jc w:val="left"/>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5</w:t>
      </w:r>
      <w:r>
        <w:rPr>
          <w:rFonts w:hint="eastAsia" w:ascii="宋体" w:hAnsi="宋体" w:eastAsia="宋体" w:cs="宋体"/>
          <w:sz w:val="24"/>
          <w:szCs w:val="24"/>
          <w:highlight w:val="none"/>
          <w:lang w:eastAsia="zh-TW"/>
        </w:rPr>
        <w:t>．</w:t>
      </w:r>
      <w:r>
        <w:rPr>
          <w:rFonts w:hint="eastAsia" w:ascii="宋体" w:hAnsi="宋体" w:eastAsia="宋体" w:cs="宋体"/>
          <w:sz w:val="24"/>
          <w:szCs w:val="24"/>
          <w:highlight w:val="none"/>
          <w:lang w:eastAsia="zh-CN"/>
        </w:rPr>
        <w:t>检查冷凝器高压开关</w:t>
      </w:r>
    </w:p>
    <w:p w14:paraId="5D70585C">
      <w:pPr>
        <w:widowControl/>
        <w:autoSpaceDE w:val="0"/>
        <w:autoSpaceDN w:val="0"/>
        <w:spacing w:line="360" w:lineRule="auto"/>
        <w:ind w:left="137" w:leftChars="57" w:firstLine="360" w:firstLineChars="150"/>
        <w:jc w:val="left"/>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6</w:t>
      </w:r>
      <w:r>
        <w:rPr>
          <w:rFonts w:hint="eastAsia" w:ascii="宋体" w:hAnsi="宋体" w:eastAsia="宋体" w:cs="宋体"/>
          <w:sz w:val="24"/>
          <w:szCs w:val="24"/>
          <w:highlight w:val="none"/>
          <w:lang w:eastAsia="zh-TW"/>
        </w:rPr>
        <w:t>．</w:t>
      </w:r>
      <w:r>
        <w:rPr>
          <w:rFonts w:hint="eastAsia" w:ascii="宋体" w:hAnsi="宋体" w:eastAsia="宋体" w:cs="宋体"/>
          <w:sz w:val="24"/>
          <w:szCs w:val="24"/>
          <w:highlight w:val="none"/>
          <w:lang w:eastAsia="zh-CN"/>
        </w:rPr>
        <w:t>检查冷凝器管是否脏，必要时建议进行清洗工作</w:t>
      </w:r>
    </w:p>
    <w:p w14:paraId="41FA9D7C">
      <w:pPr>
        <w:widowControl/>
        <w:autoSpaceDE w:val="0"/>
        <w:autoSpaceDN w:val="0"/>
        <w:spacing w:line="360" w:lineRule="auto"/>
        <w:ind w:left="137" w:leftChars="57" w:firstLine="360" w:firstLineChars="150"/>
        <w:jc w:val="left"/>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val="en-US" w:eastAsia="zh-CN"/>
        </w:rPr>
        <w:t>7</w:t>
      </w:r>
      <w:r>
        <w:rPr>
          <w:rFonts w:hint="eastAsia" w:ascii="宋体" w:hAnsi="宋体" w:eastAsia="宋体" w:cs="宋体"/>
          <w:sz w:val="24"/>
          <w:szCs w:val="24"/>
          <w:highlight w:val="none"/>
          <w:lang w:eastAsia="zh-TW"/>
        </w:rPr>
        <w:t>．</w:t>
      </w:r>
      <w:r>
        <w:rPr>
          <w:rFonts w:hint="eastAsia" w:ascii="宋体" w:hAnsi="宋体" w:eastAsia="宋体" w:cs="宋体"/>
          <w:sz w:val="24"/>
          <w:szCs w:val="24"/>
          <w:highlight w:val="none"/>
          <w:lang w:eastAsia="zh-CN"/>
        </w:rPr>
        <w:t>每三年对冷凝器换热管进行一次无损测试</w:t>
      </w:r>
    </w:p>
    <w:p w14:paraId="3A56843A">
      <w:pPr>
        <w:widowControl/>
        <w:autoSpaceDE w:val="0"/>
        <w:autoSpaceDN w:val="0"/>
        <w:spacing w:line="360" w:lineRule="auto"/>
        <w:ind w:left="137" w:leftChars="57" w:firstLine="360" w:firstLineChars="150"/>
        <w:jc w:val="left"/>
        <w:rPr>
          <w:rFonts w:hint="default"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8. 采用先进的设备对冷凝器进行化学及机械处理</w:t>
      </w:r>
    </w:p>
    <w:p w14:paraId="5EADA88F">
      <w:pPr>
        <w:spacing w:line="360" w:lineRule="auto"/>
        <w:rPr>
          <w:rFonts w:ascii="宋体" w:hAnsi="宋体" w:eastAsia="宋体" w:cs="Times New Roman"/>
          <w:sz w:val="24"/>
          <w:szCs w:val="24"/>
          <w:highlight w:val="none"/>
        </w:rPr>
      </w:pPr>
      <w:r>
        <w:rPr>
          <w:rFonts w:hint="eastAsia" w:ascii="宋体" w:hAnsi="宋体" w:eastAsia="宋体" w:cs="宋体"/>
          <w:sz w:val="24"/>
          <w:szCs w:val="24"/>
          <w:highlight w:val="none"/>
          <w:lang w:eastAsia="zh-TW"/>
        </w:rPr>
        <w:t>（</w:t>
      </w:r>
      <w:r>
        <w:rPr>
          <w:rFonts w:hint="eastAsia" w:ascii="宋体" w:hAnsi="宋体" w:eastAsia="宋体" w:cs="宋体"/>
          <w:sz w:val="24"/>
          <w:szCs w:val="24"/>
          <w:highlight w:val="none"/>
          <w:lang w:val="en-US" w:eastAsia="zh-CN"/>
        </w:rPr>
        <w:t>6</w:t>
      </w:r>
      <w:r>
        <w:rPr>
          <w:rFonts w:hint="eastAsia" w:ascii="宋体" w:hAnsi="宋体" w:eastAsia="宋体" w:cs="宋体"/>
          <w:sz w:val="24"/>
          <w:szCs w:val="24"/>
          <w:highlight w:val="none"/>
          <w:lang w:eastAsia="zh-TW"/>
        </w:rPr>
        <w:t>）蒸发器</w:t>
      </w:r>
    </w:p>
    <w:p w14:paraId="7304DBA3">
      <w:pPr>
        <w:widowControl/>
        <w:autoSpaceDE w:val="0"/>
        <w:autoSpaceDN w:val="0"/>
        <w:spacing w:line="360" w:lineRule="auto"/>
        <w:ind w:left="137" w:leftChars="57" w:firstLine="360" w:firstLineChars="150"/>
        <w:jc w:val="left"/>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TW"/>
        </w:rPr>
        <w:t>1．检测水及冷媒之温差</w:t>
      </w:r>
      <w:r>
        <w:rPr>
          <w:rFonts w:hint="eastAsia" w:ascii="宋体" w:hAnsi="宋体" w:eastAsia="宋体" w:cs="宋体"/>
          <w:sz w:val="24"/>
          <w:szCs w:val="24"/>
          <w:highlight w:val="none"/>
          <w:lang w:eastAsia="zh-CN"/>
        </w:rPr>
        <w:t>并调整</w:t>
      </w:r>
    </w:p>
    <w:p w14:paraId="6A7738EF">
      <w:pPr>
        <w:widowControl/>
        <w:autoSpaceDE w:val="0"/>
        <w:autoSpaceDN w:val="0"/>
        <w:spacing w:line="360" w:lineRule="auto"/>
        <w:ind w:left="137" w:leftChars="57" w:firstLine="360" w:firstLineChars="150"/>
        <w:jc w:val="left"/>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TW"/>
        </w:rPr>
        <w:t>2．</w:t>
      </w:r>
      <w:r>
        <w:rPr>
          <w:rFonts w:hint="eastAsia" w:ascii="宋体" w:hAnsi="宋体" w:eastAsia="宋体" w:cs="宋体"/>
          <w:sz w:val="24"/>
          <w:szCs w:val="24"/>
          <w:highlight w:val="none"/>
          <w:lang w:eastAsia="zh-CN"/>
        </w:rPr>
        <w:t>检测冷凝器进出水温度传感器</w:t>
      </w:r>
    </w:p>
    <w:p w14:paraId="31642A11">
      <w:pPr>
        <w:widowControl/>
        <w:autoSpaceDE w:val="0"/>
        <w:autoSpaceDN w:val="0"/>
        <w:spacing w:line="360" w:lineRule="auto"/>
        <w:ind w:left="137" w:leftChars="57" w:firstLine="360" w:firstLineChars="150"/>
        <w:jc w:val="left"/>
        <w:rPr>
          <w:rFonts w:hint="eastAsia" w:ascii="宋体" w:hAnsi="宋体" w:eastAsia="宋体" w:cs="宋体"/>
          <w:sz w:val="24"/>
          <w:szCs w:val="24"/>
          <w:highlight w:val="none"/>
          <w:lang w:eastAsia="zh-TW"/>
        </w:rPr>
      </w:pPr>
      <w:r>
        <w:rPr>
          <w:rFonts w:hint="eastAsia" w:ascii="宋体" w:hAnsi="宋体" w:eastAsia="宋体" w:cs="宋体"/>
          <w:sz w:val="24"/>
          <w:szCs w:val="24"/>
          <w:highlight w:val="none"/>
          <w:lang w:eastAsia="zh-TW"/>
        </w:rPr>
        <w:t>3．检测冷媒饱和温度传感器</w:t>
      </w:r>
    </w:p>
    <w:p w14:paraId="507E094D">
      <w:pPr>
        <w:widowControl/>
        <w:autoSpaceDE w:val="0"/>
        <w:autoSpaceDN w:val="0"/>
        <w:spacing w:line="360" w:lineRule="auto"/>
        <w:ind w:left="137" w:leftChars="57" w:firstLine="360" w:firstLineChars="150"/>
        <w:jc w:val="left"/>
        <w:rPr>
          <w:rFonts w:hint="eastAsia" w:ascii="宋体" w:hAnsi="宋体" w:eastAsia="宋体" w:cs="宋体"/>
          <w:sz w:val="24"/>
          <w:szCs w:val="24"/>
          <w:highlight w:val="none"/>
          <w:lang w:eastAsia="zh-TW"/>
        </w:rPr>
      </w:pPr>
      <w:r>
        <w:rPr>
          <w:rFonts w:hint="eastAsia" w:ascii="宋体" w:hAnsi="宋体" w:eastAsia="宋体" w:cs="宋体"/>
          <w:sz w:val="24"/>
          <w:szCs w:val="24"/>
          <w:highlight w:val="none"/>
          <w:lang w:val="en-US" w:eastAsia="zh-CN"/>
        </w:rPr>
        <w:t>4</w:t>
      </w:r>
      <w:r>
        <w:rPr>
          <w:rFonts w:hint="eastAsia" w:ascii="宋体" w:hAnsi="宋体" w:eastAsia="宋体" w:cs="宋体"/>
          <w:sz w:val="24"/>
          <w:szCs w:val="24"/>
          <w:highlight w:val="none"/>
          <w:lang w:eastAsia="zh-TW"/>
        </w:rPr>
        <w:t>．检测及校正冷媒蒸发压力</w:t>
      </w:r>
    </w:p>
    <w:p w14:paraId="03A4E354">
      <w:pPr>
        <w:widowControl/>
        <w:autoSpaceDE w:val="0"/>
        <w:autoSpaceDN w:val="0"/>
        <w:spacing w:line="360" w:lineRule="auto"/>
        <w:ind w:left="137" w:leftChars="57" w:firstLine="360" w:firstLineChars="150"/>
        <w:jc w:val="left"/>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5</w:t>
      </w:r>
      <w:r>
        <w:rPr>
          <w:rFonts w:hint="eastAsia" w:ascii="宋体" w:hAnsi="宋体" w:eastAsia="宋体" w:cs="宋体"/>
          <w:sz w:val="24"/>
          <w:szCs w:val="24"/>
          <w:highlight w:val="none"/>
          <w:lang w:eastAsia="zh-TW"/>
        </w:rPr>
        <w:t>．</w:t>
      </w:r>
      <w:r>
        <w:rPr>
          <w:rFonts w:hint="eastAsia" w:ascii="宋体" w:hAnsi="宋体" w:eastAsia="宋体" w:cs="宋体"/>
          <w:sz w:val="24"/>
          <w:szCs w:val="24"/>
          <w:highlight w:val="none"/>
          <w:lang w:eastAsia="zh-CN"/>
        </w:rPr>
        <w:t>检查</w:t>
      </w:r>
      <w:r>
        <w:rPr>
          <w:rFonts w:hint="eastAsia" w:ascii="宋体" w:hAnsi="宋体" w:eastAsia="宋体" w:cs="宋体"/>
          <w:sz w:val="24"/>
          <w:szCs w:val="24"/>
          <w:highlight w:val="none"/>
          <w:lang w:eastAsia="zh-TW"/>
        </w:rPr>
        <w:t>蒸发</w:t>
      </w:r>
      <w:r>
        <w:rPr>
          <w:rFonts w:hint="eastAsia" w:ascii="宋体" w:hAnsi="宋体" w:eastAsia="宋体" w:cs="宋体"/>
          <w:sz w:val="24"/>
          <w:szCs w:val="24"/>
          <w:highlight w:val="none"/>
          <w:lang w:eastAsia="zh-CN"/>
        </w:rPr>
        <w:t>器管是否脏，必要时建议进行清洗工作</w:t>
      </w:r>
    </w:p>
    <w:p w14:paraId="23A29CEE">
      <w:pPr>
        <w:widowControl/>
        <w:autoSpaceDE w:val="0"/>
        <w:autoSpaceDN w:val="0"/>
        <w:spacing w:line="360" w:lineRule="auto"/>
        <w:ind w:left="137" w:leftChars="57" w:firstLine="360" w:firstLineChars="150"/>
        <w:jc w:val="left"/>
        <w:rPr>
          <w:rFonts w:hint="eastAsia" w:ascii="宋体" w:hAnsi="宋体" w:eastAsia="宋体" w:cs="宋体"/>
          <w:sz w:val="24"/>
          <w:szCs w:val="24"/>
          <w:highlight w:val="none"/>
          <w:lang w:eastAsia="zh-TW"/>
        </w:rPr>
      </w:pPr>
      <w:r>
        <w:rPr>
          <w:rFonts w:hint="eastAsia" w:ascii="宋体" w:hAnsi="宋体" w:eastAsia="宋体" w:cs="宋体"/>
          <w:sz w:val="24"/>
          <w:szCs w:val="24"/>
          <w:highlight w:val="none"/>
          <w:lang w:val="en-US" w:eastAsia="zh-CN"/>
        </w:rPr>
        <w:t>6</w:t>
      </w:r>
      <w:r>
        <w:rPr>
          <w:rFonts w:hint="eastAsia" w:ascii="宋体" w:hAnsi="宋体" w:eastAsia="宋体" w:cs="宋体"/>
          <w:sz w:val="24"/>
          <w:szCs w:val="24"/>
          <w:highlight w:val="none"/>
          <w:lang w:eastAsia="zh-TW"/>
        </w:rPr>
        <w:t>．</w:t>
      </w:r>
      <w:r>
        <w:rPr>
          <w:rFonts w:hint="eastAsia" w:ascii="宋体" w:hAnsi="宋体" w:eastAsia="宋体" w:cs="宋体"/>
          <w:sz w:val="24"/>
          <w:szCs w:val="24"/>
          <w:highlight w:val="none"/>
          <w:lang w:eastAsia="zh-CN"/>
        </w:rPr>
        <w:t>每三年对</w:t>
      </w:r>
      <w:r>
        <w:rPr>
          <w:rFonts w:hint="eastAsia" w:ascii="宋体" w:hAnsi="宋体" w:eastAsia="宋体" w:cs="宋体"/>
          <w:sz w:val="24"/>
          <w:szCs w:val="24"/>
          <w:highlight w:val="none"/>
          <w:lang w:eastAsia="zh-TW"/>
        </w:rPr>
        <w:t>蒸发</w:t>
      </w:r>
      <w:r>
        <w:rPr>
          <w:rFonts w:hint="eastAsia" w:ascii="宋体" w:hAnsi="宋体" w:eastAsia="宋体" w:cs="宋体"/>
          <w:sz w:val="24"/>
          <w:szCs w:val="24"/>
          <w:highlight w:val="none"/>
          <w:lang w:eastAsia="zh-CN"/>
        </w:rPr>
        <w:t>器换热管进行一次无损测试</w:t>
      </w:r>
    </w:p>
    <w:p w14:paraId="6AA5DDA2">
      <w:pPr>
        <w:spacing w:line="360" w:lineRule="auto"/>
        <w:rPr>
          <w:rFonts w:hint="eastAsia" w:ascii="宋体" w:hAnsi="宋体" w:eastAsia="宋体" w:cs="宋体"/>
          <w:sz w:val="24"/>
          <w:szCs w:val="24"/>
          <w:highlight w:val="none"/>
          <w:lang w:eastAsia="zh-TW"/>
        </w:rPr>
      </w:pPr>
      <w:r>
        <w:rPr>
          <w:rFonts w:hint="eastAsia" w:ascii="宋体" w:hAnsi="宋体" w:eastAsia="宋体" w:cs="宋体"/>
          <w:sz w:val="24"/>
          <w:szCs w:val="24"/>
          <w:highlight w:val="none"/>
          <w:lang w:eastAsia="zh-TW"/>
        </w:rPr>
        <w:t>（</w:t>
      </w:r>
      <w:r>
        <w:rPr>
          <w:rFonts w:hint="eastAsia" w:ascii="宋体" w:hAnsi="宋体" w:eastAsia="宋体" w:cs="宋体"/>
          <w:sz w:val="24"/>
          <w:szCs w:val="24"/>
          <w:highlight w:val="none"/>
          <w:lang w:val="en-US" w:eastAsia="zh-CN"/>
        </w:rPr>
        <w:t>7</w:t>
      </w:r>
      <w:r>
        <w:rPr>
          <w:rFonts w:hint="eastAsia" w:ascii="宋体" w:hAnsi="宋体" w:eastAsia="宋体" w:cs="宋体"/>
          <w:sz w:val="24"/>
          <w:szCs w:val="24"/>
          <w:highlight w:val="none"/>
          <w:lang w:eastAsia="zh-TW"/>
        </w:rPr>
        <w:t>）抽气系统</w:t>
      </w:r>
      <w:r>
        <w:rPr>
          <w:rFonts w:hint="eastAsia" w:ascii="宋体" w:hAnsi="宋体" w:eastAsia="宋体" w:cs="宋体"/>
          <w:sz w:val="24"/>
          <w:szCs w:val="24"/>
          <w:highlight w:val="none"/>
          <w:lang w:eastAsia="zh-CN"/>
        </w:rPr>
        <w:t>（</w:t>
      </w:r>
      <w:r>
        <w:rPr>
          <w:rFonts w:hint="eastAsia" w:ascii="宋体" w:hAnsi="宋体" w:eastAsia="宋体" w:cs="Times New Roman"/>
          <w:sz w:val="24"/>
          <w:szCs w:val="24"/>
          <w:highlight w:val="none"/>
          <w:lang w:eastAsia="zh-TW"/>
        </w:rPr>
        <w:t>仅对离心机</w:t>
      </w:r>
      <w:r>
        <w:rPr>
          <w:rFonts w:hint="eastAsia" w:ascii="宋体" w:hAnsi="宋体" w:eastAsia="宋体" w:cs="Times New Roman"/>
          <w:sz w:val="24"/>
          <w:szCs w:val="24"/>
          <w:highlight w:val="none"/>
          <w:lang w:eastAsia="zh-CN"/>
        </w:rPr>
        <w:t>）</w:t>
      </w:r>
    </w:p>
    <w:p w14:paraId="4DA289CA">
      <w:pPr>
        <w:widowControl/>
        <w:autoSpaceDE w:val="0"/>
        <w:autoSpaceDN w:val="0"/>
        <w:spacing w:line="360" w:lineRule="auto"/>
        <w:ind w:left="137" w:leftChars="57" w:firstLine="360" w:firstLineChars="150"/>
        <w:jc w:val="left"/>
        <w:rPr>
          <w:rFonts w:ascii="宋体" w:hAnsi="宋体" w:eastAsia="宋体" w:cs="宋体"/>
          <w:sz w:val="24"/>
          <w:szCs w:val="24"/>
          <w:highlight w:val="none"/>
          <w:lang w:eastAsia="zh-TW"/>
        </w:rPr>
      </w:pPr>
      <w:r>
        <w:rPr>
          <w:rFonts w:hint="eastAsia" w:ascii="宋体" w:hAnsi="宋体" w:eastAsia="宋体" w:cs="宋体"/>
          <w:sz w:val="24"/>
          <w:szCs w:val="24"/>
          <w:highlight w:val="none"/>
          <w:lang w:val="en-US" w:eastAsia="zh-CN"/>
        </w:rPr>
        <w:t>1</w:t>
      </w:r>
      <w:r>
        <w:rPr>
          <w:rFonts w:hint="eastAsia" w:ascii="宋体" w:hAnsi="宋体" w:eastAsia="宋体" w:cs="宋体"/>
          <w:sz w:val="24"/>
          <w:szCs w:val="24"/>
          <w:highlight w:val="none"/>
          <w:lang w:eastAsia="zh-TW"/>
        </w:rPr>
        <w:t>．检测</w:t>
      </w:r>
      <w:r>
        <w:rPr>
          <w:rFonts w:hint="eastAsia" w:ascii="宋体" w:hAnsi="宋体" w:eastAsia="宋体" w:cs="宋体"/>
          <w:sz w:val="24"/>
          <w:szCs w:val="24"/>
          <w:highlight w:val="none"/>
          <w:lang w:eastAsia="zh-CN"/>
        </w:rPr>
        <w:t>抽气</w:t>
      </w:r>
      <w:r>
        <w:rPr>
          <w:rFonts w:hint="eastAsia" w:ascii="宋体" w:hAnsi="宋体" w:eastAsia="宋体" w:cs="宋体"/>
          <w:sz w:val="24"/>
          <w:szCs w:val="24"/>
          <w:highlight w:val="none"/>
          <w:lang w:eastAsia="zh-TW"/>
        </w:rPr>
        <w:t>电磁阀</w:t>
      </w:r>
      <w:r>
        <w:rPr>
          <w:rFonts w:hint="eastAsia" w:ascii="宋体" w:hAnsi="宋体" w:eastAsia="宋体" w:cs="宋体"/>
          <w:sz w:val="24"/>
          <w:szCs w:val="24"/>
          <w:highlight w:val="none"/>
          <w:lang w:eastAsia="zh-CN"/>
        </w:rPr>
        <w:t>、排出电磁阀及再生电磁阀，确认工作正常</w:t>
      </w:r>
    </w:p>
    <w:p w14:paraId="163FB3FB">
      <w:pPr>
        <w:widowControl/>
        <w:autoSpaceDE w:val="0"/>
        <w:autoSpaceDN w:val="0"/>
        <w:spacing w:line="360" w:lineRule="auto"/>
        <w:ind w:left="137" w:leftChars="57" w:firstLine="360" w:firstLineChars="150"/>
        <w:jc w:val="left"/>
        <w:rPr>
          <w:rFonts w:ascii="宋体" w:hAnsi="宋体" w:eastAsia="宋体" w:cs="宋体"/>
          <w:sz w:val="24"/>
          <w:szCs w:val="24"/>
          <w:highlight w:val="none"/>
          <w:lang w:eastAsia="zh-TW"/>
        </w:rPr>
      </w:pPr>
      <w:r>
        <w:rPr>
          <w:rFonts w:hint="eastAsia" w:ascii="宋体" w:hAnsi="宋体" w:eastAsia="宋体" w:cs="宋体"/>
          <w:sz w:val="24"/>
          <w:szCs w:val="24"/>
          <w:highlight w:val="none"/>
          <w:lang w:val="en-US" w:eastAsia="zh-CN"/>
        </w:rPr>
        <w:t>2</w:t>
      </w:r>
      <w:r>
        <w:rPr>
          <w:rFonts w:hint="eastAsia" w:ascii="宋体" w:hAnsi="宋体" w:eastAsia="宋体" w:cs="宋体"/>
          <w:sz w:val="24"/>
          <w:szCs w:val="24"/>
          <w:highlight w:val="none"/>
          <w:lang w:eastAsia="zh-TW"/>
        </w:rPr>
        <w:t>．</w:t>
      </w:r>
      <w:r>
        <w:rPr>
          <w:rFonts w:hint="eastAsia" w:ascii="宋体" w:hAnsi="宋体" w:eastAsia="宋体" w:cs="宋体"/>
          <w:sz w:val="24"/>
          <w:szCs w:val="24"/>
          <w:highlight w:val="none"/>
          <w:lang w:eastAsia="zh-CN"/>
        </w:rPr>
        <w:t>检查风冷冷凝器的换热盘管，必要时进行清洗</w:t>
      </w:r>
    </w:p>
    <w:p w14:paraId="3C5A6D19">
      <w:pPr>
        <w:widowControl/>
        <w:autoSpaceDE w:val="0"/>
        <w:autoSpaceDN w:val="0"/>
        <w:spacing w:line="360" w:lineRule="auto"/>
        <w:ind w:left="137" w:leftChars="57" w:firstLine="360" w:firstLineChars="150"/>
        <w:jc w:val="left"/>
        <w:rPr>
          <w:rFonts w:ascii="宋体" w:hAnsi="宋体" w:eastAsia="宋体" w:cs="宋体"/>
          <w:sz w:val="24"/>
          <w:szCs w:val="24"/>
          <w:highlight w:val="none"/>
          <w:lang w:eastAsia="zh-TW"/>
        </w:rPr>
      </w:pPr>
      <w:r>
        <w:rPr>
          <w:rFonts w:hint="eastAsia" w:ascii="宋体" w:hAnsi="宋体" w:eastAsia="宋体" w:cs="宋体"/>
          <w:sz w:val="24"/>
          <w:szCs w:val="24"/>
          <w:highlight w:val="none"/>
          <w:lang w:val="en-US" w:eastAsia="zh-CN"/>
        </w:rPr>
        <w:t>3</w:t>
      </w:r>
      <w:r>
        <w:rPr>
          <w:rFonts w:hint="eastAsia" w:ascii="宋体" w:hAnsi="宋体" w:eastAsia="宋体" w:cs="宋体"/>
          <w:sz w:val="24"/>
          <w:szCs w:val="24"/>
          <w:highlight w:val="none"/>
          <w:lang w:eastAsia="zh-TW"/>
        </w:rPr>
        <w:t>．检测马达之绝缘阻抗</w:t>
      </w:r>
    </w:p>
    <w:p w14:paraId="3D53D38B">
      <w:pPr>
        <w:widowControl/>
        <w:autoSpaceDE w:val="0"/>
        <w:autoSpaceDN w:val="0"/>
        <w:spacing w:line="360" w:lineRule="auto"/>
        <w:ind w:left="137" w:leftChars="57" w:firstLine="360" w:firstLineChars="150"/>
        <w:jc w:val="left"/>
        <w:rPr>
          <w:rFonts w:ascii="宋体" w:hAnsi="宋体" w:eastAsia="宋体" w:cs="宋体"/>
          <w:sz w:val="24"/>
          <w:szCs w:val="24"/>
          <w:highlight w:val="none"/>
          <w:lang w:eastAsia="zh-TW"/>
        </w:rPr>
      </w:pPr>
      <w:r>
        <w:rPr>
          <w:rFonts w:hint="eastAsia" w:ascii="宋体" w:hAnsi="宋体" w:eastAsia="宋体" w:cs="宋体"/>
          <w:sz w:val="24"/>
          <w:szCs w:val="24"/>
          <w:highlight w:val="none"/>
          <w:lang w:val="en-US" w:eastAsia="zh-CN"/>
        </w:rPr>
        <w:t>4</w:t>
      </w:r>
      <w:r>
        <w:rPr>
          <w:rFonts w:hint="eastAsia" w:ascii="宋体" w:hAnsi="宋体" w:eastAsia="宋体" w:cs="宋体"/>
          <w:sz w:val="24"/>
          <w:szCs w:val="24"/>
          <w:highlight w:val="none"/>
          <w:lang w:eastAsia="zh-TW"/>
        </w:rPr>
        <w:t>．抽气系统整组清洁除垢</w:t>
      </w:r>
    </w:p>
    <w:p w14:paraId="59C89499">
      <w:pPr>
        <w:widowControl/>
        <w:autoSpaceDE w:val="0"/>
        <w:autoSpaceDN w:val="0"/>
        <w:spacing w:line="360" w:lineRule="auto"/>
        <w:ind w:left="137" w:leftChars="57" w:firstLine="360" w:firstLineChars="150"/>
        <w:jc w:val="left"/>
        <w:rPr>
          <w:rFonts w:ascii="宋体" w:hAnsi="宋体" w:eastAsia="宋体" w:cs="宋体"/>
          <w:sz w:val="24"/>
          <w:szCs w:val="24"/>
          <w:highlight w:val="none"/>
          <w:lang w:eastAsia="zh-TW"/>
        </w:rPr>
      </w:pPr>
      <w:r>
        <w:rPr>
          <w:rFonts w:hint="eastAsia" w:ascii="宋体" w:hAnsi="宋体" w:eastAsia="宋体" w:cs="宋体"/>
          <w:sz w:val="24"/>
          <w:szCs w:val="24"/>
          <w:highlight w:val="none"/>
          <w:lang w:val="en-US" w:eastAsia="zh-CN"/>
        </w:rPr>
        <w:t>5</w:t>
      </w:r>
      <w:r>
        <w:rPr>
          <w:rFonts w:hint="eastAsia" w:ascii="宋体" w:hAnsi="宋体" w:eastAsia="宋体" w:cs="宋体"/>
          <w:sz w:val="24"/>
          <w:szCs w:val="24"/>
          <w:highlight w:val="none"/>
          <w:lang w:eastAsia="zh-TW"/>
        </w:rPr>
        <w:t>．检测排气是否正常</w:t>
      </w:r>
    </w:p>
    <w:p w14:paraId="62B434E2">
      <w:pPr>
        <w:widowControl/>
        <w:autoSpaceDE w:val="0"/>
        <w:autoSpaceDN w:val="0"/>
        <w:spacing w:line="360" w:lineRule="auto"/>
        <w:ind w:left="137" w:leftChars="57" w:firstLine="360" w:firstLineChars="150"/>
        <w:jc w:val="left"/>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val="en-US" w:eastAsia="zh-CN"/>
        </w:rPr>
        <w:t>6</w:t>
      </w:r>
      <w:r>
        <w:rPr>
          <w:rFonts w:hint="eastAsia" w:ascii="宋体" w:hAnsi="宋体" w:eastAsia="宋体" w:cs="宋体"/>
          <w:sz w:val="24"/>
          <w:szCs w:val="24"/>
          <w:highlight w:val="none"/>
          <w:lang w:eastAsia="zh-TW"/>
        </w:rPr>
        <w:t>．检测冷媒水份指示器</w:t>
      </w:r>
      <w:r>
        <w:rPr>
          <w:rFonts w:hint="eastAsia" w:ascii="宋体" w:hAnsi="宋体" w:eastAsia="宋体" w:cs="宋体"/>
          <w:sz w:val="24"/>
          <w:szCs w:val="24"/>
          <w:highlight w:val="none"/>
          <w:lang w:eastAsia="zh-CN"/>
        </w:rPr>
        <w:t>，如果显示含水量较高，则需更换干燥过滤器</w:t>
      </w:r>
    </w:p>
    <w:p w14:paraId="005C7759">
      <w:pPr>
        <w:widowControl/>
        <w:autoSpaceDE w:val="0"/>
        <w:autoSpaceDN w:val="0"/>
        <w:spacing w:line="360" w:lineRule="auto"/>
        <w:ind w:left="137" w:leftChars="57" w:firstLine="360" w:firstLineChars="150"/>
        <w:jc w:val="left"/>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7</w:t>
      </w:r>
      <w:r>
        <w:rPr>
          <w:rFonts w:hint="eastAsia" w:ascii="宋体" w:hAnsi="宋体" w:eastAsia="宋体" w:cs="宋体"/>
          <w:sz w:val="24"/>
          <w:szCs w:val="24"/>
          <w:highlight w:val="none"/>
          <w:lang w:eastAsia="zh-TW"/>
        </w:rPr>
        <w:t>．</w:t>
      </w:r>
      <w:r>
        <w:rPr>
          <w:rFonts w:hint="eastAsia" w:ascii="宋体" w:hAnsi="宋体" w:eastAsia="宋体" w:cs="宋体"/>
          <w:sz w:val="24"/>
          <w:szCs w:val="24"/>
          <w:highlight w:val="none"/>
          <w:lang w:eastAsia="zh-CN"/>
        </w:rPr>
        <w:t>检查抽气室和碳箱的密封性，如果出现问题，进行相关修复</w:t>
      </w:r>
    </w:p>
    <w:p w14:paraId="0CF6BB56">
      <w:pPr>
        <w:spacing w:line="360" w:lineRule="auto"/>
        <w:rPr>
          <w:rFonts w:ascii="宋体" w:hAnsi="宋体" w:eastAsia="宋体" w:cs="Times New Roman"/>
          <w:sz w:val="24"/>
          <w:szCs w:val="24"/>
          <w:highlight w:val="none"/>
        </w:rPr>
      </w:pPr>
      <w:r>
        <w:rPr>
          <w:rFonts w:hint="eastAsia" w:ascii="宋体" w:hAnsi="宋体" w:eastAsia="宋体" w:cs="宋体"/>
          <w:sz w:val="24"/>
          <w:szCs w:val="24"/>
          <w:highlight w:val="none"/>
          <w:lang w:eastAsia="zh-TW"/>
        </w:rPr>
        <w:t>（</w:t>
      </w:r>
      <w:r>
        <w:rPr>
          <w:rFonts w:hint="eastAsia" w:ascii="宋体" w:hAnsi="宋体" w:eastAsia="宋体" w:cs="宋体"/>
          <w:sz w:val="24"/>
          <w:szCs w:val="24"/>
          <w:highlight w:val="none"/>
          <w:lang w:val="en-US" w:eastAsia="zh-CN"/>
        </w:rPr>
        <w:t>8</w:t>
      </w:r>
      <w:r>
        <w:rPr>
          <w:rFonts w:hint="eastAsia" w:ascii="宋体" w:hAnsi="宋体" w:eastAsia="宋体" w:cs="宋体"/>
          <w:sz w:val="24"/>
          <w:szCs w:val="24"/>
          <w:highlight w:val="none"/>
          <w:lang w:eastAsia="zh-TW"/>
        </w:rPr>
        <w:t>）开机运转测试</w:t>
      </w:r>
    </w:p>
    <w:p w14:paraId="6C3C0E9C">
      <w:pPr>
        <w:widowControl/>
        <w:autoSpaceDE w:val="0"/>
        <w:autoSpaceDN w:val="0"/>
        <w:spacing w:line="360" w:lineRule="auto"/>
        <w:ind w:left="137" w:leftChars="57" w:firstLine="360" w:firstLineChars="150"/>
        <w:jc w:val="left"/>
        <w:rPr>
          <w:rFonts w:hint="eastAsia" w:ascii="宋体" w:hAnsi="宋体" w:eastAsia="宋体" w:cs="Times New Roman"/>
          <w:sz w:val="24"/>
          <w:szCs w:val="24"/>
          <w:highlight w:val="none"/>
        </w:rPr>
      </w:pPr>
      <w:r>
        <w:rPr>
          <w:rFonts w:ascii="宋体" w:hAnsi="宋体" w:eastAsia="宋体" w:cs="宋体"/>
          <w:sz w:val="24"/>
          <w:szCs w:val="24"/>
          <w:highlight w:val="none"/>
          <w:lang w:eastAsia="zh-TW"/>
        </w:rPr>
        <w:t>1</w:t>
      </w:r>
      <w:r>
        <w:rPr>
          <w:rFonts w:hint="eastAsia" w:ascii="宋体" w:hAnsi="宋体" w:eastAsia="宋体" w:cs="宋体"/>
          <w:sz w:val="24"/>
          <w:szCs w:val="24"/>
          <w:highlight w:val="none"/>
          <w:lang w:eastAsia="zh-TW"/>
        </w:rPr>
        <w:t>．检查冷媒过滤器温差</w:t>
      </w:r>
    </w:p>
    <w:p w14:paraId="6EFD94F6">
      <w:pPr>
        <w:widowControl/>
        <w:autoSpaceDE w:val="0"/>
        <w:autoSpaceDN w:val="0"/>
        <w:spacing w:line="360" w:lineRule="auto"/>
        <w:ind w:left="137" w:leftChars="57" w:firstLine="360" w:firstLineChars="150"/>
        <w:jc w:val="left"/>
        <w:rPr>
          <w:rFonts w:ascii="宋体" w:hAnsi="宋体" w:eastAsia="宋体" w:cs="Times New Roman"/>
          <w:sz w:val="24"/>
          <w:szCs w:val="24"/>
          <w:highlight w:val="none"/>
        </w:rPr>
      </w:pPr>
      <w:r>
        <w:rPr>
          <w:rFonts w:ascii="宋体" w:hAnsi="宋体" w:eastAsia="宋体" w:cs="宋体"/>
          <w:sz w:val="24"/>
          <w:szCs w:val="24"/>
          <w:highlight w:val="none"/>
          <w:lang w:eastAsia="zh-TW"/>
        </w:rPr>
        <w:t>2</w:t>
      </w:r>
      <w:r>
        <w:rPr>
          <w:rFonts w:hint="eastAsia" w:ascii="宋体" w:hAnsi="宋体" w:eastAsia="宋体" w:cs="宋体"/>
          <w:sz w:val="24"/>
          <w:szCs w:val="24"/>
          <w:highlight w:val="none"/>
          <w:lang w:eastAsia="zh-TW"/>
        </w:rPr>
        <w:t>．检查不正常之噪音，振动及高温</w:t>
      </w:r>
    </w:p>
    <w:p w14:paraId="119B1524">
      <w:pPr>
        <w:widowControl/>
        <w:autoSpaceDE w:val="0"/>
        <w:autoSpaceDN w:val="0"/>
        <w:spacing w:line="360" w:lineRule="auto"/>
        <w:ind w:left="137" w:leftChars="57" w:firstLine="360" w:firstLineChars="150"/>
        <w:jc w:val="left"/>
        <w:rPr>
          <w:rFonts w:hint="eastAsia" w:ascii="宋体" w:hAnsi="宋体" w:eastAsia="宋体" w:cs="宋体"/>
          <w:sz w:val="24"/>
          <w:szCs w:val="24"/>
          <w:highlight w:val="none"/>
          <w:lang w:eastAsia="zh-TW"/>
        </w:rPr>
      </w:pPr>
      <w:r>
        <w:rPr>
          <w:rFonts w:hint="eastAsia" w:ascii="宋体" w:hAnsi="宋体" w:eastAsia="宋体" w:cs="宋体"/>
          <w:sz w:val="24"/>
          <w:szCs w:val="24"/>
          <w:highlight w:val="none"/>
          <w:lang w:eastAsia="zh-TW"/>
        </w:rPr>
        <w:t>3．检查马达线圈温度传感器</w:t>
      </w:r>
    </w:p>
    <w:p w14:paraId="3F66E243">
      <w:pPr>
        <w:widowControl/>
        <w:autoSpaceDE w:val="0"/>
        <w:autoSpaceDN w:val="0"/>
        <w:spacing w:line="360" w:lineRule="auto"/>
        <w:ind w:left="137" w:leftChars="57" w:firstLine="360" w:firstLineChars="150"/>
        <w:jc w:val="left"/>
        <w:rPr>
          <w:rFonts w:hint="eastAsia" w:ascii="宋体" w:hAnsi="宋体" w:eastAsia="宋体" w:cs="宋体"/>
          <w:sz w:val="24"/>
          <w:szCs w:val="24"/>
          <w:highlight w:val="none"/>
          <w:lang w:eastAsia="zh-TW"/>
        </w:rPr>
      </w:pPr>
      <w:r>
        <w:rPr>
          <w:rFonts w:hint="eastAsia" w:ascii="宋体" w:hAnsi="宋体" w:eastAsia="宋体" w:cs="宋体"/>
          <w:sz w:val="24"/>
          <w:szCs w:val="24"/>
          <w:highlight w:val="none"/>
          <w:lang w:eastAsia="zh-TW"/>
        </w:rPr>
        <w:t>4．油槽窗口</w:t>
      </w:r>
      <w:r>
        <w:rPr>
          <w:rFonts w:hint="eastAsia" w:ascii="宋体" w:hAnsi="宋体" w:eastAsia="宋体" w:cs="宋体"/>
          <w:sz w:val="24"/>
          <w:szCs w:val="24"/>
          <w:highlight w:val="none"/>
          <w:lang w:eastAsia="zh-CN"/>
        </w:rPr>
        <w:t>检查</w:t>
      </w:r>
      <w:r>
        <w:rPr>
          <w:rFonts w:hint="eastAsia" w:ascii="宋体" w:hAnsi="宋体" w:eastAsia="宋体" w:cs="宋体"/>
          <w:sz w:val="24"/>
          <w:szCs w:val="24"/>
          <w:highlight w:val="none"/>
          <w:lang w:eastAsia="zh-TW"/>
        </w:rPr>
        <w:t>油位是否正常</w:t>
      </w:r>
    </w:p>
    <w:p w14:paraId="1E610BC1">
      <w:pPr>
        <w:widowControl/>
        <w:autoSpaceDE w:val="0"/>
        <w:autoSpaceDN w:val="0"/>
        <w:spacing w:line="360" w:lineRule="auto"/>
        <w:ind w:left="137" w:leftChars="57" w:firstLine="360" w:firstLineChars="150"/>
        <w:jc w:val="left"/>
        <w:rPr>
          <w:rFonts w:hint="default"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5.从窗口检测抽气回收马达</w:t>
      </w:r>
    </w:p>
    <w:p w14:paraId="1D3096D2">
      <w:pPr>
        <w:widowControl/>
        <w:autoSpaceDE w:val="0"/>
        <w:autoSpaceDN w:val="0"/>
        <w:spacing w:line="360" w:lineRule="auto"/>
        <w:ind w:left="137" w:leftChars="57" w:firstLine="360" w:firstLineChars="150"/>
        <w:jc w:val="left"/>
        <w:rPr>
          <w:rFonts w:ascii="宋体" w:hAnsi="宋体" w:eastAsia="宋体" w:cs="Times New Roman"/>
          <w:sz w:val="24"/>
          <w:szCs w:val="24"/>
          <w:highlight w:val="none"/>
        </w:rPr>
      </w:pPr>
      <w:r>
        <w:rPr>
          <w:rFonts w:hint="eastAsia" w:ascii="宋体" w:hAnsi="宋体" w:eastAsia="宋体" w:cs="宋体"/>
          <w:sz w:val="24"/>
          <w:szCs w:val="24"/>
          <w:highlight w:val="none"/>
          <w:lang w:val="en-US" w:eastAsia="zh-CN"/>
        </w:rPr>
        <w:t>6</w:t>
      </w:r>
      <w:r>
        <w:rPr>
          <w:rFonts w:hint="eastAsia" w:ascii="宋体" w:hAnsi="宋体" w:eastAsia="宋体" w:cs="宋体"/>
          <w:sz w:val="24"/>
          <w:szCs w:val="24"/>
          <w:highlight w:val="none"/>
          <w:lang w:eastAsia="zh-TW"/>
        </w:rPr>
        <w:t>．检查及报告损坏之零件</w:t>
      </w:r>
    </w:p>
    <w:p w14:paraId="50D8A8D9">
      <w:pPr>
        <w:widowControl/>
        <w:tabs>
          <w:tab w:val="left" w:pos="-450"/>
        </w:tabs>
        <w:autoSpaceDE w:val="0"/>
        <w:autoSpaceDN w:val="0"/>
        <w:spacing w:line="360" w:lineRule="auto"/>
        <w:ind w:left="137" w:leftChars="57" w:firstLine="360" w:firstLineChars="150"/>
        <w:jc w:val="left"/>
        <w:rPr>
          <w:rFonts w:hint="eastAsia" w:ascii="宋体" w:hAnsi="宋体" w:eastAsia="宋体" w:cs="宋体"/>
          <w:sz w:val="24"/>
          <w:szCs w:val="24"/>
          <w:highlight w:val="none"/>
          <w:lang w:eastAsia="zh-TW"/>
        </w:rPr>
      </w:pPr>
      <w:r>
        <w:rPr>
          <w:rFonts w:hint="eastAsia" w:ascii="宋体" w:hAnsi="宋体" w:eastAsia="宋体" w:cs="宋体"/>
          <w:sz w:val="24"/>
          <w:szCs w:val="24"/>
          <w:highlight w:val="none"/>
          <w:lang w:val="en-US" w:eastAsia="zh-CN"/>
        </w:rPr>
        <w:t>7</w:t>
      </w:r>
      <w:r>
        <w:rPr>
          <w:rFonts w:hint="eastAsia" w:ascii="宋体" w:hAnsi="宋体" w:eastAsia="宋体" w:cs="宋体"/>
          <w:sz w:val="24"/>
          <w:szCs w:val="24"/>
          <w:highlight w:val="none"/>
          <w:lang w:eastAsia="zh-TW"/>
        </w:rPr>
        <w:t>．检查及报告其操作状况</w:t>
      </w:r>
    </w:p>
    <w:p w14:paraId="135C523A">
      <w:pPr>
        <w:widowControl/>
        <w:tabs>
          <w:tab w:val="left" w:pos="-450"/>
        </w:tabs>
        <w:autoSpaceDE w:val="0"/>
        <w:autoSpaceDN w:val="0"/>
        <w:spacing w:line="360" w:lineRule="auto"/>
        <w:ind w:left="19" w:leftChars="0" w:hanging="19" w:hangingChars="8"/>
        <w:jc w:val="left"/>
        <w:rPr>
          <w:rFonts w:hint="eastAsia" w:ascii="宋体" w:hAnsi="宋体" w:eastAsia="宋体" w:cs="宋体"/>
          <w:sz w:val="24"/>
          <w:szCs w:val="24"/>
          <w:highlight w:val="none"/>
          <w:lang w:eastAsia="zh-TW"/>
        </w:rPr>
      </w:pPr>
    </w:p>
    <w:p w14:paraId="415F21C6">
      <w:pPr>
        <w:numPr>
          <w:ilvl w:val="0"/>
          <w:numId w:val="0"/>
        </w:numPr>
        <w:autoSpaceDE w:val="0"/>
        <w:autoSpaceDN w:val="0"/>
        <w:adjustRightInd w:val="0"/>
        <w:spacing w:line="360" w:lineRule="auto"/>
        <w:jc w:val="left"/>
        <w:rPr>
          <w:rFonts w:hint="eastAsia" w:ascii="Times New Roman" w:hAnsi="Times New Roman" w:eastAsia="宋体" w:cs="Times New Roman"/>
          <w:b/>
          <w:color w:val="000000"/>
          <w:sz w:val="24"/>
          <w:szCs w:val="24"/>
          <w:highlight w:val="none"/>
        </w:rPr>
      </w:pPr>
      <w:r>
        <w:rPr>
          <w:rFonts w:hint="eastAsia" w:ascii="宋体" w:hAnsi="宋体" w:eastAsia="宋体" w:cs="Times New Roman"/>
          <w:b/>
          <w:kern w:val="0"/>
          <w:sz w:val="24"/>
          <w:szCs w:val="24"/>
          <w:highlight w:val="none"/>
          <w:lang w:val="en-US" w:eastAsia="zh-CN"/>
        </w:rPr>
        <w:t>2</w:t>
      </w:r>
      <w:r>
        <w:rPr>
          <w:rFonts w:hint="eastAsia" w:ascii="宋体" w:hAnsi="宋体" w:eastAsia="宋体" w:cs="Times New Roman"/>
          <w:b/>
          <w:kern w:val="0"/>
          <w:sz w:val="24"/>
          <w:szCs w:val="24"/>
          <w:highlight w:val="none"/>
          <w:lang w:eastAsia="zh-CN"/>
        </w:rPr>
        <w:t>、特灵螺杆式冷水</w:t>
      </w:r>
      <w:r>
        <w:rPr>
          <w:rFonts w:hint="eastAsia" w:ascii="Times New Roman" w:hAnsi="Times New Roman" w:eastAsia="宋体" w:cs="Times New Roman"/>
          <w:b/>
          <w:color w:val="000000"/>
          <w:sz w:val="24"/>
          <w:szCs w:val="24"/>
          <w:highlight w:val="none"/>
        </w:rPr>
        <w:t>机组保养内容及程序</w:t>
      </w:r>
    </w:p>
    <w:p w14:paraId="78FBE4ED">
      <w:pPr>
        <w:autoSpaceDE w:val="0"/>
        <w:autoSpaceDN w:val="0"/>
        <w:adjustRightInd w:val="0"/>
        <w:spacing w:line="360" w:lineRule="auto"/>
        <w:jc w:val="left"/>
        <w:rPr>
          <w:rFonts w:hint="eastAsia" w:ascii="宋体" w:hAnsi="宋体" w:eastAsia="宋体" w:cs="Times New Roman"/>
          <w:b/>
          <w:kern w:val="0"/>
          <w:sz w:val="24"/>
          <w:szCs w:val="24"/>
          <w:highlight w:val="none"/>
          <w:lang w:eastAsia="zh-TW"/>
        </w:rPr>
      </w:pPr>
      <w:r>
        <w:rPr>
          <w:rFonts w:hint="eastAsia" w:ascii="宋体" w:hAnsi="宋体" w:eastAsia="宋体" w:cs="Times New Roman"/>
          <w:b/>
          <w:kern w:val="0"/>
          <w:sz w:val="24"/>
          <w:szCs w:val="24"/>
          <w:highlight w:val="none"/>
          <w:lang w:val="en-US" w:eastAsia="zh-CN"/>
        </w:rPr>
        <w:t>2.1</w:t>
      </w:r>
      <w:r>
        <w:rPr>
          <w:rFonts w:hint="eastAsia" w:ascii="宋体" w:hAnsi="宋体" w:eastAsia="宋体" w:cs="Times New Roman"/>
          <w:b/>
          <w:kern w:val="0"/>
          <w:sz w:val="24"/>
          <w:szCs w:val="24"/>
          <w:highlight w:val="none"/>
          <w:lang w:eastAsia="zh-TW"/>
        </w:rPr>
        <w:t>每月维护和保养</w:t>
      </w:r>
    </w:p>
    <w:p w14:paraId="1B587F15">
      <w:pPr>
        <w:autoSpaceDE w:val="0"/>
        <w:autoSpaceDN w:val="0"/>
        <w:adjustRightInd w:val="0"/>
        <w:spacing w:line="360" w:lineRule="auto"/>
        <w:ind w:firstLine="360" w:firstLineChars="150"/>
        <w:jc w:val="left"/>
        <w:rPr>
          <w:rFonts w:hint="eastAsia" w:ascii="宋体" w:hAnsi="宋体" w:eastAsia="宋体" w:cs="Times New Roman"/>
          <w:kern w:val="0"/>
          <w:sz w:val="24"/>
          <w:szCs w:val="24"/>
          <w:highlight w:val="none"/>
          <w:lang w:eastAsia="zh-TW"/>
        </w:rPr>
      </w:pPr>
      <w:r>
        <w:rPr>
          <w:rFonts w:hint="eastAsia" w:ascii="宋体" w:hAnsi="宋体" w:eastAsia="宋体" w:cs="宋体"/>
          <w:kern w:val="0"/>
          <w:sz w:val="24"/>
          <w:szCs w:val="24"/>
          <w:highlight w:val="none"/>
          <w:lang w:eastAsia="zh-TW"/>
        </w:rPr>
        <w:t>定期每月一次派技术人员对设备进行检修维护</w:t>
      </w:r>
      <w:r>
        <w:rPr>
          <w:rFonts w:hint="eastAsia" w:ascii="宋体" w:hAnsi="宋体" w:eastAsia="宋体" w:cs="Times New Roman"/>
          <w:kern w:val="0"/>
          <w:sz w:val="24"/>
          <w:szCs w:val="24"/>
          <w:highlight w:val="none"/>
          <w:lang w:eastAsia="zh-TW"/>
        </w:rPr>
        <w:t>。其保养内容及步骤如下：</w:t>
      </w:r>
    </w:p>
    <w:p w14:paraId="70EB210D">
      <w:pPr>
        <w:autoSpaceDE w:val="0"/>
        <w:autoSpaceDN w:val="0"/>
        <w:adjustRightInd w:val="0"/>
        <w:spacing w:line="360" w:lineRule="auto"/>
        <w:jc w:val="left"/>
        <w:rPr>
          <w:rFonts w:hint="eastAsia" w:ascii="宋体" w:hAnsi="宋体" w:eastAsia="宋体" w:cs="宋体"/>
          <w:kern w:val="0"/>
          <w:sz w:val="24"/>
          <w:szCs w:val="24"/>
          <w:highlight w:val="none"/>
          <w:lang w:eastAsia="zh-TW"/>
        </w:rPr>
      </w:pPr>
      <w:r>
        <w:rPr>
          <w:rFonts w:hint="eastAsia" w:ascii="宋体" w:hAnsi="宋体" w:eastAsia="宋体" w:cs="Times New Roman"/>
          <w:sz w:val="24"/>
          <w:szCs w:val="24"/>
          <w:highlight w:val="none"/>
          <w:lang w:eastAsia="zh-TW"/>
        </w:rPr>
        <w:t>（</w:t>
      </w:r>
      <w:r>
        <w:rPr>
          <w:rFonts w:hint="eastAsia" w:ascii="宋体" w:hAnsi="宋体" w:eastAsia="宋体" w:cs="宋体"/>
          <w:kern w:val="0"/>
          <w:sz w:val="24"/>
          <w:szCs w:val="24"/>
          <w:highlight w:val="none"/>
          <w:lang w:val="en-US" w:eastAsia="zh-CN"/>
        </w:rPr>
        <w:t>1</w:t>
      </w:r>
      <w:r>
        <w:rPr>
          <w:rFonts w:hint="eastAsia" w:ascii="宋体" w:hAnsi="宋体" w:eastAsia="宋体" w:cs="宋体"/>
          <w:kern w:val="0"/>
          <w:sz w:val="24"/>
          <w:szCs w:val="24"/>
          <w:highlight w:val="none"/>
          <w:lang w:eastAsia="zh-TW"/>
        </w:rPr>
        <w:t>）检查机组压缩机电机及其启动器箱</w:t>
      </w:r>
    </w:p>
    <w:p w14:paraId="5E586973">
      <w:pPr>
        <w:autoSpaceDE w:val="0"/>
        <w:autoSpaceDN w:val="0"/>
        <w:adjustRightInd w:val="0"/>
        <w:spacing w:line="360" w:lineRule="auto"/>
        <w:ind w:firstLine="360" w:firstLineChars="150"/>
        <w:jc w:val="left"/>
        <w:rPr>
          <w:rFonts w:hint="eastAsia" w:ascii="宋体" w:hAnsi="宋体" w:eastAsia="宋体" w:cs="宋体"/>
          <w:kern w:val="0"/>
          <w:sz w:val="24"/>
          <w:szCs w:val="24"/>
          <w:highlight w:val="none"/>
          <w:lang w:eastAsia="zh-TW"/>
        </w:rPr>
      </w:pPr>
      <w:r>
        <w:rPr>
          <w:rFonts w:hint="eastAsia" w:ascii="宋体" w:hAnsi="宋体" w:eastAsia="宋体" w:cs="宋体"/>
          <w:kern w:val="0"/>
          <w:sz w:val="24"/>
          <w:szCs w:val="24"/>
          <w:highlight w:val="none"/>
          <w:lang w:val="en-US" w:eastAsia="zh-CN"/>
        </w:rPr>
        <w:t>1</w:t>
      </w:r>
      <w:r>
        <w:rPr>
          <w:rFonts w:hint="eastAsia" w:ascii="宋体" w:hAnsi="宋体" w:eastAsia="宋体" w:cs="宋体"/>
          <w:kern w:val="0"/>
          <w:sz w:val="24"/>
          <w:szCs w:val="24"/>
          <w:highlight w:val="none"/>
          <w:lang w:eastAsia="zh-TW"/>
        </w:rPr>
        <w:t>．检测及收紧所有之马达电源端子</w:t>
      </w:r>
    </w:p>
    <w:p w14:paraId="711E6F2B">
      <w:pPr>
        <w:autoSpaceDE w:val="0"/>
        <w:autoSpaceDN w:val="0"/>
        <w:adjustRightInd w:val="0"/>
        <w:spacing w:line="360" w:lineRule="auto"/>
        <w:ind w:firstLine="360" w:firstLineChars="150"/>
        <w:jc w:val="left"/>
        <w:rPr>
          <w:rFonts w:hint="eastAsia" w:ascii="宋体" w:hAnsi="宋体" w:eastAsia="宋体" w:cs="宋体"/>
          <w:kern w:val="0"/>
          <w:sz w:val="24"/>
          <w:szCs w:val="24"/>
          <w:highlight w:val="none"/>
          <w:lang w:eastAsia="zh-TW"/>
        </w:rPr>
      </w:pPr>
      <w:r>
        <w:rPr>
          <w:rFonts w:hint="eastAsia" w:ascii="宋体" w:hAnsi="宋体" w:eastAsia="宋体" w:cs="宋体"/>
          <w:kern w:val="0"/>
          <w:sz w:val="24"/>
          <w:szCs w:val="24"/>
          <w:highlight w:val="none"/>
          <w:lang w:val="en-US" w:eastAsia="zh-CN"/>
        </w:rPr>
        <w:t>2</w:t>
      </w:r>
      <w:r>
        <w:rPr>
          <w:rFonts w:hint="eastAsia" w:ascii="宋体" w:hAnsi="宋体" w:eastAsia="宋体" w:cs="宋体"/>
          <w:kern w:val="0"/>
          <w:sz w:val="24"/>
          <w:szCs w:val="24"/>
          <w:highlight w:val="none"/>
          <w:lang w:eastAsia="zh-TW"/>
        </w:rPr>
        <w:t>．检测马达线圈温度传感器欧姆值</w:t>
      </w:r>
    </w:p>
    <w:p w14:paraId="0F36DBB8">
      <w:pPr>
        <w:autoSpaceDE w:val="0"/>
        <w:autoSpaceDN w:val="0"/>
        <w:adjustRightInd w:val="0"/>
        <w:spacing w:line="360" w:lineRule="auto"/>
        <w:ind w:firstLine="360" w:firstLineChars="150"/>
        <w:jc w:val="left"/>
        <w:rPr>
          <w:rFonts w:hint="eastAsia" w:ascii="宋体" w:hAnsi="宋体" w:eastAsia="宋体" w:cs="Times New Roman"/>
          <w:sz w:val="24"/>
          <w:szCs w:val="24"/>
          <w:highlight w:val="none"/>
          <w:lang w:eastAsia="zh-CN"/>
        </w:rPr>
      </w:pPr>
      <w:r>
        <w:rPr>
          <w:rFonts w:hint="eastAsia" w:ascii="宋体" w:hAnsi="宋体" w:eastAsia="宋体" w:cs="宋体"/>
          <w:kern w:val="0"/>
          <w:sz w:val="24"/>
          <w:szCs w:val="24"/>
          <w:highlight w:val="none"/>
          <w:lang w:val="en-US" w:eastAsia="zh-CN"/>
        </w:rPr>
        <w:t>3</w:t>
      </w:r>
      <w:r>
        <w:rPr>
          <w:rFonts w:hint="eastAsia" w:ascii="宋体" w:hAnsi="宋体" w:eastAsia="宋体" w:cs="宋体"/>
          <w:kern w:val="0"/>
          <w:sz w:val="24"/>
          <w:szCs w:val="24"/>
          <w:highlight w:val="none"/>
          <w:lang w:eastAsia="zh-TW"/>
        </w:rPr>
        <w:t>．马达线组之绝缘阻抗测试</w:t>
      </w:r>
    </w:p>
    <w:p w14:paraId="631092BD">
      <w:pPr>
        <w:autoSpaceDE w:val="0"/>
        <w:autoSpaceDN w:val="0"/>
        <w:adjustRightInd w:val="0"/>
        <w:spacing w:line="360" w:lineRule="auto"/>
        <w:jc w:val="left"/>
        <w:rPr>
          <w:rFonts w:hint="eastAsia" w:ascii="宋体" w:hAnsi="宋体" w:eastAsia="宋体" w:cs="宋体"/>
          <w:kern w:val="0"/>
          <w:sz w:val="24"/>
          <w:szCs w:val="24"/>
          <w:highlight w:val="none"/>
          <w:lang w:eastAsia="zh-TW"/>
        </w:rPr>
      </w:pPr>
      <w:r>
        <w:rPr>
          <w:rFonts w:hint="eastAsia" w:ascii="宋体" w:hAnsi="宋体" w:eastAsia="宋体" w:cs="宋体"/>
          <w:kern w:val="0"/>
          <w:sz w:val="24"/>
          <w:szCs w:val="24"/>
          <w:highlight w:val="none"/>
          <w:lang w:eastAsia="zh-TW"/>
        </w:rPr>
        <w:t>（</w:t>
      </w:r>
      <w:r>
        <w:rPr>
          <w:rFonts w:hint="eastAsia" w:ascii="宋体" w:hAnsi="宋体" w:eastAsia="宋体" w:cs="宋体"/>
          <w:kern w:val="0"/>
          <w:sz w:val="24"/>
          <w:szCs w:val="24"/>
          <w:highlight w:val="none"/>
          <w:lang w:val="en-US" w:eastAsia="zh-CN"/>
        </w:rPr>
        <w:t>2</w:t>
      </w:r>
      <w:r>
        <w:rPr>
          <w:rFonts w:hint="eastAsia" w:ascii="宋体" w:hAnsi="宋体" w:eastAsia="宋体" w:cs="宋体"/>
          <w:kern w:val="0"/>
          <w:sz w:val="24"/>
          <w:szCs w:val="24"/>
          <w:highlight w:val="none"/>
          <w:lang w:eastAsia="zh-TW"/>
        </w:rPr>
        <w:t>）润滑系统</w:t>
      </w:r>
    </w:p>
    <w:p w14:paraId="64CC3F6A">
      <w:pPr>
        <w:autoSpaceDE w:val="0"/>
        <w:autoSpaceDN w:val="0"/>
        <w:adjustRightInd w:val="0"/>
        <w:spacing w:line="360" w:lineRule="auto"/>
        <w:ind w:firstLine="360" w:firstLineChars="150"/>
        <w:jc w:val="left"/>
        <w:rPr>
          <w:rFonts w:hint="eastAsia" w:ascii="宋体" w:hAnsi="宋体" w:eastAsia="宋体" w:cs="宋体"/>
          <w:kern w:val="0"/>
          <w:sz w:val="24"/>
          <w:szCs w:val="24"/>
          <w:highlight w:val="none"/>
          <w:lang w:eastAsia="zh-TW"/>
        </w:rPr>
      </w:pPr>
      <w:r>
        <w:rPr>
          <w:rFonts w:hint="eastAsia" w:ascii="宋体" w:hAnsi="宋体" w:eastAsia="宋体" w:cs="宋体"/>
          <w:kern w:val="0"/>
          <w:sz w:val="24"/>
          <w:szCs w:val="24"/>
          <w:highlight w:val="none"/>
          <w:lang w:val="en-US" w:eastAsia="zh-CN"/>
        </w:rPr>
        <w:t>1</w:t>
      </w:r>
      <w:r>
        <w:rPr>
          <w:rFonts w:hint="eastAsia" w:ascii="宋体" w:hAnsi="宋体" w:eastAsia="宋体" w:cs="宋体"/>
          <w:kern w:val="0"/>
          <w:sz w:val="24"/>
          <w:szCs w:val="24"/>
          <w:highlight w:val="none"/>
          <w:lang w:eastAsia="zh-TW"/>
        </w:rPr>
        <w:t>．检</w:t>
      </w:r>
      <w:r>
        <w:rPr>
          <w:rFonts w:hint="eastAsia" w:ascii="宋体" w:hAnsi="宋体" w:eastAsia="宋体" w:cs="Times New Roman"/>
          <w:b w:val="0"/>
          <w:bCs/>
          <w:kern w:val="0"/>
          <w:sz w:val="24"/>
          <w:szCs w:val="24"/>
          <w:highlight w:val="none"/>
          <w:lang w:val="en-US" w:eastAsia="zh-TW"/>
        </w:rPr>
        <w:t>查油槽油位是否正</w:t>
      </w:r>
      <w:r>
        <w:rPr>
          <w:rFonts w:hint="eastAsia" w:ascii="宋体" w:hAnsi="宋体" w:eastAsia="宋体" w:cs="宋体"/>
          <w:kern w:val="0"/>
          <w:sz w:val="24"/>
          <w:szCs w:val="24"/>
          <w:highlight w:val="none"/>
          <w:lang w:eastAsia="zh-TW"/>
        </w:rPr>
        <w:t>常</w:t>
      </w:r>
    </w:p>
    <w:p w14:paraId="48F2D1EF">
      <w:pPr>
        <w:autoSpaceDE w:val="0"/>
        <w:autoSpaceDN w:val="0"/>
        <w:adjustRightInd w:val="0"/>
        <w:spacing w:line="360" w:lineRule="auto"/>
        <w:ind w:firstLine="360" w:firstLineChars="150"/>
        <w:jc w:val="left"/>
        <w:rPr>
          <w:rFonts w:hint="eastAsia" w:ascii="宋体" w:hAnsi="宋体" w:eastAsia="宋体" w:cs="宋体"/>
          <w:kern w:val="0"/>
          <w:sz w:val="24"/>
          <w:szCs w:val="24"/>
          <w:highlight w:val="none"/>
          <w:lang w:eastAsia="zh-TW"/>
        </w:rPr>
      </w:pPr>
      <w:r>
        <w:rPr>
          <w:rFonts w:hint="eastAsia" w:ascii="宋体" w:hAnsi="宋体" w:eastAsia="宋体" w:cs="宋体"/>
          <w:kern w:val="0"/>
          <w:sz w:val="24"/>
          <w:szCs w:val="24"/>
          <w:highlight w:val="none"/>
          <w:lang w:val="en-US" w:eastAsia="zh-CN"/>
        </w:rPr>
        <w:t>2</w:t>
      </w:r>
      <w:r>
        <w:rPr>
          <w:rFonts w:hint="eastAsia" w:ascii="宋体" w:hAnsi="宋体" w:eastAsia="宋体" w:cs="宋体"/>
          <w:kern w:val="0"/>
          <w:sz w:val="24"/>
          <w:szCs w:val="24"/>
          <w:highlight w:val="none"/>
          <w:lang w:eastAsia="zh-TW"/>
        </w:rPr>
        <w:t>．收紧油</w:t>
      </w:r>
      <w:r>
        <w:rPr>
          <w:rFonts w:hint="eastAsia" w:ascii="宋体" w:hAnsi="宋体" w:eastAsia="宋体" w:cs="宋体"/>
          <w:kern w:val="0"/>
          <w:sz w:val="24"/>
          <w:szCs w:val="24"/>
          <w:highlight w:val="none"/>
          <w:lang w:eastAsia="zh-CN"/>
        </w:rPr>
        <w:t>加热器</w:t>
      </w:r>
      <w:r>
        <w:rPr>
          <w:rFonts w:hint="eastAsia" w:ascii="宋体" w:hAnsi="宋体" w:eastAsia="宋体" w:cs="宋体"/>
          <w:kern w:val="0"/>
          <w:sz w:val="24"/>
          <w:szCs w:val="24"/>
          <w:highlight w:val="none"/>
          <w:lang w:eastAsia="zh-TW"/>
        </w:rPr>
        <w:t>电源端子</w:t>
      </w:r>
    </w:p>
    <w:p w14:paraId="2FE3DD98">
      <w:pPr>
        <w:autoSpaceDE w:val="0"/>
        <w:autoSpaceDN w:val="0"/>
        <w:adjustRightInd w:val="0"/>
        <w:spacing w:line="360" w:lineRule="auto"/>
        <w:ind w:firstLine="360" w:firstLineChars="150"/>
        <w:jc w:val="left"/>
        <w:rPr>
          <w:rFonts w:hint="eastAsia" w:ascii="宋体" w:hAnsi="宋体" w:eastAsia="宋体" w:cs="宋体"/>
          <w:kern w:val="0"/>
          <w:sz w:val="24"/>
          <w:szCs w:val="24"/>
          <w:highlight w:val="none"/>
          <w:lang w:eastAsia="zh-TW"/>
        </w:rPr>
      </w:pPr>
      <w:r>
        <w:rPr>
          <w:rFonts w:hint="eastAsia" w:ascii="宋体" w:hAnsi="宋体" w:eastAsia="宋体" w:cs="宋体"/>
          <w:kern w:val="0"/>
          <w:sz w:val="24"/>
          <w:szCs w:val="24"/>
          <w:highlight w:val="none"/>
          <w:lang w:val="en-US" w:eastAsia="zh-CN"/>
        </w:rPr>
        <w:t>3</w:t>
      </w:r>
      <w:r>
        <w:rPr>
          <w:rFonts w:hint="eastAsia" w:ascii="宋体" w:hAnsi="宋体" w:eastAsia="宋体" w:cs="宋体"/>
          <w:kern w:val="0"/>
          <w:sz w:val="24"/>
          <w:szCs w:val="24"/>
          <w:highlight w:val="none"/>
          <w:lang w:eastAsia="zh-TW"/>
        </w:rPr>
        <w:t>．检查及除垢处理</w:t>
      </w:r>
    </w:p>
    <w:p w14:paraId="71C85B94">
      <w:pPr>
        <w:autoSpaceDE w:val="0"/>
        <w:autoSpaceDN w:val="0"/>
        <w:adjustRightInd w:val="0"/>
        <w:spacing w:line="360" w:lineRule="auto"/>
        <w:ind w:firstLine="360" w:firstLineChars="150"/>
        <w:jc w:val="left"/>
        <w:rPr>
          <w:rFonts w:hint="eastAsia" w:ascii="宋体" w:hAnsi="宋体" w:eastAsia="宋体" w:cs="宋体"/>
          <w:kern w:val="0"/>
          <w:sz w:val="24"/>
          <w:szCs w:val="24"/>
          <w:highlight w:val="none"/>
          <w:lang w:eastAsia="zh-TW"/>
        </w:rPr>
      </w:pPr>
      <w:r>
        <w:rPr>
          <w:rFonts w:hint="eastAsia" w:ascii="宋体" w:hAnsi="宋体" w:eastAsia="宋体" w:cs="宋体"/>
          <w:kern w:val="0"/>
          <w:sz w:val="24"/>
          <w:szCs w:val="24"/>
          <w:highlight w:val="none"/>
          <w:lang w:val="en-US" w:eastAsia="zh-CN"/>
        </w:rPr>
        <w:t>4</w:t>
      </w:r>
      <w:r>
        <w:rPr>
          <w:rFonts w:hint="eastAsia" w:ascii="宋体" w:hAnsi="宋体" w:eastAsia="宋体" w:cs="宋体"/>
          <w:kern w:val="0"/>
          <w:sz w:val="24"/>
          <w:szCs w:val="24"/>
          <w:highlight w:val="none"/>
          <w:lang w:eastAsia="zh-TW"/>
        </w:rPr>
        <w:t>．控制及保护电路</w:t>
      </w:r>
    </w:p>
    <w:p w14:paraId="6DE98F9B">
      <w:pPr>
        <w:autoSpaceDE w:val="0"/>
        <w:autoSpaceDN w:val="0"/>
        <w:adjustRightInd w:val="0"/>
        <w:spacing w:line="360" w:lineRule="auto"/>
        <w:ind w:firstLine="360" w:firstLineChars="150"/>
        <w:jc w:val="left"/>
        <w:rPr>
          <w:rFonts w:hint="eastAsia" w:ascii="宋体" w:hAnsi="宋体" w:eastAsia="宋体" w:cs="宋体"/>
          <w:kern w:val="0"/>
          <w:sz w:val="24"/>
          <w:szCs w:val="24"/>
          <w:highlight w:val="none"/>
          <w:lang w:eastAsia="zh-TW"/>
        </w:rPr>
      </w:pPr>
      <w:r>
        <w:rPr>
          <w:rFonts w:hint="eastAsia" w:ascii="宋体" w:hAnsi="宋体" w:eastAsia="宋体" w:cs="宋体"/>
          <w:kern w:val="0"/>
          <w:sz w:val="24"/>
          <w:szCs w:val="24"/>
          <w:highlight w:val="none"/>
          <w:lang w:val="en-US" w:eastAsia="zh-CN"/>
        </w:rPr>
        <w:t>5.检测油温控制器</w:t>
      </w:r>
    </w:p>
    <w:p w14:paraId="5B304D1E">
      <w:pPr>
        <w:autoSpaceDE w:val="0"/>
        <w:autoSpaceDN w:val="0"/>
        <w:adjustRightInd w:val="0"/>
        <w:spacing w:line="360" w:lineRule="auto"/>
        <w:ind w:firstLine="360" w:firstLineChars="150"/>
        <w:jc w:val="left"/>
        <w:rPr>
          <w:rFonts w:hint="eastAsia" w:ascii="宋体" w:hAnsi="宋体" w:eastAsia="宋体" w:cs="宋体"/>
          <w:kern w:val="0"/>
          <w:sz w:val="24"/>
          <w:szCs w:val="24"/>
          <w:highlight w:val="none"/>
          <w:lang w:eastAsia="zh-TW"/>
        </w:rPr>
      </w:pPr>
      <w:r>
        <w:rPr>
          <w:rFonts w:hint="eastAsia" w:ascii="宋体" w:hAnsi="宋体" w:eastAsia="宋体" w:cs="宋体"/>
          <w:kern w:val="0"/>
          <w:sz w:val="24"/>
          <w:szCs w:val="24"/>
          <w:highlight w:val="none"/>
          <w:lang w:val="en-US" w:eastAsia="zh-CN"/>
        </w:rPr>
        <w:t>6</w:t>
      </w:r>
      <w:r>
        <w:rPr>
          <w:rFonts w:hint="eastAsia" w:ascii="宋体" w:hAnsi="宋体" w:eastAsia="宋体" w:cs="宋体"/>
          <w:kern w:val="0"/>
          <w:sz w:val="24"/>
          <w:szCs w:val="24"/>
          <w:highlight w:val="none"/>
          <w:lang w:eastAsia="zh-TW"/>
        </w:rPr>
        <w:t>．检查及调整</w:t>
      </w:r>
      <w:r>
        <w:rPr>
          <w:rFonts w:hint="eastAsia" w:ascii="宋体" w:hAnsi="宋体" w:eastAsia="宋体" w:cs="宋体"/>
          <w:kern w:val="0"/>
          <w:sz w:val="24"/>
          <w:szCs w:val="24"/>
          <w:highlight w:val="none"/>
          <w:lang w:eastAsia="zh-CN"/>
        </w:rPr>
        <w:t>电子膨胀阀</w:t>
      </w:r>
    </w:p>
    <w:p w14:paraId="3C27318D">
      <w:pPr>
        <w:autoSpaceDE w:val="0"/>
        <w:autoSpaceDN w:val="0"/>
        <w:adjustRightInd w:val="0"/>
        <w:spacing w:line="360" w:lineRule="auto"/>
        <w:ind w:firstLine="360" w:firstLineChars="150"/>
        <w:jc w:val="left"/>
        <w:rPr>
          <w:rFonts w:hint="eastAsia" w:ascii="宋体" w:hAnsi="宋体" w:eastAsia="宋体" w:cs="宋体"/>
          <w:kern w:val="0"/>
          <w:sz w:val="24"/>
          <w:szCs w:val="24"/>
          <w:highlight w:val="none"/>
          <w:lang w:eastAsia="zh-TW"/>
        </w:rPr>
      </w:pPr>
      <w:r>
        <w:rPr>
          <w:rFonts w:hint="eastAsia" w:ascii="宋体" w:hAnsi="宋体" w:eastAsia="宋体" w:cs="宋体"/>
          <w:kern w:val="0"/>
          <w:sz w:val="24"/>
          <w:szCs w:val="24"/>
          <w:highlight w:val="none"/>
          <w:lang w:val="en-US" w:eastAsia="zh-CN"/>
        </w:rPr>
        <w:t>7</w:t>
      </w:r>
      <w:r>
        <w:rPr>
          <w:rFonts w:hint="eastAsia" w:ascii="宋体" w:hAnsi="宋体" w:eastAsia="宋体" w:cs="宋体"/>
          <w:kern w:val="0"/>
          <w:sz w:val="24"/>
          <w:szCs w:val="24"/>
          <w:highlight w:val="none"/>
          <w:lang w:eastAsia="zh-TW"/>
        </w:rPr>
        <w:t>．润滑所有导叶之连杆及传动部份</w:t>
      </w:r>
    </w:p>
    <w:p w14:paraId="2EF363EF">
      <w:pPr>
        <w:autoSpaceDE w:val="0"/>
        <w:autoSpaceDN w:val="0"/>
        <w:adjustRightInd w:val="0"/>
        <w:spacing w:line="360" w:lineRule="auto"/>
        <w:jc w:val="left"/>
        <w:rPr>
          <w:rFonts w:hint="eastAsia" w:ascii="宋体" w:hAnsi="宋体" w:eastAsia="宋体" w:cs="宋体"/>
          <w:kern w:val="0"/>
          <w:sz w:val="24"/>
          <w:szCs w:val="24"/>
          <w:highlight w:val="none"/>
          <w:lang w:eastAsia="zh-TW"/>
        </w:rPr>
      </w:pPr>
      <w:r>
        <w:rPr>
          <w:rFonts w:hint="eastAsia" w:ascii="宋体" w:hAnsi="宋体" w:eastAsia="宋体" w:cs="宋体"/>
          <w:kern w:val="0"/>
          <w:sz w:val="24"/>
          <w:szCs w:val="24"/>
          <w:highlight w:val="none"/>
          <w:lang w:eastAsia="zh-TW"/>
        </w:rPr>
        <w:t>（</w:t>
      </w:r>
      <w:r>
        <w:rPr>
          <w:rFonts w:hint="eastAsia" w:ascii="宋体" w:hAnsi="宋体" w:eastAsia="宋体" w:cs="宋体"/>
          <w:kern w:val="0"/>
          <w:sz w:val="24"/>
          <w:szCs w:val="24"/>
          <w:highlight w:val="none"/>
          <w:lang w:val="en-US" w:eastAsia="zh-CN"/>
        </w:rPr>
        <w:t>3</w:t>
      </w:r>
      <w:r>
        <w:rPr>
          <w:rFonts w:hint="eastAsia" w:ascii="宋体" w:hAnsi="宋体" w:eastAsia="宋体" w:cs="宋体"/>
          <w:kern w:val="0"/>
          <w:sz w:val="24"/>
          <w:szCs w:val="24"/>
          <w:highlight w:val="none"/>
          <w:lang w:eastAsia="zh-TW"/>
        </w:rPr>
        <w:t>）冷凝器及蒸发器</w:t>
      </w:r>
    </w:p>
    <w:p w14:paraId="11CECD43">
      <w:pPr>
        <w:autoSpaceDE w:val="0"/>
        <w:autoSpaceDN w:val="0"/>
        <w:adjustRightInd w:val="0"/>
        <w:spacing w:line="360" w:lineRule="auto"/>
        <w:ind w:firstLine="360" w:firstLineChars="150"/>
        <w:jc w:val="left"/>
        <w:rPr>
          <w:rFonts w:hint="eastAsia" w:ascii="宋体" w:hAnsi="宋体" w:eastAsia="宋体" w:cs="宋体"/>
          <w:kern w:val="0"/>
          <w:sz w:val="24"/>
          <w:szCs w:val="24"/>
          <w:highlight w:val="none"/>
          <w:lang w:eastAsia="zh-TW"/>
        </w:rPr>
      </w:pPr>
      <w:r>
        <w:rPr>
          <w:rFonts w:hint="eastAsia" w:ascii="宋体" w:hAnsi="宋体" w:eastAsia="宋体" w:cs="宋体"/>
          <w:kern w:val="0"/>
          <w:sz w:val="24"/>
          <w:szCs w:val="24"/>
          <w:highlight w:val="none"/>
          <w:lang w:val="en-US" w:eastAsia="zh-CN"/>
        </w:rPr>
        <w:t>1</w:t>
      </w:r>
      <w:r>
        <w:rPr>
          <w:rFonts w:hint="eastAsia" w:ascii="宋体" w:hAnsi="宋体" w:eastAsia="宋体" w:cs="宋体"/>
          <w:kern w:val="0"/>
          <w:sz w:val="24"/>
          <w:szCs w:val="24"/>
          <w:highlight w:val="none"/>
          <w:lang w:eastAsia="zh-TW"/>
        </w:rPr>
        <w:t>．检查水及冷媒之温差</w:t>
      </w:r>
    </w:p>
    <w:p w14:paraId="7BAB9B88">
      <w:pPr>
        <w:autoSpaceDE w:val="0"/>
        <w:autoSpaceDN w:val="0"/>
        <w:adjustRightInd w:val="0"/>
        <w:spacing w:line="360" w:lineRule="auto"/>
        <w:ind w:firstLine="360" w:firstLineChars="150"/>
        <w:jc w:val="left"/>
        <w:rPr>
          <w:rFonts w:hint="eastAsia" w:ascii="宋体" w:hAnsi="宋体" w:eastAsia="宋体" w:cs="宋体"/>
          <w:kern w:val="0"/>
          <w:sz w:val="24"/>
          <w:szCs w:val="24"/>
          <w:highlight w:val="none"/>
          <w:lang w:eastAsia="zh-TW"/>
        </w:rPr>
      </w:pPr>
      <w:r>
        <w:rPr>
          <w:rFonts w:hint="eastAsia" w:ascii="宋体" w:hAnsi="宋体" w:eastAsia="宋体" w:cs="宋体"/>
          <w:kern w:val="0"/>
          <w:sz w:val="24"/>
          <w:szCs w:val="24"/>
          <w:highlight w:val="none"/>
          <w:lang w:val="en-US" w:eastAsia="zh-CN"/>
        </w:rPr>
        <w:t>2</w:t>
      </w:r>
      <w:r>
        <w:rPr>
          <w:rFonts w:hint="eastAsia" w:ascii="宋体" w:hAnsi="宋体" w:eastAsia="宋体" w:cs="宋体"/>
          <w:kern w:val="0"/>
          <w:sz w:val="24"/>
          <w:szCs w:val="24"/>
          <w:highlight w:val="none"/>
          <w:lang w:eastAsia="zh-TW"/>
        </w:rPr>
        <w:t>．检测冷媒系统有否有漏</w:t>
      </w:r>
    </w:p>
    <w:p w14:paraId="7340642F">
      <w:pPr>
        <w:autoSpaceDE w:val="0"/>
        <w:autoSpaceDN w:val="0"/>
        <w:adjustRightInd w:val="0"/>
        <w:spacing w:line="360" w:lineRule="auto"/>
        <w:ind w:firstLine="360" w:firstLineChars="150"/>
        <w:jc w:val="left"/>
        <w:rPr>
          <w:rFonts w:hint="eastAsia" w:ascii="宋体" w:hAnsi="宋体" w:eastAsia="宋体" w:cs="宋体"/>
          <w:kern w:val="0"/>
          <w:sz w:val="24"/>
          <w:szCs w:val="24"/>
          <w:highlight w:val="none"/>
          <w:lang w:eastAsia="zh-TW"/>
        </w:rPr>
      </w:pPr>
      <w:r>
        <w:rPr>
          <w:rFonts w:hint="eastAsia" w:ascii="宋体" w:hAnsi="宋体" w:eastAsia="宋体" w:cs="宋体"/>
          <w:kern w:val="0"/>
          <w:sz w:val="24"/>
          <w:szCs w:val="24"/>
          <w:highlight w:val="none"/>
          <w:lang w:val="en-US" w:eastAsia="zh-CN"/>
        </w:rPr>
        <w:t>3</w:t>
      </w:r>
      <w:r>
        <w:rPr>
          <w:rFonts w:hint="eastAsia" w:ascii="宋体" w:hAnsi="宋体" w:eastAsia="宋体" w:cs="宋体"/>
          <w:kern w:val="0"/>
          <w:sz w:val="24"/>
          <w:szCs w:val="24"/>
          <w:highlight w:val="none"/>
          <w:lang w:eastAsia="zh-TW"/>
        </w:rPr>
        <w:t>．检测不正常之噪音，振动及高温</w:t>
      </w:r>
    </w:p>
    <w:p w14:paraId="416D55F3">
      <w:pPr>
        <w:autoSpaceDE w:val="0"/>
        <w:autoSpaceDN w:val="0"/>
        <w:adjustRightInd w:val="0"/>
        <w:spacing w:line="360" w:lineRule="auto"/>
        <w:ind w:firstLine="360" w:firstLineChars="150"/>
        <w:jc w:val="left"/>
        <w:rPr>
          <w:rFonts w:hint="eastAsia" w:ascii="宋体" w:hAnsi="宋体" w:eastAsia="宋体" w:cs="宋体"/>
          <w:kern w:val="0"/>
          <w:sz w:val="24"/>
          <w:szCs w:val="24"/>
          <w:highlight w:val="none"/>
          <w:lang w:eastAsia="zh-TW"/>
        </w:rPr>
      </w:pPr>
      <w:r>
        <w:rPr>
          <w:rFonts w:hint="eastAsia" w:ascii="宋体" w:hAnsi="宋体" w:eastAsia="宋体" w:cs="宋体"/>
          <w:kern w:val="0"/>
          <w:sz w:val="24"/>
          <w:szCs w:val="24"/>
          <w:highlight w:val="none"/>
          <w:lang w:val="en-US" w:eastAsia="zh-CN"/>
        </w:rPr>
        <w:t>4</w:t>
      </w:r>
      <w:r>
        <w:rPr>
          <w:rFonts w:hint="eastAsia" w:ascii="宋体" w:hAnsi="宋体" w:eastAsia="宋体" w:cs="宋体"/>
          <w:kern w:val="0"/>
          <w:sz w:val="24"/>
          <w:szCs w:val="24"/>
          <w:highlight w:val="none"/>
          <w:lang w:eastAsia="zh-TW"/>
        </w:rPr>
        <w:t>．检测及报告损坏之表计</w:t>
      </w:r>
    </w:p>
    <w:p w14:paraId="66217F00">
      <w:pPr>
        <w:autoSpaceDE w:val="0"/>
        <w:autoSpaceDN w:val="0"/>
        <w:adjustRightInd w:val="0"/>
        <w:spacing w:line="360" w:lineRule="auto"/>
        <w:ind w:firstLine="360" w:firstLineChars="150"/>
        <w:jc w:val="left"/>
        <w:rPr>
          <w:rFonts w:hint="eastAsia" w:ascii="宋体" w:hAnsi="宋体" w:eastAsia="宋体" w:cs="宋体"/>
          <w:kern w:val="0"/>
          <w:sz w:val="24"/>
          <w:szCs w:val="24"/>
          <w:highlight w:val="none"/>
          <w:lang w:eastAsia="zh-TW"/>
        </w:rPr>
      </w:pPr>
      <w:r>
        <w:rPr>
          <w:rFonts w:hint="eastAsia" w:ascii="宋体" w:hAnsi="宋体" w:eastAsia="宋体" w:cs="宋体"/>
          <w:kern w:val="0"/>
          <w:sz w:val="24"/>
          <w:szCs w:val="24"/>
          <w:highlight w:val="none"/>
          <w:lang w:val="en-US" w:eastAsia="zh-CN"/>
        </w:rPr>
        <w:t>5</w:t>
      </w:r>
      <w:r>
        <w:rPr>
          <w:rFonts w:hint="eastAsia" w:ascii="宋体" w:hAnsi="宋体" w:eastAsia="宋体" w:cs="宋体"/>
          <w:kern w:val="0"/>
          <w:sz w:val="24"/>
          <w:szCs w:val="24"/>
          <w:highlight w:val="none"/>
          <w:lang w:eastAsia="zh-TW"/>
        </w:rPr>
        <w:t>．从视窗检视压缩机油位是否正常</w:t>
      </w:r>
    </w:p>
    <w:p w14:paraId="58794120">
      <w:pPr>
        <w:autoSpaceDE w:val="0"/>
        <w:autoSpaceDN w:val="0"/>
        <w:adjustRightInd w:val="0"/>
        <w:spacing w:line="360" w:lineRule="auto"/>
        <w:ind w:firstLine="360" w:firstLineChars="150"/>
        <w:jc w:val="left"/>
        <w:rPr>
          <w:rFonts w:hint="eastAsia" w:ascii="宋体" w:hAnsi="宋体" w:eastAsia="宋体" w:cs="宋体"/>
          <w:kern w:val="0"/>
          <w:sz w:val="24"/>
          <w:szCs w:val="24"/>
          <w:highlight w:val="none"/>
          <w:lang w:eastAsia="zh-TW"/>
        </w:rPr>
      </w:pPr>
      <w:r>
        <w:rPr>
          <w:rFonts w:hint="eastAsia" w:ascii="宋体" w:hAnsi="宋体" w:eastAsia="宋体" w:cs="宋体"/>
          <w:kern w:val="0"/>
          <w:sz w:val="24"/>
          <w:szCs w:val="24"/>
          <w:highlight w:val="none"/>
          <w:lang w:val="en-US" w:eastAsia="zh-CN"/>
        </w:rPr>
        <w:t>6</w:t>
      </w:r>
      <w:r>
        <w:rPr>
          <w:rFonts w:hint="eastAsia" w:ascii="宋体" w:hAnsi="宋体" w:eastAsia="宋体" w:cs="宋体"/>
          <w:kern w:val="0"/>
          <w:sz w:val="24"/>
          <w:szCs w:val="24"/>
          <w:highlight w:val="none"/>
          <w:lang w:eastAsia="zh-TW"/>
        </w:rPr>
        <w:t>．运转主机，检查及报告其操作状况</w:t>
      </w:r>
    </w:p>
    <w:p w14:paraId="4B894F7E">
      <w:pPr>
        <w:autoSpaceDE w:val="0"/>
        <w:autoSpaceDN w:val="0"/>
        <w:adjustRightInd w:val="0"/>
        <w:spacing w:line="360" w:lineRule="auto"/>
        <w:jc w:val="left"/>
        <w:rPr>
          <w:rFonts w:hint="eastAsia" w:ascii="宋体" w:hAnsi="宋体" w:eastAsia="宋体" w:cs="宋体"/>
          <w:kern w:val="0"/>
          <w:sz w:val="24"/>
          <w:szCs w:val="24"/>
          <w:highlight w:val="none"/>
          <w:lang w:eastAsia="zh-TW"/>
        </w:rPr>
      </w:pPr>
      <w:r>
        <w:rPr>
          <w:rFonts w:hint="eastAsia" w:ascii="宋体" w:hAnsi="宋体" w:eastAsia="宋体" w:cs="宋体"/>
          <w:kern w:val="0"/>
          <w:sz w:val="24"/>
          <w:szCs w:val="24"/>
          <w:highlight w:val="none"/>
          <w:lang w:val="en-US" w:eastAsia="zh-CN"/>
        </w:rPr>
        <w:t>（4）</w:t>
      </w:r>
      <w:r>
        <w:rPr>
          <w:rFonts w:hint="eastAsia" w:ascii="宋体" w:hAnsi="宋体" w:eastAsia="宋体" w:cs="宋体"/>
          <w:kern w:val="0"/>
          <w:sz w:val="24"/>
          <w:szCs w:val="24"/>
          <w:highlight w:val="none"/>
          <w:lang w:eastAsia="zh-CN"/>
        </w:rPr>
        <w:t>配套设备</w:t>
      </w:r>
      <w:r>
        <w:rPr>
          <w:rFonts w:hint="eastAsia" w:ascii="宋体" w:hAnsi="宋体" w:eastAsia="宋体" w:cs="宋体"/>
          <w:kern w:val="0"/>
          <w:sz w:val="24"/>
          <w:szCs w:val="24"/>
          <w:highlight w:val="none"/>
          <w:lang w:eastAsia="zh-TW"/>
        </w:rPr>
        <w:t>检查</w:t>
      </w:r>
    </w:p>
    <w:p w14:paraId="008643B4">
      <w:pPr>
        <w:autoSpaceDE w:val="0"/>
        <w:autoSpaceDN w:val="0"/>
        <w:adjustRightInd w:val="0"/>
        <w:spacing w:line="360" w:lineRule="auto"/>
        <w:ind w:firstLine="360" w:firstLineChars="150"/>
        <w:jc w:val="left"/>
        <w:rPr>
          <w:rFonts w:hint="eastAsia" w:ascii="宋体" w:hAnsi="宋体" w:eastAsia="宋体" w:cs="宋体"/>
          <w:kern w:val="0"/>
          <w:sz w:val="24"/>
          <w:szCs w:val="24"/>
          <w:highlight w:val="none"/>
          <w:lang w:val="en-US" w:eastAsia="zh-CN"/>
        </w:rPr>
      </w:pPr>
      <w:r>
        <w:rPr>
          <w:rFonts w:hint="eastAsia" w:ascii="宋体" w:hAnsi="宋体" w:eastAsia="宋体" w:cs="宋体"/>
          <w:kern w:val="0"/>
          <w:sz w:val="24"/>
          <w:szCs w:val="24"/>
          <w:highlight w:val="none"/>
          <w:lang w:val="en-US" w:eastAsia="zh-CN"/>
        </w:rPr>
        <w:t>1. 各阀门养护及维修（各类温度压力表等）</w:t>
      </w:r>
    </w:p>
    <w:p w14:paraId="4CD515E2">
      <w:pPr>
        <w:autoSpaceDE w:val="0"/>
        <w:autoSpaceDN w:val="0"/>
        <w:adjustRightInd w:val="0"/>
        <w:spacing w:line="360" w:lineRule="auto"/>
        <w:ind w:firstLine="360" w:firstLineChars="150"/>
        <w:jc w:val="left"/>
        <w:rPr>
          <w:rFonts w:hint="default" w:ascii="Times New Roman" w:hAnsi="Times New Roman" w:eastAsia="宋体" w:cs="Times New Roman"/>
          <w:sz w:val="24"/>
          <w:szCs w:val="24"/>
          <w:lang w:val="en-US" w:eastAsia="zh-CN"/>
        </w:rPr>
      </w:pPr>
      <w:r>
        <w:rPr>
          <w:rFonts w:hint="eastAsia" w:ascii="宋体" w:hAnsi="宋体" w:eastAsia="宋体" w:cs="宋体"/>
          <w:kern w:val="0"/>
          <w:sz w:val="24"/>
          <w:szCs w:val="24"/>
          <w:highlight w:val="none"/>
          <w:lang w:val="en-US" w:eastAsia="zh-CN"/>
        </w:rPr>
        <w:t>2. 冷凝器在线清洗设备维护</w:t>
      </w:r>
    </w:p>
    <w:p w14:paraId="1276C46C">
      <w:pPr>
        <w:rPr>
          <w:rFonts w:hint="eastAsia" w:ascii="Times New Roman" w:hAnsi="Times New Roman" w:eastAsia="宋体" w:cs="Times New Roman"/>
          <w:b/>
          <w:color w:val="000000"/>
          <w:sz w:val="24"/>
          <w:szCs w:val="24"/>
          <w:highlight w:val="none"/>
        </w:rPr>
      </w:pPr>
      <w:r>
        <w:rPr>
          <w:rFonts w:hint="eastAsia" w:ascii="宋体" w:hAnsi="宋体" w:eastAsia="宋体" w:cs="Times New Roman"/>
          <w:b/>
          <w:kern w:val="0"/>
          <w:sz w:val="24"/>
          <w:szCs w:val="24"/>
          <w:highlight w:val="none"/>
          <w:lang w:val="en-US" w:eastAsia="zh-CN"/>
        </w:rPr>
        <w:t>2.2</w:t>
      </w:r>
      <w:r>
        <w:rPr>
          <w:rFonts w:hint="eastAsia" w:ascii="宋体" w:hAnsi="宋体" w:eastAsia="宋体" w:cs="Times New Roman"/>
          <w:b/>
          <w:kern w:val="0"/>
          <w:sz w:val="24"/>
          <w:szCs w:val="24"/>
          <w:highlight w:val="none"/>
          <w:lang w:eastAsia="zh-CN"/>
        </w:rPr>
        <w:t>年度维护保养（通常在机组冬季停机后或夏季开机前进行1次）</w:t>
      </w:r>
    </w:p>
    <w:p w14:paraId="6DC6E556">
      <w:pPr>
        <w:autoSpaceDE w:val="0"/>
        <w:autoSpaceDN w:val="0"/>
        <w:adjustRightInd w:val="0"/>
        <w:spacing w:line="360" w:lineRule="auto"/>
        <w:jc w:val="left"/>
        <w:rPr>
          <w:rFonts w:hint="eastAsia" w:ascii="宋体" w:hAnsi="宋体" w:eastAsia="宋体" w:cs="宋体"/>
          <w:kern w:val="0"/>
          <w:sz w:val="24"/>
          <w:szCs w:val="24"/>
          <w:highlight w:val="none"/>
          <w:lang w:eastAsia="zh-TW"/>
        </w:rPr>
      </w:pPr>
      <w:r>
        <w:rPr>
          <w:rFonts w:hint="eastAsia" w:ascii="宋体" w:hAnsi="宋体" w:eastAsia="宋体" w:cs="宋体"/>
          <w:kern w:val="0"/>
          <w:sz w:val="24"/>
          <w:szCs w:val="24"/>
          <w:highlight w:val="none"/>
          <w:lang w:eastAsia="zh-TW"/>
        </w:rPr>
        <w:t>（</w:t>
      </w:r>
      <w:r>
        <w:rPr>
          <w:rFonts w:hint="eastAsia" w:ascii="宋体" w:hAnsi="宋体" w:eastAsia="宋体" w:cs="宋体"/>
          <w:kern w:val="0"/>
          <w:sz w:val="24"/>
          <w:szCs w:val="24"/>
          <w:highlight w:val="none"/>
          <w:lang w:val="en-US" w:eastAsia="zh-CN"/>
        </w:rPr>
        <w:t>1</w:t>
      </w:r>
      <w:r>
        <w:rPr>
          <w:rFonts w:hint="eastAsia" w:ascii="宋体" w:hAnsi="宋体" w:eastAsia="宋体" w:cs="宋体"/>
          <w:kern w:val="0"/>
          <w:sz w:val="24"/>
          <w:szCs w:val="24"/>
          <w:highlight w:val="none"/>
          <w:lang w:eastAsia="zh-TW"/>
        </w:rPr>
        <w:t>）压缩机马达</w:t>
      </w:r>
    </w:p>
    <w:p w14:paraId="4DEC55CC">
      <w:pPr>
        <w:autoSpaceDE w:val="0"/>
        <w:autoSpaceDN w:val="0"/>
        <w:adjustRightInd w:val="0"/>
        <w:spacing w:line="360" w:lineRule="auto"/>
        <w:ind w:firstLine="360" w:firstLineChars="150"/>
        <w:jc w:val="left"/>
        <w:rPr>
          <w:rFonts w:hint="eastAsia" w:ascii="宋体" w:hAnsi="宋体" w:eastAsia="宋体" w:cs="宋体"/>
          <w:kern w:val="0"/>
          <w:sz w:val="24"/>
          <w:szCs w:val="24"/>
          <w:highlight w:val="none"/>
          <w:lang w:eastAsia="zh-TW"/>
        </w:rPr>
      </w:pPr>
      <w:r>
        <w:rPr>
          <w:rFonts w:hint="eastAsia" w:ascii="宋体" w:hAnsi="宋体" w:eastAsia="宋体" w:cs="宋体"/>
          <w:kern w:val="0"/>
          <w:sz w:val="24"/>
          <w:szCs w:val="24"/>
          <w:highlight w:val="none"/>
          <w:lang w:val="en-US" w:eastAsia="zh-CN"/>
        </w:rPr>
        <w:t>1</w:t>
      </w:r>
      <w:r>
        <w:rPr>
          <w:rFonts w:hint="eastAsia" w:ascii="宋体" w:hAnsi="宋体" w:eastAsia="宋体" w:cs="宋体"/>
          <w:kern w:val="0"/>
          <w:sz w:val="24"/>
          <w:szCs w:val="24"/>
          <w:highlight w:val="none"/>
          <w:lang w:eastAsia="zh-TW"/>
        </w:rPr>
        <w:t>．检测及收紧所有之马达电源端子</w:t>
      </w:r>
    </w:p>
    <w:p w14:paraId="19106790">
      <w:pPr>
        <w:autoSpaceDE w:val="0"/>
        <w:autoSpaceDN w:val="0"/>
        <w:adjustRightInd w:val="0"/>
        <w:spacing w:line="360" w:lineRule="auto"/>
        <w:ind w:firstLine="360" w:firstLineChars="150"/>
        <w:jc w:val="left"/>
        <w:rPr>
          <w:rFonts w:hint="eastAsia" w:ascii="宋体" w:hAnsi="宋体" w:eastAsia="宋体" w:cs="宋体"/>
          <w:kern w:val="0"/>
          <w:sz w:val="24"/>
          <w:szCs w:val="24"/>
          <w:highlight w:val="none"/>
          <w:lang w:eastAsia="zh-TW"/>
        </w:rPr>
      </w:pPr>
      <w:r>
        <w:rPr>
          <w:rFonts w:hint="eastAsia" w:ascii="宋体" w:hAnsi="宋体" w:eastAsia="宋体" w:cs="宋体"/>
          <w:kern w:val="0"/>
          <w:sz w:val="24"/>
          <w:szCs w:val="24"/>
          <w:highlight w:val="none"/>
          <w:lang w:val="en-US" w:eastAsia="zh-CN"/>
        </w:rPr>
        <w:t>2</w:t>
      </w:r>
      <w:r>
        <w:rPr>
          <w:rFonts w:hint="eastAsia" w:ascii="宋体" w:hAnsi="宋体" w:eastAsia="宋体" w:cs="宋体"/>
          <w:kern w:val="0"/>
          <w:sz w:val="24"/>
          <w:szCs w:val="24"/>
          <w:highlight w:val="none"/>
          <w:lang w:eastAsia="zh-TW"/>
        </w:rPr>
        <w:t>．检测马达线圈温度传感器欧姆值</w:t>
      </w:r>
    </w:p>
    <w:p w14:paraId="5FF7AFA0">
      <w:pPr>
        <w:autoSpaceDE w:val="0"/>
        <w:autoSpaceDN w:val="0"/>
        <w:adjustRightInd w:val="0"/>
        <w:spacing w:line="360" w:lineRule="auto"/>
        <w:ind w:firstLine="360" w:firstLineChars="150"/>
        <w:jc w:val="left"/>
        <w:rPr>
          <w:rFonts w:hint="eastAsia" w:ascii="宋体" w:hAnsi="宋体" w:eastAsia="宋体" w:cs="宋体"/>
          <w:kern w:val="0"/>
          <w:sz w:val="24"/>
          <w:szCs w:val="24"/>
          <w:highlight w:val="none"/>
          <w:lang w:eastAsia="zh-TW"/>
        </w:rPr>
      </w:pPr>
      <w:r>
        <w:rPr>
          <w:rFonts w:hint="eastAsia" w:ascii="宋体" w:hAnsi="宋体" w:eastAsia="宋体" w:cs="宋体"/>
          <w:kern w:val="0"/>
          <w:sz w:val="24"/>
          <w:szCs w:val="24"/>
          <w:highlight w:val="none"/>
          <w:lang w:val="en-US" w:eastAsia="zh-CN"/>
        </w:rPr>
        <w:t>3</w:t>
      </w:r>
      <w:r>
        <w:rPr>
          <w:rFonts w:hint="eastAsia" w:ascii="宋体" w:hAnsi="宋体" w:eastAsia="宋体" w:cs="宋体"/>
          <w:kern w:val="0"/>
          <w:sz w:val="24"/>
          <w:szCs w:val="24"/>
          <w:highlight w:val="none"/>
          <w:lang w:eastAsia="zh-TW"/>
        </w:rPr>
        <w:t>．马达线组之绝缘阻抗测试</w:t>
      </w:r>
    </w:p>
    <w:p w14:paraId="754CF792">
      <w:pPr>
        <w:autoSpaceDE w:val="0"/>
        <w:autoSpaceDN w:val="0"/>
        <w:adjustRightInd w:val="0"/>
        <w:spacing w:line="360" w:lineRule="auto"/>
        <w:jc w:val="left"/>
        <w:rPr>
          <w:rFonts w:hint="eastAsia" w:ascii="宋体" w:hAnsi="宋体" w:eastAsia="宋体" w:cs="宋体"/>
          <w:kern w:val="0"/>
          <w:sz w:val="24"/>
          <w:szCs w:val="24"/>
          <w:highlight w:val="none"/>
          <w:lang w:eastAsia="zh-TW"/>
        </w:rPr>
      </w:pPr>
      <w:r>
        <w:rPr>
          <w:rFonts w:hint="eastAsia" w:ascii="宋体" w:hAnsi="宋体" w:eastAsia="宋体" w:cs="宋体"/>
          <w:kern w:val="0"/>
          <w:sz w:val="24"/>
          <w:szCs w:val="24"/>
          <w:highlight w:val="none"/>
          <w:lang w:eastAsia="zh-TW"/>
        </w:rPr>
        <w:t>（</w:t>
      </w:r>
      <w:r>
        <w:rPr>
          <w:rFonts w:hint="eastAsia" w:ascii="宋体" w:hAnsi="宋体" w:eastAsia="宋体" w:cs="宋体"/>
          <w:kern w:val="0"/>
          <w:sz w:val="24"/>
          <w:szCs w:val="24"/>
          <w:highlight w:val="none"/>
          <w:lang w:val="en-US" w:eastAsia="zh-CN"/>
        </w:rPr>
        <w:t>2</w:t>
      </w:r>
      <w:r>
        <w:rPr>
          <w:rFonts w:hint="eastAsia" w:ascii="宋体" w:hAnsi="宋体" w:eastAsia="宋体" w:cs="宋体"/>
          <w:kern w:val="0"/>
          <w:sz w:val="24"/>
          <w:szCs w:val="24"/>
          <w:highlight w:val="none"/>
          <w:lang w:eastAsia="zh-TW"/>
        </w:rPr>
        <w:t>）马达起动控制箱</w:t>
      </w:r>
    </w:p>
    <w:p w14:paraId="403682E4">
      <w:pPr>
        <w:autoSpaceDE w:val="0"/>
        <w:autoSpaceDN w:val="0"/>
        <w:adjustRightInd w:val="0"/>
        <w:spacing w:line="360" w:lineRule="auto"/>
        <w:ind w:firstLine="360" w:firstLineChars="150"/>
        <w:jc w:val="left"/>
        <w:rPr>
          <w:rFonts w:hint="eastAsia" w:ascii="宋体" w:hAnsi="宋体" w:eastAsia="宋体" w:cs="宋体"/>
          <w:kern w:val="0"/>
          <w:sz w:val="24"/>
          <w:szCs w:val="24"/>
          <w:highlight w:val="none"/>
          <w:lang w:eastAsia="zh-TW"/>
        </w:rPr>
      </w:pPr>
      <w:r>
        <w:rPr>
          <w:rFonts w:hint="eastAsia" w:ascii="宋体" w:hAnsi="宋体" w:eastAsia="宋体" w:cs="宋体"/>
          <w:kern w:val="0"/>
          <w:sz w:val="24"/>
          <w:szCs w:val="24"/>
          <w:highlight w:val="none"/>
          <w:lang w:val="en-US" w:eastAsia="zh-CN"/>
        </w:rPr>
        <w:t>1</w:t>
      </w:r>
      <w:r>
        <w:rPr>
          <w:rFonts w:hint="eastAsia" w:ascii="宋体" w:hAnsi="宋体" w:eastAsia="宋体" w:cs="宋体"/>
          <w:kern w:val="0"/>
          <w:sz w:val="24"/>
          <w:szCs w:val="24"/>
          <w:highlight w:val="none"/>
          <w:lang w:eastAsia="zh-TW"/>
        </w:rPr>
        <w:t>．收紧所有之电源端子</w:t>
      </w:r>
    </w:p>
    <w:p w14:paraId="35205F22">
      <w:pPr>
        <w:autoSpaceDE w:val="0"/>
        <w:autoSpaceDN w:val="0"/>
        <w:adjustRightInd w:val="0"/>
        <w:spacing w:line="360" w:lineRule="auto"/>
        <w:ind w:firstLine="360" w:firstLineChars="150"/>
        <w:jc w:val="left"/>
        <w:rPr>
          <w:rFonts w:hint="eastAsia" w:ascii="宋体" w:hAnsi="宋体" w:eastAsia="宋体" w:cs="宋体"/>
          <w:kern w:val="0"/>
          <w:sz w:val="24"/>
          <w:szCs w:val="24"/>
          <w:highlight w:val="none"/>
          <w:lang w:eastAsia="zh-TW"/>
        </w:rPr>
      </w:pPr>
      <w:r>
        <w:rPr>
          <w:rFonts w:hint="eastAsia" w:ascii="宋体" w:hAnsi="宋体" w:eastAsia="宋体" w:cs="宋体"/>
          <w:kern w:val="0"/>
          <w:sz w:val="24"/>
          <w:szCs w:val="24"/>
          <w:highlight w:val="none"/>
          <w:lang w:val="en-US" w:eastAsia="zh-CN"/>
        </w:rPr>
        <w:t>2</w:t>
      </w:r>
      <w:r>
        <w:rPr>
          <w:rFonts w:hint="eastAsia" w:ascii="宋体" w:hAnsi="宋体" w:eastAsia="宋体" w:cs="宋体"/>
          <w:kern w:val="0"/>
          <w:sz w:val="24"/>
          <w:szCs w:val="24"/>
          <w:highlight w:val="none"/>
          <w:lang w:eastAsia="zh-TW"/>
        </w:rPr>
        <w:t>．检测马达起动器的所有</w:t>
      </w:r>
      <w:r>
        <w:rPr>
          <w:rFonts w:hint="eastAsia" w:ascii="宋体" w:hAnsi="宋体" w:eastAsia="宋体" w:cs="宋体"/>
          <w:kern w:val="0"/>
          <w:sz w:val="24"/>
          <w:szCs w:val="24"/>
          <w:highlight w:val="none"/>
          <w:lang w:eastAsia="zh-CN"/>
        </w:rPr>
        <w:t>其他</w:t>
      </w:r>
      <w:r>
        <w:rPr>
          <w:rFonts w:hint="eastAsia" w:ascii="宋体" w:hAnsi="宋体" w:eastAsia="宋体" w:cs="宋体"/>
          <w:kern w:val="0"/>
          <w:sz w:val="24"/>
          <w:szCs w:val="24"/>
          <w:highlight w:val="none"/>
          <w:lang w:eastAsia="zh-TW"/>
        </w:rPr>
        <w:t>装置</w:t>
      </w:r>
    </w:p>
    <w:p w14:paraId="46CCAA94">
      <w:pPr>
        <w:autoSpaceDE w:val="0"/>
        <w:autoSpaceDN w:val="0"/>
        <w:adjustRightInd w:val="0"/>
        <w:spacing w:line="360" w:lineRule="auto"/>
        <w:ind w:firstLine="360" w:firstLineChars="150"/>
        <w:jc w:val="left"/>
        <w:rPr>
          <w:rFonts w:hint="eastAsia" w:ascii="宋体" w:hAnsi="宋体" w:eastAsia="宋体" w:cs="宋体"/>
          <w:kern w:val="0"/>
          <w:sz w:val="24"/>
          <w:szCs w:val="24"/>
          <w:highlight w:val="none"/>
          <w:lang w:eastAsia="zh-TW"/>
        </w:rPr>
      </w:pPr>
      <w:r>
        <w:rPr>
          <w:rFonts w:hint="eastAsia" w:ascii="宋体" w:hAnsi="宋体" w:eastAsia="宋体" w:cs="宋体"/>
          <w:kern w:val="0"/>
          <w:sz w:val="24"/>
          <w:szCs w:val="24"/>
          <w:highlight w:val="none"/>
          <w:lang w:val="en-US" w:eastAsia="zh-CN"/>
        </w:rPr>
        <w:t>3</w:t>
      </w:r>
      <w:r>
        <w:rPr>
          <w:rFonts w:hint="eastAsia" w:ascii="宋体" w:hAnsi="宋体" w:eastAsia="宋体" w:cs="宋体"/>
          <w:kern w:val="0"/>
          <w:sz w:val="24"/>
          <w:szCs w:val="24"/>
          <w:highlight w:val="none"/>
          <w:lang w:eastAsia="zh-TW"/>
        </w:rPr>
        <w:t>．检测各接触器线路端子</w:t>
      </w:r>
    </w:p>
    <w:p w14:paraId="36141C70">
      <w:pPr>
        <w:autoSpaceDE w:val="0"/>
        <w:autoSpaceDN w:val="0"/>
        <w:adjustRightInd w:val="0"/>
        <w:spacing w:line="360" w:lineRule="auto"/>
        <w:ind w:firstLine="360" w:firstLineChars="150"/>
        <w:jc w:val="left"/>
        <w:rPr>
          <w:rFonts w:hint="eastAsia" w:ascii="宋体" w:hAnsi="宋体" w:eastAsia="宋体" w:cs="宋体"/>
          <w:kern w:val="0"/>
          <w:sz w:val="24"/>
          <w:szCs w:val="24"/>
          <w:highlight w:val="none"/>
          <w:lang w:eastAsia="zh-TW"/>
        </w:rPr>
      </w:pPr>
      <w:r>
        <w:rPr>
          <w:rFonts w:hint="eastAsia" w:ascii="宋体" w:hAnsi="宋体" w:eastAsia="宋体" w:cs="宋体"/>
          <w:kern w:val="0"/>
          <w:sz w:val="24"/>
          <w:szCs w:val="24"/>
          <w:highlight w:val="none"/>
          <w:lang w:val="en-US" w:eastAsia="zh-CN"/>
        </w:rPr>
        <w:t>4</w:t>
      </w:r>
      <w:r>
        <w:rPr>
          <w:rFonts w:hint="eastAsia" w:ascii="宋体" w:hAnsi="宋体" w:eastAsia="宋体" w:cs="宋体"/>
          <w:kern w:val="0"/>
          <w:sz w:val="24"/>
          <w:szCs w:val="24"/>
          <w:highlight w:val="none"/>
          <w:lang w:eastAsia="zh-TW"/>
        </w:rPr>
        <w:t>．对马达起动箱除垢</w:t>
      </w:r>
    </w:p>
    <w:p w14:paraId="3847F44E">
      <w:pPr>
        <w:autoSpaceDE w:val="0"/>
        <w:autoSpaceDN w:val="0"/>
        <w:adjustRightInd w:val="0"/>
        <w:spacing w:line="360" w:lineRule="auto"/>
        <w:ind w:firstLine="360" w:firstLineChars="150"/>
        <w:jc w:val="left"/>
        <w:rPr>
          <w:rFonts w:hint="eastAsia" w:ascii="宋体" w:hAnsi="宋体" w:eastAsia="宋体" w:cs="宋体"/>
          <w:kern w:val="0"/>
          <w:sz w:val="24"/>
          <w:szCs w:val="24"/>
          <w:highlight w:val="none"/>
          <w:lang w:eastAsia="zh-TW"/>
        </w:rPr>
      </w:pPr>
      <w:r>
        <w:rPr>
          <w:rFonts w:hint="eastAsia" w:ascii="宋体" w:hAnsi="宋体" w:eastAsia="宋体" w:cs="宋体"/>
          <w:kern w:val="0"/>
          <w:sz w:val="24"/>
          <w:szCs w:val="24"/>
          <w:highlight w:val="none"/>
          <w:lang w:val="en-US" w:eastAsia="zh-CN"/>
        </w:rPr>
        <w:t>5</w:t>
      </w:r>
      <w:r>
        <w:rPr>
          <w:rFonts w:hint="eastAsia" w:ascii="宋体" w:hAnsi="宋体" w:eastAsia="宋体" w:cs="宋体"/>
          <w:kern w:val="0"/>
          <w:sz w:val="24"/>
          <w:szCs w:val="24"/>
          <w:highlight w:val="none"/>
          <w:lang w:eastAsia="zh-TW"/>
        </w:rPr>
        <w:t>．检测马达接线端子温度</w:t>
      </w:r>
    </w:p>
    <w:p w14:paraId="0FBF5B32">
      <w:pPr>
        <w:autoSpaceDE w:val="0"/>
        <w:autoSpaceDN w:val="0"/>
        <w:adjustRightInd w:val="0"/>
        <w:spacing w:line="360" w:lineRule="auto"/>
        <w:ind w:firstLine="360" w:firstLineChars="150"/>
        <w:jc w:val="left"/>
        <w:rPr>
          <w:rFonts w:hint="eastAsia" w:ascii="宋体" w:hAnsi="宋体" w:eastAsia="宋体" w:cs="宋体"/>
          <w:kern w:val="0"/>
          <w:sz w:val="24"/>
          <w:szCs w:val="24"/>
          <w:highlight w:val="none"/>
          <w:lang w:eastAsia="zh-TW"/>
        </w:rPr>
      </w:pPr>
      <w:r>
        <w:rPr>
          <w:rFonts w:hint="eastAsia" w:ascii="宋体" w:hAnsi="宋体" w:eastAsia="宋体" w:cs="宋体"/>
          <w:kern w:val="0"/>
          <w:sz w:val="24"/>
          <w:szCs w:val="24"/>
          <w:highlight w:val="none"/>
          <w:lang w:val="en-US" w:eastAsia="zh-CN"/>
        </w:rPr>
        <w:t>6</w:t>
      </w:r>
      <w:r>
        <w:rPr>
          <w:rFonts w:hint="eastAsia" w:ascii="宋体" w:hAnsi="宋体" w:eastAsia="宋体" w:cs="宋体"/>
          <w:kern w:val="0"/>
          <w:sz w:val="24"/>
          <w:szCs w:val="24"/>
          <w:highlight w:val="none"/>
          <w:lang w:eastAsia="zh-TW"/>
        </w:rPr>
        <w:t>．检测各接触器接点</w:t>
      </w:r>
    </w:p>
    <w:p w14:paraId="1C730DA2">
      <w:pPr>
        <w:autoSpaceDE w:val="0"/>
        <w:autoSpaceDN w:val="0"/>
        <w:adjustRightInd w:val="0"/>
        <w:spacing w:line="360" w:lineRule="auto"/>
        <w:ind w:firstLine="360" w:firstLineChars="150"/>
        <w:jc w:val="left"/>
        <w:rPr>
          <w:rFonts w:hint="eastAsia" w:ascii="宋体" w:hAnsi="宋体" w:eastAsia="宋体" w:cs="宋体"/>
          <w:kern w:val="0"/>
          <w:sz w:val="24"/>
          <w:szCs w:val="24"/>
          <w:highlight w:val="none"/>
          <w:lang w:eastAsia="zh-TW"/>
        </w:rPr>
      </w:pPr>
      <w:r>
        <w:rPr>
          <w:rFonts w:hint="eastAsia" w:ascii="宋体" w:hAnsi="宋体" w:eastAsia="宋体" w:cs="宋体"/>
          <w:kern w:val="0"/>
          <w:sz w:val="24"/>
          <w:szCs w:val="24"/>
          <w:highlight w:val="none"/>
          <w:lang w:val="en-US" w:eastAsia="zh-CN"/>
        </w:rPr>
        <w:t>7</w:t>
      </w:r>
      <w:r>
        <w:rPr>
          <w:rFonts w:hint="eastAsia" w:ascii="宋体" w:hAnsi="宋体" w:eastAsia="宋体" w:cs="宋体"/>
          <w:kern w:val="0"/>
          <w:sz w:val="24"/>
          <w:szCs w:val="24"/>
          <w:highlight w:val="none"/>
          <w:lang w:eastAsia="zh-TW"/>
        </w:rPr>
        <w:t>．清洁各接触器接点</w:t>
      </w:r>
    </w:p>
    <w:p w14:paraId="0EDE0C19">
      <w:pPr>
        <w:autoSpaceDE w:val="0"/>
        <w:autoSpaceDN w:val="0"/>
        <w:adjustRightInd w:val="0"/>
        <w:spacing w:line="360" w:lineRule="auto"/>
        <w:jc w:val="left"/>
        <w:rPr>
          <w:rFonts w:hint="eastAsia" w:ascii="宋体" w:hAnsi="宋体" w:eastAsia="宋体" w:cs="宋体"/>
          <w:kern w:val="0"/>
          <w:sz w:val="24"/>
          <w:szCs w:val="24"/>
          <w:highlight w:val="none"/>
          <w:lang w:eastAsia="zh-TW"/>
        </w:rPr>
      </w:pPr>
      <w:r>
        <w:rPr>
          <w:rFonts w:hint="eastAsia" w:ascii="宋体" w:hAnsi="宋体" w:eastAsia="宋体" w:cs="宋体"/>
          <w:kern w:val="0"/>
          <w:sz w:val="24"/>
          <w:szCs w:val="24"/>
          <w:highlight w:val="none"/>
          <w:lang w:eastAsia="zh-TW"/>
        </w:rPr>
        <w:t>（</w:t>
      </w:r>
      <w:r>
        <w:rPr>
          <w:rFonts w:hint="eastAsia" w:ascii="宋体" w:hAnsi="宋体" w:eastAsia="宋体" w:cs="宋体"/>
          <w:kern w:val="0"/>
          <w:sz w:val="24"/>
          <w:szCs w:val="24"/>
          <w:highlight w:val="none"/>
          <w:lang w:val="en-US" w:eastAsia="zh-CN"/>
        </w:rPr>
        <w:t>3</w:t>
      </w:r>
      <w:r>
        <w:rPr>
          <w:rFonts w:hint="eastAsia" w:ascii="宋体" w:hAnsi="宋体" w:eastAsia="宋体" w:cs="宋体"/>
          <w:kern w:val="0"/>
          <w:sz w:val="24"/>
          <w:szCs w:val="24"/>
          <w:highlight w:val="none"/>
          <w:lang w:eastAsia="zh-TW"/>
        </w:rPr>
        <w:t>）润滑系统</w:t>
      </w:r>
    </w:p>
    <w:p w14:paraId="76A3494E">
      <w:pPr>
        <w:autoSpaceDE w:val="0"/>
        <w:autoSpaceDN w:val="0"/>
        <w:adjustRightInd w:val="0"/>
        <w:spacing w:line="360" w:lineRule="auto"/>
        <w:ind w:firstLine="360" w:firstLineChars="150"/>
        <w:jc w:val="left"/>
        <w:rPr>
          <w:rFonts w:hint="eastAsia" w:ascii="宋体" w:hAnsi="宋体" w:eastAsia="宋体" w:cs="宋体"/>
          <w:kern w:val="0"/>
          <w:sz w:val="24"/>
          <w:szCs w:val="24"/>
          <w:highlight w:val="none"/>
          <w:lang w:eastAsia="zh-TW"/>
        </w:rPr>
      </w:pPr>
      <w:r>
        <w:rPr>
          <w:rFonts w:hint="eastAsia" w:ascii="宋体" w:hAnsi="宋体" w:eastAsia="宋体" w:cs="宋体"/>
          <w:kern w:val="0"/>
          <w:sz w:val="24"/>
          <w:szCs w:val="24"/>
          <w:highlight w:val="none"/>
          <w:lang w:val="en-US" w:eastAsia="zh-CN"/>
        </w:rPr>
        <w:t>1</w:t>
      </w:r>
      <w:r>
        <w:rPr>
          <w:rFonts w:hint="eastAsia" w:ascii="宋体" w:hAnsi="宋体" w:eastAsia="宋体" w:cs="宋体"/>
          <w:kern w:val="0"/>
          <w:sz w:val="24"/>
          <w:szCs w:val="24"/>
          <w:highlight w:val="none"/>
          <w:lang w:eastAsia="zh-TW"/>
        </w:rPr>
        <w:t>．更换压缩机润滑油及油过滤器</w:t>
      </w:r>
      <w:r>
        <w:rPr>
          <w:rFonts w:hint="eastAsia" w:ascii="宋体" w:hAnsi="宋体" w:eastAsia="宋体" w:cs="宋体"/>
          <w:kern w:val="0"/>
          <w:sz w:val="24"/>
          <w:szCs w:val="24"/>
          <w:highlight w:val="none"/>
          <w:lang w:eastAsia="zh-CN"/>
        </w:rPr>
        <w:t>（客户提供配件）</w:t>
      </w:r>
    </w:p>
    <w:p w14:paraId="7E38036B">
      <w:pPr>
        <w:autoSpaceDE w:val="0"/>
        <w:autoSpaceDN w:val="0"/>
        <w:adjustRightInd w:val="0"/>
        <w:spacing w:line="360" w:lineRule="auto"/>
        <w:ind w:firstLine="360" w:firstLineChars="150"/>
        <w:jc w:val="left"/>
        <w:rPr>
          <w:rFonts w:hint="eastAsia" w:ascii="宋体" w:hAnsi="宋体" w:eastAsia="宋体" w:cs="宋体"/>
          <w:kern w:val="0"/>
          <w:sz w:val="24"/>
          <w:szCs w:val="24"/>
          <w:highlight w:val="none"/>
          <w:lang w:eastAsia="zh-TW"/>
        </w:rPr>
      </w:pPr>
      <w:r>
        <w:rPr>
          <w:rFonts w:hint="eastAsia" w:ascii="宋体" w:hAnsi="宋体" w:eastAsia="宋体" w:cs="宋体"/>
          <w:kern w:val="0"/>
          <w:sz w:val="24"/>
          <w:szCs w:val="24"/>
          <w:highlight w:val="none"/>
          <w:lang w:val="en-US" w:eastAsia="zh-CN"/>
        </w:rPr>
        <w:t>2</w:t>
      </w:r>
      <w:r>
        <w:rPr>
          <w:rFonts w:hint="eastAsia" w:ascii="宋体" w:hAnsi="宋体" w:eastAsia="宋体" w:cs="宋体"/>
          <w:kern w:val="0"/>
          <w:sz w:val="24"/>
          <w:szCs w:val="24"/>
          <w:highlight w:val="none"/>
          <w:lang w:eastAsia="zh-TW"/>
        </w:rPr>
        <w:t>．检测油槽油位是否正常（运转中）</w:t>
      </w:r>
    </w:p>
    <w:p w14:paraId="7A81252C">
      <w:pPr>
        <w:autoSpaceDE w:val="0"/>
        <w:autoSpaceDN w:val="0"/>
        <w:adjustRightInd w:val="0"/>
        <w:spacing w:line="360" w:lineRule="auto"/>
        <w:ind w:firstLine="360" w:firstLineChars="150"/>
        <w:jc w:val="left"/>
        <w:rPr>
          <w:rFonts w:hint="eastAsia" w:ascii="宋体" w:hAnsi="宋体" w:eastAsia="宋体" w:cs="宋体"/>
          <w:kern w:val="0"/>
          <w:sz w:val="24"/>
          <w:szCs w:val="24"/>
          <w:highlight w:val="none"/>
          <w:lang w:eastAsia="zh-TW"/>
        </w:rPr>
      </w:pPr>
      <w:r>
        <w:rPr>
          <w:rFonts w:hint="eastAsia" w:ascii="宋体" w:hAnsi="宋体" w:eastAsia="宋体" w:cs="宋体"/>
          <w:kern w:val="0"/>
          <w:sz w:val="24"/>
          <w:szCs w:val="24"/>
          <w:highlight w:val="none"/>
          <w:lang w:val="en-US" w:eastAsia="zh-CN"/>
        </w:rPr>
        <w:t>3</w:t>
      </w:r>
      <w:r>
        <w:rPr>
          <w:rFonts w:hint="eastAsia" w:ascii="宋体" w:hAnsi="宋体" w:eastAsia="宋体" w:cs="宋体"/>
          <w:kern w:val="0"/>
          <w:sz w:val="24"/>
          <w:szCs w:val="24"/>
          <w:highlight w:val="none"/>
          <w:lang w:eastAsia="zh-TW"/>
        </w:rPr>
        <w:t>．更换压缩机油过滤器</w:t>
      </w:r>
      <w:r>
        <w:rPr>
          <w:rFonts w:hint="eastAsia" w:ascii="宋体" w:hAnsi="宋体" w:eastAsia="宋体" w:cs="宋体"/>
          <w:kern w:val="0"/>
          <w:sz w:val="24"/>
          <w:szCs w:val="24"/>
          <w:highlight w:val="none"/>
          <w:lang w:eastAsia="zh-CN"/>
        </w:rPr>
        <w:t>（客户提供配件）</w:t>
      </w:r>
    </w:p>
    <w:p w14:paraId="3EB382C2">
      <w:pPr>
        <w:autoSpaceDE w:val="0"/>
        <w:autoSpaceDN w:val="0"/>
        <w:adjustRightInd w:val="0"/>
        <w:spacing w:line="360" w:lineRule="auto"/>
        <w:ind w:firstLine="360" w:firstLineChars="150"/>
        <w:jc w:val="left"/>
        <w:rPr>
          <w:rFonts w:hint="eastAsia" w:ascii="宋体" w:hAnsi="宋体" w:eastAsia="宋体" w:cs="宋体"/>
          <w:kern w:val="0"/>
          <w:sz w:val="24"/>
          <w:szCs w:val="24"/>
          <w:highlight w:val="none"/>
          <w:lang w:eastAsia="zh-TW"/>
        </w:rPr>
      </w:pPr>
      <w:r>
        <w:rPr>
          <w:rFonts w:hint="eastAsia" w:ascii="宋体" w:hAnsi="宋体" w:eastAsia="宋体" w:cs="宋体"/>
          <w:kern w:val="0"/>
          <w:sz w:val="24"/>
          <w:szCs w:val="24"/>
          <w:highlight w:val="none"/>
          <w:lang w:val="en-US" w:eastAsia="zh-CN"/>
        </w:rPr>
        <w:t>4</w:t>
      </w:r>
      <w:r>
        <w:rPr>
          <w:rFonts w:hint="eastAsia" w:ascii="宋体" w:hAnsi="宋体" w:eastAsia="宋体" w:cs="宋体"/>
          <w:kern w:val="0"/>
          <w:sz w:val="24"/>
          <w:szCs w:val="24"/>
          <w:highlight w:val="none"/>
          <w:lang w:eastAsia="zh-TW"/>
        </w:rPr>
        <w:t>．检测油温控制传感器</w:t>
      </w:r>
    </w:p>
    <w:p w14:paraId="31E89B09">
      <w:pPr>
        <w:autoSpaceDE w:val="0"/>
        <w:autoSpaceDN w:val="0"/>
        <w:adjustRightInd w:val="0"/>
        <w:spacing w:line="360" w:lineRule="auto"/>
        <w:ind w:firstLine="360" w:firstLineChars="150"/>
        <w:jc w:val="left"/>
        <w:rPr>
          <w:rFonts w:hint="eastAsia" w:ascii="宋体" w:hAnsi="宋体" w:eastAsia="宋体" w:cs="宋体"/>
          <w:kern w:val="0"/>
          <w:sz w:val="24"/>
          <w:szCs w:val="24"/>
          <w:highlight w:val="none"/>
          <w:lang w:eastAsia="zh-TW"/>
        </w:rPr>
      </w:pPr>
      <w:r>
        <w:rPr>
          <w:rFonts w:hint="eastAsia" w:ascii="宋体" w:hAnsi="宋体" w:eastAsia="宋体" w:cs="宋体"/>
          <w:kern w:val="0"/>
          <w:sz w:val="24"/>
          <w:szCs w:val="24"/>
          <w:highlight w:val="none"/>
          <w:lang w:val="en-US" w:eastAsia="zh-CN"/>
        </w:rPr>
        <w:t>5</w:t>
      </w:r>
      <w:r>
        <w:rPr>
          <w:rFonts w:hint="eastAsia" w:ascii="宋体" w:hAnsi="宋体" w:eastAsia="宋体" w:cs="宋体"/>
          <w:kern w:val="0"/>
          <w:sz w:val="24"/>
          <w:szCs w:val="24"/>
          <w:highlight w:val="none"/>
          <w:lang w:eastAsia="zh-TW"/>
        </w:rPr>
        <w:t>．记录马达运转电流</w:t>
      </w:r>
    </w:p>
    <w:p w14:paraId="48A0E2B9">
      <w:pPr>
        <w:autoSpaceDE w:val="0"/>
        <w:autoSpaceDN w:val="0"/>
        <w:adjustRightInd w:val="0"/>
        <w:spacing w:line="360" w:lineRule="auto"/>
        <w:ind w:firstLine="360" w:firstLineChars="150"/>
        <w:jc w:val="left"/>
        <w:rPr>
          <w:rFonts w:hint="eastAsia" w:ascii="宋体" w:hAnsi="宋体" w:eastAsia="宋体" w:cs="宋体"/>
          <w:kern w:val="0"/>
          <w:sz w:val="24"/>
          <w:szCs w:val="24"/>
          <w:highlight w:val="none"/>
          <w:lang w:eastAsia="zh-TW"/>
        </w:rPr>
      </w:pPr>
      <w:r>
        <w:rPr>
          <w:rFonts w:hint="eastAsia" w:ascii="宋体" w:hAnsi="宋体" w:eastAsia="宋体" w:cs="宋体"/>
          <w:kern w:val="0"/>
          <w:sz w:val="24"/>
          <w:szCs w:val="24"/>
          <w:highlight w:val="none"/>
          <w:lang w:val="en-US" w:eastAsia="zh-CN"/>
        </w:rPr>
        <w:t>6</w:t>
      </w:r>
      <w:r>
        <w:rPr>
          <w:rFonts w:hint="eastAsia" w:ascii="宋体" w:hAnsi="宋体" w:eastAsia="宋体" w:cs="宋体"/>
          <w:kern w:val="0"/>
          <w:sz w:val="24"/>
          <w:szCs w:val="24"/>
          <w:highlight w:val="none"/>
          <w:lang w:eastAsia="zh-TW"/>
        </w:rPr>
        <w:t>．检测油</w:t>
      </w:r>
      <w:r>
        <w:rPr>
          <w:rFonts w:hint="eastAsia" w:ascii="宋体" w:hAnsi="宋体" w:eastAsia="宋体" w:cs="宋体"/>
          <w:kern w:val="0"/>
          <w:sz w:val="24"/>
          <w:szCs w:val="24"/>
          <w:highlight w:val="none"/>
          <w:lang w:eastAsia="zh-CN"/>
        </w:rPr>
        <w:t>加热器</w:t>
      </w:r>
      <w:r>
        <w:rPr>
          <w:rFonts w:hint="eastAsia" w:ascii="宋体" w:hAnsi="宋体" w:eastAsia="宋体" w:cs="宋体"/>
          <w:kern w:val="0"/>
          <w:sz w:val="24"/>
          <w:szCs w:val="24"/>
          <w:highlight w:val="none"/>
          <w:lang w:eastAsia="zh-TW"/>
        </w:rPr>
        <w:t>绕阻</w:t>
      </w:r>
    </w:p>
    <w:p w14:paraId="5B96B7ED">
      <w:pPr>
        <w:autoSpaceDE w:val="0"/>
        <w:autoSpaceDN w:val="0"/>
        <w:adjustRightInd w:val="0"/>
        <w:spacing w:line="360" w:lineRule="auto"/>
        <w:ind w:firstLine="360" w:firstLineChars="150"/>
        <w:jc w:val="left"/>
        <w:rPr>
          <w:rFonts w:hint="eastAsia" w:ascii="宋体" w:hAnsi="宋体" w:eastAsia="宋体" w:cs="宋体"/>
          <w:kern w:val="0"/>
          <w:sz w:val="24"/>
          <w:szCs w:val="24"/>
          <w:highlight w:val="none"/>
          <w:lang w:eastAsia="zh-TW"/>
        </w:rPr>
      </w:pPr>
      <w:r>
        <w:rPr>
          <w:rFonts w:hint="eastAsia" w:ascii="宋体" w:hAnsi="宋体" w:eastAsia="宋体" w:cs="宋体"/>
          <w:kern w:val="0"/>
          <w:sz w:val="24"/>
          <w:szCs w:val="24"/>
          <w:highlight w:val="none"/>
          <w:lang w:val="en-US" w:eastAsia="zh-CN"/>
        </w:rPr>
        <w:t>7</w:t>
      </w:r>
      <w:r>
        <w:rPr>
          <w:rFonts w:hint="eastAsia" w:ascii="宋体" w:hAnsi="宋体" w:eastAsia="宋体" w:cs="宋体"/>
          <w:kern w:val="0"/>
          <w:sz w:val="24"/>
          <w:szCs w:val="24"/>
          <w:highlight w:val="none"/>
          <w:lang w:eastAsia="zh-TW"/>
        </w:rPr>
        <w:t>．检测马达线圈内阻</w:t>
      </w:r>
    </w:p>
    <w:p w14:paraId="663B8C1E">
      <w:pPr>
        <w:autoSpaceDE w:val="0"/>
        <w:autoSpaceDN w:val="0"/>
        <w:adjustRightInd w:val="0"/>
        <w:spacing w:line="360" w:lineRule="auto"/>
        <w:ind w:firstLine="360" w:firstLineChars="150"/>
        <w:jc w:val="left"/>
        <w:rPr>
          <w:rFonts w:hint="eastAsia" w:ascii="宋体" w:hAnsi="宋体" w:eastAsia="宋体" w:cs="宋体"/>
          <w:kern w:val="0"/>
          <w:sz w:val="24"/>
          <w:szCs w:val="24"/>
          <w:highlight w:val="none"/>
          <w:lang w:eastAsia="zh-TW"/>
        </w:rPr>
      </w:pPr>
      <w:r>
        <w:rPr>
          <w:rFonts w:hint="eastAsia" w:ascii="宋体" w:hAnsi="宋体" w:eastAsia="宋体" w:cs="宋体"/>
          <w:kern w:val="0"/>
          <w:sz w:val="24"/>
          <w:szCs w:val="24"/>
          <w:highlight w:val="none"/>
          <w:lang w:val="en-US" w:eastAsia="zh-CN"/>
        </w:rPr>
        <w:t>8</w:t>
      </w:r>
      <w:r>
        <w:rPr>
          <w:rFonts w:hint="eastAsia" w:ascii="宋体" w:hAnsi="宋体" w:eastAsia="宋体" w:cs="宋体"/>
          <w:kern w:val="0"/>
          <w:sz w:val="24"/>
          <w:szCs w:val="24"/>
          <w:highlight w:val="none"/>
          <w:lang w:eastAsia="zh-TW"/>
        </w:rPr>
        <w:t>．检测及除垢处理</w:t>
      </w:r>
    </w:p>
    <w:p w14:paraId="21C17B29">
      <w:pPr>
        <w:autoSpaceDE w:val="0"/>
        <w:autoSpaceDN w:val="0"/>
        <w:adjustRightInd w:val="0"/>
        <w:spacing w:line="360" w:lineRule="auto"/>
        <w:jc w:val="left"/>
        <w:rPr>
          <w:rFonts w:hint="eastAsia" w:ascii="宋体" w:hAnsi="宋体" w:eastAsia="宋体" w:cs="宋体"/>
          <w:kern w:val="0"/>
          <w:sz w:val="24"/>
          <w:szCs w:val="24"/>
          <w:highlight w:val="none"/>
          <w:lang w:eastAsia="zh-TW"/>
        </w:rPr>
      </w:pPr>
      <w:r>
        <w:rPr>
          <w:rFonts w:hint="eastAsia" w:ascii="宋体" w:hAnsi="宋体" w:eastAsia="宋体" w:cs="宋体"/>
          <w:kern w:val="0"/>
          <w:sz w:val="24"/>
          <w:szCs w:val="24"/>
          <w:highlight w:val="none"/>
          <w:lang w:eastAsia="zh-TW"/>
        </w:rPr>
        <w:t>（</w:t>
      </w:r>
      <w:r>
        <w:rPr>
          <w:rFonts w:hint="eastAsia" w:ascii="宋体" w:hAnsi="宋体" w:eastAsia="宋体" w:cs="宋体"/>
          <w:kern w:val="0"/>
          <w:sz w:val="24"/>
          <w:szCs w:val="24"/>
          <w:highlight w:val="none"/>
          <w:lang w:val="en-US" w:eastAsia="zh-CN"/>
        </w:rPr>
        <w:t>4</w:t>
      </w:r>
      <w:r>
        <w:rPr>
          <w:rFonts w:hint="eastAsia" w:ascii="宋体" w:hAnsi="宋体" w:eastAsia="宋体" w:cs="宋体"/>
          <w:kern w:val="0"/>
          <w:sz w:val="24"/>
          <w:szCs w:val="24"/>
          <w:highlight w:val="none"/>
          <w:lang w:eastAsia="zh-TW"/>
        </w:rPr>
        <w:t>）控制及保护电路</w:t>
      </w:r>
    </w:p>
    <w:p w14:paraId="5ACCF586">
      <w:pPr>
        <w:autoSpaceDE w:val="0"/>
        <w:autoSpaceDN w:val="0"/>
        <w:adjustRightInd w:val="0"/>
        <w:spacing w:line="360" w:lineRule="auto"/>
        <w:ind w:firstLine="360" w:firstLineChars="150"/>
        <w:jc w:val="left"/>
        <w:rPr>
          <w:rFonts w:hint="eastAsia" w:ascii="宋体" w:hAnsi="宋体" w:eastAsia="宋体" w:cs="宋体"/>
          <w:kern w:val="0"/>
          <w:sz w:val="24"/>
          <w:szCs w:val="24"/>
          <w:highlight w:val="none"/>
          <w:lang w:eastAsia="zh-TW"/>
        </w:rPr>
      </w:pPr>
      <w:r>
        <w:rPr>
          <w:rFonts w:hint="eastAsia" w:ascii="宋体" w:hAnsi="宋体" w:eastAsia="宋体" w:cs="宋体"/>
          <w:kern w:val="0"/>
          <w:sz w:val="24"/>
          <w:szCs w:val="24"/>
          <w:highlight w:val="none"/>
          <w:lang w:val="en-US" w:eastAsia="zh-CN"/>
        </w:rPr>
        <w:t>1</w:t>
      </w:r>
      <w:r>
        <w:rPr>
          <w:rFonts w:hint="eastAsia" w:ascii="宋体" w:hAnsi="宋体" w:eastAsia="宋体" w:cs="宋体"/>
          <w:kern w:val="0"/>
          <w:sz w:val="24"/>
          <w:szCs w:val="24"/>
          <w:highlight w:val="none"/>
          <w:lang w:eastAsia="zh-TW"/>
        </w:rPr>
        <w:t>．检测及校正温</w:t>
      </w:r>
      <w:r>
        <w:rPr>
          <w:rFonts w:hint="eastAsia" w:ascii="宋体" w:hAnsi="宋体" w:eastAsia="宋体" w:cs="宋体"/>
          <w:kern w:val="0"/>
          <w:sz w:val="24"/>
          <w:szCs w:val="24"/>
          <w:highlight w:val="none"/>
          <w:lang w:eastAsia="zh-CN"/>
        </w:rPr>
        <w:t>度</w:t>
      </w:r>
      <w:r>
        <w:rPr>
          <w:rFonts w:hint="eastAsia" w:ascii="宋体" w:hAnsi="宋体" w:eastAsia="宋体" w:cs="宋体"/>
          <w:kern w:val="0"/>
          <w:sz w:val="24"/>
          <w:szCs w:val="24"/>
          <w:highlight w:val="none"/>
          <w:lang w:eastAsia="zh-TW"/>
        </w:rPr>
        <w:t>传感器</w:t>
      </w:r>
    </w:p>
    <w:p w14:paraId="3169A7F5">
      <w:pPr>
        <w:autoSpaceDE w:val="0"/>
        <w:autoSpaceDN w:val="0"/>
        <w:adjustRightInd w:val="0"/>
        <w:spacing w:line="360" w:lineRule="auto"/>
        <w:ind w:firstLine="360" w:firstLineChars="150"/>
        <w:jc w:val="left"/>
        <w:rPr>
          <w:rFonts w:hint="eastAsia" w:ascii="宋体" w:hAnsi="宋体" w:eastAsia="宋体" w:cs="宋体"/>
          <w:kern w:val="0"/>
          <w:sz w:val="24"/>
          <w:szCs w:val="24"/>
          <w:highlight w:val="none"/>
          <w:lang w:eastAsia="zh-TW"/>
        </w:rPr>
      </w:pPr>
      <w:r>
        <w:rPr>
          <w:rFonts w:hint="eastAsia" w:ascii="宋体" w:hAnsi="宋体" w:eastAsia="宋体" w:cs="宋体"/>
          <w:kern w:val="0"/>
          <w:sz w:val="24"/>
          <w:szCs w:val="24"/>
          <w:highlight w:val="none"/>
          <w:lang w:val="en-US" w:eastAsia="zh-CN"/>
        </w:rPr>
        <w:t>2</w:t>
      </w:r>
      <w:r>
        <w:rPr>
          <w:rFonts w:hint="eastAsia" w:ascii="宋体" w:hAnsi="宋体" w:eastAsia="宋体" w:cs="宋体"/>
          <w:kern w:val="0"/>
          <w:sz w:val="24"/>
          <w:szCs w:val="24"/>
          <w:highlight w:val="none"/>
          <w:lang w:eastAsia="zh-TW"/>
        </w:rPr>
        <w:t>．检测及调整高压开关</w:t>
      </w:r>
    </w:p>
    <w:p w14:paraId="3ADA6AE4">
      <w:pPr>
        <w:autoSpaceDE w:val="0"/>
        <w:autoSpaceDN w:val="0"/>
        <w:adjustRightInd w:val="0"/>
        <w:spacing w:line="360" w:lineRule="auto"/>
        <w:ind w:firstLine="360" w:firstLineChars="150"/>
        <w:jc w:val="left"/>
        <w:rPr>
          <w:rFonts w:hint="eastAsia" w:ascii="宋体" w:hAnsi="宋体" w:eastAsia="宋体" w:cs="宋体"/>
          <w:kern w:val="0"/>
          <w:sz w:val="24"/>
          <w:szCs w:val="24"/>
          <w:lang w:eastAsia="zh-TW"/>
        </w:rPr>
      </w:pPr>
      <w:r>
        <w:rPr>
          <w:rFonts w:hint="eastAsia" w:ascii="宋体" w:hAnsi="宋体" w:eastAsia="宋体" w:cs="宋体"/>
          <w:kern w:val="0"/>
          <w:sz w:val="24"/>
          <w:szCs w:val="24"/>
          <w:lang w:val="en-US" w:eastAsia="zh-CN"/>
        </w:rPr>
        <w:t>3</w:t>
      </w:r>
      <w:r>
        <w:rPr>
          <w:rFonts w:hint="eastAsia" w:ascii="宋体" w:hAnsi="宋体" w:eastAsia="宋体" w:cs="宋体"/>
          <w:kern w:val="0"/>
          <w:sz w:val="24"/>
          <w:szCs w:val="24"/>
          <w:lang w:eastAsia="zh-TW"/>
        </w:rPr>
        <w:t>．检测及校正压</w:t>
      </w:r>
      <w:r>
        <w:rPr>
          <w:rFonts w:hint="eastAsia" w:ascii="宋体" w:hAnsi="宋体" w:eastAsia="宋体" w:cs="宋体"/>
          <w:kern w:val="0"/>
          <w:sz w:val="24"/>
          <w:szCs w:val="24"/>
          <w:lang w:eastAsia="zh-CN"/>
        </w:rPr>
        <w:t>力</w:t>
      </w:r>
      <w:r>
        <w:rPr>
          <w:rFonts w:hint="eastAsia" w:ascii="宋体" w:hAnsi="宋体" w:eastAsia="宋体" w:cs="宋体"/>
          <w:kern w:val="0"/>
          <w:sz w:val="24"/>
          <w:szCs w:val="24"/>
          <w:lang w:eastAsia="zh-TW"/>
        </w:rPr>
        <w:t>传感器</w:t>
      </w:r>
    </w:p>
    <w:p w14:paraId="386D033E">
      <w:pPr>
        <w:autoSpaceDE w:val="0"/>
        <w:autoSpaceDN w:val="0"/>
        <w:adjustRightInd w:val="0"/>
        <w:spacing w:line="360" w:lineRule="auto"/>
        <w:ind w:firstLine="360" w:firstLineChars="150"/>
        <w:jc w:val="left"/>
        <w:rPr>
          <w:rFonts w:hint="eastAsia" w:ascii="宋体" w:hAnsi="宋体" w:eastAsia="宋体" w:cs="宋体"/>
          <w:kern w:val="0"/>
          <w:sz w:val="24"/>
          <w:szCs w:val="24"/>
          <w:lang w:eastAsia="zh-TW"/>
        </w:rPr>
      </w:pPr>
      <w:r>
        <w:rPr>
          <w:rFonts w:hint="eastAsia" w:ascii="宋体" w:hAnsi="宋体" w:eastAsia="宋体" w:cs="宋体"/>
          <w:kern w:val="0"/>
          <w:sz w:val="24"/>
          <w:szCs w:val="24"/>
          <w:lang w:val="en-US" w:eastAsia="zh-CN"/>
        </w:rPr>
        <w:t>4</w:t>
      </w:r>
      <w:r>
        <w:rPr>
          <w:rFonts w:hint="eastAsia" w:ascii="宋体" w:hAnsi="宋体" w:eastAsia="宋体" w:cs="宋体"/>
          <w:kern w:val="0"/>
          <w:sz w:val="24"/>
          <w:szCs w:val="24"/>
          <w:lang w:eastAsia="zh-TW"/>
        </w:rPr>
        <w:t>．检测及调整油压调节阀</w:t>
      </w:r>
    </w:p>
    <w:p w14:paraId="64F24650">
      <w:pPr>
        <w:autoSpaceDE w:val="0"/>
        <w:autoSpaceDN w:val="0"/>
        <w:adjustRightInd w:val="0"/>
        <w:spacing w:line="360" w:lineRule="auto"/>
        <w:ind w:firstLine="360" w:firstLineChars="150"/>
        <w:jc w:val="left"/>
        <w:rPr>
          <w:rFonts w:hint="eastAsia" w:ascii="宋体" w:hAnsi="宋体" w:eastAsia="宋体" w:cs="宋体"/>
          <w:kern w:val="0"/>
          <w:sz w:val="24"/>
          <w:szCs w:val="24"/>
          <w:lang w:eastAsia="zh-TW"/>
        </w:rPr>
      </w:pPr>
      <w:r>
        <w:rPr>
          <w:rFonts w:hint="eastAsia" w:ascii="宋体" w:hAnsi="宋体" w:eastAsia="宋体" w:cs="宋体"/>
          <w:kern w:val="0"/>
          <w:sz w:val="24"/>
          <w:szCs w:val="24"/>
          <w:lang w:val="en-US" w:eastAsia="zh-CN"/>
        </w:rPr>
        <w:t>5</w:t>
      </w:r>
      <w:r>
        <w:rPr>
          <w:rFonts w:hint="eastAsia" w:ascii="宋体" w:hAnsi="宋体" w:eastAsia="宋体" w:cs="宋体"/>
          <w:kern w:val="0"/>
          <w:sz w:val="24"/>
          <w:szCs w:val="24"/>
          <w:lang w:eastAsia="zh-TW"/>
        </w:rPr>
        <w:t>．检测油</w:t>
      </w:r>
      <w:r>
        <w:rPr>
          <w:rFonts w:hint="eastAsia" w:ascii="宋体" w:hAnsi="宋体" w:eastAsia="宋体" w:cs="宋体"/>
          <w:kern w:val="0"/>
          <w:sz w:val="24"/>
          <w:szCs w:val="24"/>
          <w:lang w:eastAsia="zh-CN"/>
        </w:rPr>
        <w:t>位传感</w:t>
      </w:r>
      <w:r>
        <w:rPr>
          <w:rFonts w:hint="eastAsia" w:ascii="宋体" w:hAnsi="宋体" w:eastAsia="宋体" w:cs="宋体"/>
          <w:kern w:val="0"/>
          <w:sz w:val="24"/>
          <w:szCs w:val="24"/>
          <w:lang w:eastAsia="zh-TW"/>
        </w:rPr>
        <w:t>器</w:t>
      </w:r>
    </w:p>
    <w:p w14:paraId="5DFA6D63">
      <w:pPr>
        <w:autoSpaceDE w:val="0"/>
        <w:autoSpaceDN w:val="0"/>
        <w:adjustRightInd w:val="0"/>
        <w:spacing w:line="360" w:lineRule="auto"/>
        <w:ind w:firstLine="360" w:firstLineChars="150"/>
        <w:jc w:val="left"/>
        <w:rPr>
          <w:rFonts w:hint="eastAsia" w:ascii="宋体" w:hAnsi="宋体" w:eastAsia="宋体" w:cs="宋体"/>
          <w:kern w:val="0"/>
          <w:sz w:val="24"/>
          <w:szCs w:val="24"/>
          <w:lang w:eastAsia="zh-TW"/>
        </w:rPr>
      </w:pPr>
      <w:r>
        <w:rPr>
          <w:rFonts w:hint="eastAsia" w:ascii="宋体" w:hAnsi="宋体" w:eastAsia="宋体" w:cs="宋体"/>
          <w:kern w:val="0"/>
          <w:sz w:val="24"/>
          <w:szCs w:val="24"/>
          <w:lang w:val="en-US" w:eastAsia="zh-CN"/>
        </w:rPr>
        <w:t>6</w:t>
      </w:r>
      <w:r>
        <w:rPr>
          <w:rFonts w:hint="eastAsia" w:ascii="宋体" w:hAnsi="宋体" w:eastAsia="宋体" w:cs="宋体"/>
          <w:kern w:val="0"/>
          <w:sz w:val="24"/>
          <w:szCs w:val="24"/>
          <w:lang w:eastAsia="zh-TW"/>
        </w:rPr>
        <w:t>．检测及调整冷却水及冷冻水流量开关</w:t>
      </w:r>
    </w:p>
    <w:p w14:paraId="49D95A31">
      <w:pPr>
        <w:autoSpaceDE w:val="0"/>
        <w:autoSpaceDN w:val="0"/>
        <w:adjustRightInd w:val="0"/>
        <w:spacing w:line="360" w:lineRule="auto"/>
        <w:ind w:firstLine="360" w:firstLineChars="150"/>
        <w:jc w:val="left"/>
        <w:rPr>
          <w:rFonts w:hint="eastAsia" w:ascii="宋体" w:hAnsi="宋体" w:eastAsia="宋体" w:cs="宋体"/>
          <w:kern w:val="0"/>
          <w:sz w:val="24"/>
          <w:szCs w:val="24"/>
          <w:lang w:eastAsia="zh-TW"/>
        </w:rPr>
      </w:pPr>
      <w:r>
        <w:rPr>
          <w:rFonts w:hint="eastAsia" w:ascii="宋体" w:hAnsi="宋体" w:eastAsia="宋体" w:cs="宋体"/>
          <w:kern w:val="0"/>
          <w:sz w:val="24"/>
          <w:szCs w:val="24"/>
          <w:lang w:val="en-US" w:eastAsia="zh-CN"/>
        </w:rPr>
        <w:t>7</w:t>
      </w:r>
      <w:r>
        <w:rPr>
          <w:rFonts w:hint="eastAsia" w:ascii="宋体" w:hAnsi="宋体" w:eastAsia="宋体" w:cs="宋体"/>
          <w:kern w:val="0"/>
          <w:sz w:val="24"/>
          <w:szCs w:val="24"/>
          <w:lang w:eastAsia="zh-TW"/>
        </w:rPr>
        <w:t>．校正及调整主机设定参数</w:t>
      </w:r>
    </w:p>
    <w:p w14:paraId="5B74F5DD">
      <w:pPr>
        <w:autoSpaceDE w:val="0"/>
        <w:autoSpaceDN w:val="0"/>
        <w:adjustRightInd w:val="0"/>
        <w:spacing w:line="360" w:lineRule="auto"/>
        <w:jc w:val="left"/>
        <w:rPr>
          <w:rFonts w:hint="eastAsia" w:ascii="宋体" w:hAnsi="宋体" w:eastAsia="宋体" w:cs="宋体"/>
          <w:kern w:val="0"/>
          <w:sz w:val="24"/>
          <w:szCs w:val="24"/>
          <w:lang w:eastAsia="zh-TW"/>
        </w:rPr>
      </w:pPr>
      <w:r>
        <w:rPr>
          <w:rFonts w:hint="eastAsia" w:ascii="宋体" w:hAnsi="宋体" w:eastAsia="宋体" w:cs="宋体"/>
          <w:kern w:val="0"/>
          <w:sz w:val="24"/>
          <w:szCs w:val="24"/>
          <w:lang w:eastAsia="zh-TW"/>
        </w:rPr>
        <w:t>（</w:t>
      </w:r>
      <w:r>
        <w:rPr>
          <w:rFonts w:hint="eastAsia" w:ascii="宋体" w:hAnsi="宋体" w:eastAsia="宋体" w:cs="宋体"/>
          <w:kern w:val="0"/>
          <w:sz w:val="24"/>
          <w:szCs w:val="24"/>
          <w:lang w:val="en-US" w:eastAsia="zh-CN"/>
        </w:rPr>
        <w:t>5</w:t>
      </w:r>
      <w:r>
        <w:rPr>
          <w:rFonts w:hint="eastAsia" w:ascii="宋体" w:hAnsi="宋体" w:eastAsia="宋体" w:cs="宋体"/>
          <w:kern w:val="0"/>
          <w:sz w:val="24"/>
          <w:szCs w:val="24"/>
          <w:lang w:eastAsia="zh-TW"/>
        </w:rPr>
        <w:t>）冷凝器</w:t>
      </w:r>
    </w:p>
    <w:p w14:paraId="51CA1B90">
      <w:pPr>
        <w:autoSpaceDE w:val="0"/>
        <w:autoSpaceDN w:val="0"/>
        <w:adjustRightInd w:val="0"/>
        <w:spacing w:line="360" w:lineRule="auto"/>
        <w:ind w:firstLine="360" w:firstLineChars="150"/>
        <w:jc w:val="left"/>
        <w:rPr>
          <w:rFonts w:hint="eastAsia" w:ascii="宋体" w:hAnsi="宋体" w:eastAsia="宋体" w:cs="宋体"/>
          <w:kern w:val="0"/>
          <w:sz w:val="24"/>
          <w:szCs w:val="24"/>
          <w:lang w:eastAsia="zh-TW"/>
        </w:rPr>
      </w:pPr>
      <w:r>
        <w:rPr>
          <w:rFonts w:hint="eastAsia" w:ascii="宋体" w:hAnsi="宋体" w:eastAsia="宋体" w:cs="宋体"/>
          <w:kern w:val="0"/>
          <w:sz w:val="24"/>
          <w:szCs w:val="24"/>
          <w:lang w:val="en-US" w:eastAsia="zh-CN"/>
        </w:rPr>
        <w:t>1</w:t>
      </w:r>
      <w:r>
        <w:rPr>
          <w:rFonts w:hint="eastAsia" w:ascii="宋体" w:hAnsi="宋体" w:eastAsia="宋体" w:cs="宋体"/>
          <w:kern w:val="0"/>
          <w:sz w:val="24"/>
          <w:szCs w:val="24"/>
          <w:lang w:eastAsia="zh-TW"/>
        </w:rPr>
        <w:t>．检测水及冷媒之温差</w:t>
      </w:r>
    </w:p>
    <w:p w14:paraId="5CCE36EA">
      <w:pPr>
        <w:autoSpaceDE w:val="0"/>
        <w:autoSpaceDN w:val="0"/>
        <w:adjustRightInd w:val="0"/>
        <w:spacing w:line="360" w:lineRule="auto"/>
        <w:ind w:firstLine="360" w:firstLineChars="150"/>
        <w:jc w:val="left"/>
        <w:rPr>
          <w:rFonts w:hint="eastAsia" w:ascii="宋体" w:hAnsi="宋体" w:eastAsia="宋体" w:cs="宋体"/>
          <w:kern w:val="0"/>
          <w:sz w:val="24"/>
          <w:szCs w:val="24"/>
          <w:lang w:eastAsia="zh-TW"/>
        </w:rPr>
      </w:pPr>
      <w:r>
        <w:rPr>
          <w:rFonts w:hint="eastAsia" w:ascii="宋体" w:hAnsi="宋体" w:eastAsia="宋体" w:cs="宋体"/>
          <w:kern w:val="0"/>
          <w:sz w:val="24"/>
          <w:szCs w:val="24"/>
          <w:lang w:val="en-US" w:eastAsia="zh-CN"/>
        </w:rPr>
        <w:t>2</w:t>
      </w:r>
      <w:r>
        <w:rPr>
          <w:rFonts w:hint="eastAsia" w:ascii="宋体" w:hAnsi="宋体" w:eastAsia="宋体" w:cs="宋体"/>
          <w:kern w:val="0"/>
          <w:sz w:val="24"/>
          <w:szCs w:val="24"/>
          <w:lang w:eastAsia="zh-TW"/>
        </w:rPr>
        <w:t>．检测冷媒饱和温度传感器</w:t>
      </w:r>
    </w:p>
    <w:p w14:paraId="10A25311">
      <w:pPr>
        <w:autoSpaceDE w:val="0"/>
        <w:autoSpaceDN w:val="0"/>
        <w:adjustRightInd w:val="0"/>
        <w:spacing w:line="360" w:lineRule="auto"/>
        <w:ind w:firstLine="360" w:firstLineChars="150"/>
        <w:jc w:val="left"/>
        <w:rPr>
          <w:rFonts w:hint="eastAsia" w:ascii="宋体" w:hAnsi="宋体" w:eastAsia="宋体" w:cs="宋体"/>
          <w:kern w:val="0"/>
          <w:sz w:val="24"/>
          <w:szCs w:val="24"/>
          <w:lang w:eastAsia="zh-TW"/>
        </w:rPr>
      </w:pPr>
      <w:r>
        <w:rPr>
          <w:rFonts w:hint="eastAsia" w:ascii="宋体" w:hAnsi="宋体" w:eastAsia="宋体" w:cs="宋体"/>
          <w:kern w:val="0"/>
          <w:sz w:val="24"/>
          <w:szCs w:val="24"/>
          <w:lang w:val="en-US" w:eastAsia="zh-CN"/>
        </w:rPr>
        <w:t>3</w:t>
      </w:r>
      <w:r>
        <w:rPr>
          <w:rFonts w:hint="eastAsia" w:ascii="宋体" w:hAnsi="宋体" w:eastAsia="宋体" w:cs="宋体"/>
          <w:kern w:val="0"/>
          <w:sz w:val="24"/>
          <w:szCs w:val="24"/>
          <w:lang w:eastAsia="zh-TW"/>
        </w:rPr>
        <w:t>．检测冷媒饱和压力传感器</w:t>
      </w:r>
    </w:p>
    <w:p w14:paraId="2E1DE1D7">
      <w:pPr>
        <w:autoSpaceDE w:val="0"/>
        <w:autoSpaceDN w:val="0"/>
        <w:adjustRightInd w:val="0"/>
        <w:spacing w:line="360" w:lineRule="auto"/>
        <w:jc w:val="left"/>
        <w:rPr>
          <w:rFonts w:hint="eastAsia" w:ascii="宋体" w:hAnsi="宋体" w:eastAsia="宋体" w:cs="宋体"/>
          <w:kern w:val="0"/>
          <w:sz w:val="24"/>
          <w:szCs w:val="24"/>
          <w:lang w:eastAsia="zh-TW"/>
        </w:rPr>
      </w:pPr>
      <w:r>
        <w:rPr>
          <w:rFonts w:hint="eastAsia" w:ascii="宋体" w:hAnsi="宋体" w:eastAsia="宋体" w:cs="宋体"/>
          <w:kern w:val="0"/>
          <w:sz w:val="24"/>
          <w:szCs w:val="24"/>
          <w:lang w:eastAsia="zh-TW"/>
        </w:rPr>
        <w:t>（</w:t>
      </w:r>
      <w:r>
        <w:rPr>
          <w:rFonts w:hint="eastAsia" w:ascii="宋体" w:hAnsi="宋体" w:eastAsia="宋体" w:cs="宋体"/>
          <w:kern w:val="0"/>
          <w:sz w:val="24"/>
          <w:szCs w:val="24"/>
          <w:lang w:val="en-US" w:eastAsia="zh-CN"/>
        </w:rPr>
        <w:t>6</w:t>
      </w:r>
      <w:r>
        <w:rPr>
          <w:rFonts w:hint="eastAsia" w:ascii="宋体" w:hAnsi="宋体" w:eastAsia="宋体" w:cs="宋体"/>
          <w:kern w:val="0"/>
          <w:sz w:val="24"/>
          <w:szCs w:val="24"/>
          <w:lang w:eastAsia="zh-TW"/>
        </w:rPr>
        <w:t>）蒸发器</w:t>
      </w:r>
    </w:p>
    <w:p w14:paraId="28B96BE7">
      <w:pPr>
        <w:autoSpaceDE w:val="0"/>
        <w:autoSpaceDN w:val="0"/>
        <w:adjustRightInd w:val="0"/>
        <w:spacing w:line="360" w:lineRule="auto"/>
        <w:ind w:firstLine="360" w:firstLineChars="150"/>
        <w:jc w:val="left"/>
        <w:rPr>
          <w:rFonts w:hint="eastAsia" w:ascii="宋体" w:hAnsi="宋体" w:eastAsia="宋体" w:cs="宋体"/>
          <w:kern w:val="0"/>
          <w:sz w:val="24"/>
          <w:szCs w:val="24"/>
          <w:lang w:eastAsia="zh-TW"/>
        </w:rPr>
      </w:pPr>
      <w:r>
        <w:rPr>
          <w:rFonts w:hint="eastAsia" w:ascii="宋体" w:hAnsi="宋体" w:eastAsia="宋体" w:cs="宋体"/>
          <w:kern w:val="0"/>
          <w:sz w:val="24"/>
          <w:szCs w:val="24"/>
          <w:lang w:val="en-US" w:eastAsia="zh-CN"/>
        </w:rPr>
        <w:t>1</w:t>
      </w:r>
      <w:r>
        <w:rPr>
          <w:rFonts w:hint="eastAsia" w:ascii="宋体" w:hAnsi="宋体" w:eastAsia="宋体" w:cs="宋体"/>
          <w:kern w:val="0"/>
          <w:sz w:val="24"/>
          <w:szCs w:val="24"/>
          <w:lang w:eastAsia="zh-TW"/>
        </w:rPr>
        <w:t>．检测水及冷媒之温差</w:t>
      </w:r>
    </w:p>
    <w:p w14:paraId="764516D2">
      <w:pPr>
        <w:autoSpaceDE w:val="0"/>
        <w:autoSpaceDN w:val="0"/>
        <w:adjustRightInd w:val="0"/>
        <w:spacing w:line="360" w:lineRule="auto"/>
        <w:ind w:firstLine="360" w:firstLineChars="150"/>
        <w:jc w:val="left"/>
        <w:rPr>
          <w:rFonts w:hint="eastAsia" w:ascii="宋体" w:hAnsi="宋体" w:eastAsia="宋体" w:cs="宋体"/>
          <w:kern w:val="0"/>
          <w:sz w:val="24"/>
          <w:szCs w:val="24"/>
          <w:lang w:eastAsia="zh-TW"/>
        </w:rPr>
      </w:pPr>
      <w:r>
        <w:rPr>
          <w:rFonts w:hint="eastAsia" w:ascii="宋体" w:hAnsi="宋体" w:eastAsia="宋体" w:cs="宋体"/>
          <w:kern w:val="0"/>
          <w:sz w:val="24"/>
          <w:szCs w:val="24"/>
          <w:lang w:val="en-US" w:eastAsia="zh-CN"/>
        </w:rPr>
        <w:t>2</w:t>
      </w:r>
      <w:r>
        <w:rPr>
          <w:rFonts w:hint="eastAsia" w:ascii="宋体" w:hAnsi="宋体" w:eastAsia="宋体" w:cs="宋体"/>
          <w:kern w:val="0"/>
          <w:sz w:val="24"/>
          <w:szCs w:val="24"/>
          <w:lang w:eastAsia="zh-TW"/>
        </w:rPr>
        <w:t>．检测冷媒饱和温度传感器</w:t>
      </w:r>
    </w:p>
    <w:p w14:paraId="0DA1D7D6">
      <w:pPr>
        <w:autoSpaceDE w:val="0"/>
        <w:autoSpaceDN w:val="0"/>
        <w:adjustRightInd w:val="0"/>
        <w:spacing w:line="360" w:lineRule="auto"/>
        <w:ind w:firstLine="360" w:firstLineChars="150"/>
        <w:jc w:val="left"/>
        <w:rPr>
          <w:rFonts w:hint="eastAsia" w:ascii="宋体" w:hAnsi="宋体" w:eastAsia="宋体" w:cs="宋体"/>
          <w:kern w:val="0"/>
          <w:sz w:val="24"/>
          <w:szCs w:val="24"/>
          <w:lang w:eastAsia="zh-TW"/>
        </w:rPr>
      </w:pPr>
      <w:r>
        <w:rPr>
          <w:rFonts w:hint="eastAsia" w:ascii="宋体" w:hAnsi="宋体" w:eastAsia="宋体" w:cs="宋体"/>
          <w:kern w:val="0"/>
          <w:sz w:val="24"/>
          <w:szCs w:val="24"/>
          <w:lang w:val="en-US" w:eastAsia="zh-CN"/>
        </w:rPr>
        <w:t>3</w:t>
      </w:r>
      <w:r>
        <w:rPr>
          <w:rFonts w:hint="eastAsia" w:ascii="宋体" w:hAnsi="宋体" w:eastAsia="宋体" w:cs="宋体"/>
          <w:kern w:val="0"/>
          <w:sz w:val="24"/>
          <w:szCs w:val="24"/>
          <w:lang w:eastAsia="zh-TW"/>
        </w:rPr>
        <w:t>．检测及校正冷媒蒸发压力</w:t>
      </w:r>
    </w:p>
    <w:p w14:paraId="378113EF">
      <w:pPr>
        <w:autoSpaceDE w:val="0"/>
        <w:autoSpaceDN w:val="0"/>
        <w:adjustRightInd w:val="0"/>
        <w:spacing w:line="360" w:lineRule="auto"/>
        <w:jc w:val="left"/>
        <w:rPr>
          <w:rFonts w:hint="eastAsia" w:ascii="宋体" w:hAnsi="宋体" w:eastAsia="宋体" w:cs="宋体"/>
          <w:kern w:val="0"/>
          <w:sz w:val="24"/>
          <w:szCs w:val="24"/>
          <w:lang w:eastAsia="zh-TW"/>
        </w:rPr>
      </w:pPr>
      <w:r>
        <w:rPr>
          <w:rFonts w:hint="eastAsia" w:ascii="宋体" w:hAnsi="宋体" w:eastAsia="宋体" w:cs="宋体"/>
          <w:kern w:val="0"/>
          <w:sz w:val="24"/>
          <w:szCs w:val="24"/>
          <w:lang w:eastAsia="zh-TW"/>
        </w:rPr>
        <w:t>（</w:t>
      </w:r>
      <w:r>
        <w:rPr>
          <w:rFonts w:hint="eastAsia" w:ascii="宋体" w:hAnsi="宋体" w:eastAsia="宋体" w:cs="宋体"/>
          <w:kern w:val="0"/>
          <w:sz w:val="24"/>
          <w:szCs w:val="24"/>
          <w:lang w:val="en-US" w:eastAsia="zh-CN"/>
        </w:rPr>
        <w:t>7</w:t>
      </w:r>
      <w:r>
        <w:rPr>
          <w:rFonts w:hint="eastAsia" w:ascii="宋体" w:hAnsi="宋体" w:eastAsia="宋体" w:cs="宋体"/>
          <w:kern w:val="0"/>
          <w:sz w:val="24"/>
          <w:szCs w:val="24"/>
          <w:lang w:eastAsia="zh-TW"/>
        </w:rPr>
        <w:t>）开机运转测试</w:t>
      </w:r>
    </w:p>
    <w:p w14:paraId="63B462C8">
      <w:pPr>
        <w:autoSpaceDE w:val="0"/>
        <w:autoSpaceDN w:val="0"/>
        <w:adjustRightInd w:val="0"/>
        <w:spacing w:line="360" w:lineRule="auto"/>
        <w:ind w:firstLine="360" w:firstLineChars="150"/>
        <w:jc w:val="left"/>
        <w:rPr>
          <w:rFonts w:hint="eastAsia" w:ascii="宋体" w:hAnsi="宋体" w:eastAsia="宋体" w:cs="宋体"/>
          <w:kern w:val="0"/>
          <w:sz w:val="24"/>
          <w:szCs w:val="24"/>
          <w:lang w:eastAsia="zh-TW"/>
        </w:rPr>
      </w:pPr>
      <w:r>
        <w:rPr>
          <w:rFonts w:hint="eastAsia" w:ascii="宋体" w:hAnsi="宋体" w:eastAsia="宋体" w:cs="宋体"/>
          <w:kern w:val="0"/>
          <w:sz w:val="24"/>
          <w:szCs w:val="24"/>
          <w:lang w:val="en-US" w:eastAsia="zh-CN"/>
        </w:rPr>
        <w:t>1</w:t>
      </w:r>
      <w:r>
        <w:rPr>
          <w:rFonts w:hint="eastAsia" w:ascii="宋体" w:hAnsi="宋体" w:eastAsia="宋体" w:cs="宋体"/>
          <w:kern w:val="0"/>
          <w:sz w:val="24"/>
          <w:szCs w:val="24"/>
          <w:lang w:eastAsia="zh-TW"/>
        </w:rPr>
        <w:t>．检测马达线圈温度传感器</w:t>
      </w:r>
    </w:p>
    <w:p w14:paraId="2BCE0517">
      <w:pPr>
        <w:autoSpaceDE w:val="0"/>
        <w:autoSpaceDN w:val="0"/>
        <w:adjustRightInd w:val="0"/>
        <w:spacing w:line="360" w:lineRule="auto"/>
        <w:ind w:firstLine="360" w:firstLineChars="150"/>
        <w:jc w:val="left"/>
        <w:rPr>
          <w:rFonts w:hint="eastAsia" w:ascii="宋体" w:hAnsi="宋体" w:eastAsia="宋体" w:cs="宋体"/>
          <w:kern w:val="0"/>
          <w:sz w:val="24"/>
          <w:szCs w:val="24"/>
          <w:lang w:eastAsia="zh-TW"/>
        </w:rPr>
      </w:pPr>
      <w:r>
        <w:rPr>
          <w:rFonts w:hint="eastAsia" w:ascii="宋体" w:hAnsi="宋体" w:eastAsia="宋体" w:cs="宋体"/>
          <w:kern w:val="0"/>
          <w:sz w:val="24"/>
          <w:szCs w:val="24"/>
          <w:lang w:val="en-US" w:eastAsia="zh-CN"/>
        </w:rPr>
        <w:t>2</w:t>
      </w:r>
      <w:r>
        <w:rPr>
          <w:rFonts w:hint="eastAsia" w:ascii="宋体" w:hAnsi="宋体" w:eastAsia="宋体" w:cs="宋体"/>
          <w:kern w:val="0"/>
          <w:sz w:val="24"/>
          <w:szCs w:val="24"/>
          <w:lang w:eastAsia="zh-TW"/>
        </w:rPr>
        <w:t>．检测不正常之噪音，振动及高温</w:t>
      </w:r>
    </w:p>
    <w:p w14:paraId="60774541">
      <w:pPr>
        <w:autoSpaceDE w:val="0"/>
        <w:autoSpaceDN w:val="0"/>
        <w:adjustRightInd w:val="0"/>
        <w:spacing w:line="360" w:lineRule="auto"/>
        <w:ind w:firstLine="360" w:firstLineChars="150"/>
        <w:jc w:val="left"/>
        <w:rPr>
          <w:rFonts w:hint="eastAsia" w:ascii="宋体" w:hAnsi="宋体" w:eastAsia="宋体" w:cs="宋体"/>
          <w:kern w:val="0"/>
          <w:sz w:val="24"/>
          <w:szCs w:val="24"/>
          <w:lang w:eastAsia="zh-TW"/>
        </w:rPr>
      </w:pPr>
      <w:r>
        <w:rPr>
          <w:rFonts w:hint="eastAsia" w:ascii="宋体" w:hAnsi="宋体" w:eastAsia="宋体" w:cs="宋体"/>
          <w:kern w:val="0"/>
          <w:sz w:val="24"/>
          <w:szCs w:val="24"/>
          <w:lang w:val="en-US" w:eastAsia="zh-CN"/>
        </w:rPr>
        <w:t>3</w:t>
      </w:r>
      <w:r>
        <w:rPr>
          <w:rFonts w:hint="eastAsia" w:ascii="宋体" w:hAnsi="宋体" w:eastAsia="宋体" w:cs="宋体"/>
          <w:kern w:val="0"/>
          <w:sz w:val="24"/>
          <w:szCs w:val="24"/>
          <w:lang w:eastAsia="zh-TW"/>
        </w:rPr>
        <w:t>．检测及报告损坏之零件</w:t>
      </w:r>
    </w:p>
    <w:p w14:paraId="4B80F82E">
      <w:pPr>
        <w:autoSpaceDE w:val="0"/>
        <w:autoSpaceDN w:val="0"/>
        <w:adjustRightInd w:val="0"/>
        <w:spacing w:line="360" w:lineRule="auto"/>
        <w:ind w:firstLine="360" w:firstLineChars="150"/>
        <w:jc w:val="left"/>
        <w:rPr>
          <w:rFonts w:hint="eastAsia" w:ascii="宋体" w:hAnsi="宋体" w:eastAsia="宋体" w:cs="宋体"/>
          <w:kern w:val="0"/>
          <w:sz w:val="24"/>
          <w:szCs w:val="24"/>
          <w:lang w:eastAsia="zh-TW"/>
        </w:rPr>
      </w:pPr>
      <w:r>
        <w:rPr>
          <w:rFonts w:hint="eastAsia" w:ascii="宋体" w:hAnsi="宋体" w:eastAsia="宋体" w:cs="宋体"/>
          <w:kern w:val="0"/>
          <w:sz w:val="24"/>
          <w:szCs w:val="24"/>
          <w:lang w:val="en-US" w:eastAsia="zh-CN"/>
        </w:rPr>
        <w:t>4</w:t>
      </w:r>
      <w:r>
        <w:rPr>
          <w:rFonts w:hint="eastAsia" w:ascii="宋体" w:hAnsi="宋体" w:eastAsia="宋体" w:cs="宋体"/>
          <w:kern w:val="0"/>
          <w:sz w:val="24"/>
          <w:szCs w:val="24"/>
          <w:lang w:eastAsia="zh-TW"/>
        </w:rPr>
        <w:t>．检测及报告其操作状况</w:t>
      </w:r>
    </w:p>
    <w:p w14:paraId="642DCEC8">
      <w:pPr>
        <w:numPr>
          <w:ilvl w:val="0"/>
          <w:numId w:val="0"/>
        </w:numPr>
        <w:autoSpaceDE w:val="0"/>
        <w:autoSpaceDN w:val="0"/>
        <w:adjustRightInd w:val="0"/>
        <w:spacing w:line="360" w:lineRule="auto"/>
        <w:jc w:val="left"/>
        <w:rPr>
          <w:rFonts w:hint="eastAsia" w:ascii="宋体" w:hAnsi="宋体" w:eastAsia="宋体" w:cs="Times New Roman"/>
          <w:b/>
          <w:kern w:val="0"/>
          <w:sz w:val="24"/>
          <w:szCs w:val="24"/>
          <w:highlight w:val="none"/>
          <w:lang w:eastAsia="zh-CN"/>
        </w:rPr>
      </w:pPr>
      <w:r>
        <w:rPr>
          <w:rFonts w:hint="eastAsia" w:ascii="宋体" w:hAnsi="宋体" w:eastAsia="宋体" w:cs="Times New Roman"/>
          <w:b/>
          <w:kern w:val="0"/>
          <w:sz w:val="24"/>
          <w:szCs w:val="24"/>
          <w:highlight w:val="none"/>
          <w:lang w:val="en-US" w:eastAsia="zh-CN"/>
        </w:rPr>
        <w:t>3</w:t>
      </w:r>
      <w:r>
        <w:rPr>
          <w:rFonts w:hint="eastAsia" w:ascii="宋体" w:hAnsi="宋体" w:eastAsia="宋体" w:cs="Times New Roman"/>
          <w:b/>
          <w:kern w:val="0"/>
          <w:sz w:val="24"/>
          <w:szCs w:val="24"/>
          <w:highlight w:val="none"/>
          <w:lang w:eastAsia="zh-CN"/>
        </w:rPr>
        <w:t>、其他服务内容</w:t>
      </w:r>
    </w:p>
    <w:p w14:paraId="1B7CEC1D">
      <w:pPr>
        <w:autoSpaceDE w:val="0"/>
        <w:autoSpaceDN w:val="0"/>
        <w:adjustRightInd w:val="0"/>
        <w:spacing w:line="360" w:lineRule="auto"/>
        <w:ind w:firstLine="360" w:firstLineChars="150"/>
        <w:jc w:val="left"/>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1.乙方必须提供24小时技术咨询服务电话,必须能随时联系到维修人员。</w:t>
      </w:r>
    </w:p>
    <w:p w14:paraId="33BD9F76">
      <w:pPr>
        <w:autoSpaceDE w:val="0"/>
        <w:autoSpaceDN w:val="0"/>
        <w:adjustRightInd w:val="0"/>
        <w:spacing w:line="360" w:lineRule="auto"/>
        <w:ind w:firstLine="360" w:firstLineChars="150"/>
        <w:jc w:val="left"/>
        <w:rPr>
          <w:rFonts w:hint="eastAsia" w:ascii="宋体" w:hAnsi="宋体" w:eastAsia="宋体" w:cs="宋体"/>
          <w:kern w:val="0"/>
          <w:sz w:val="24"/>
          <w:szCs w:val="24"/>
          <w:lang w:eastAsia="zh-TW"/>
        </w:rPr>
      </w:pPr>
      <w:r>
        <w:rPr>
          <w:rFonts w:hint="eastAsia" w:ascii="宋体" w:hAnsi="宋体" w:eastAsia="宋体" w:cs="宋体"/>
          <w:kern w:val="0"/>
          <w:sz w:val="24"/>
          <w:szCs w:val="24"/>
          <w:lang w:val="en-US" w:eastAsia="zh-CN"/>
        </w:rPr>
        <w:t>2.乙方</w:t>
      </w:r>
      <w:r>
        <w:rPr>
          <w:rFonts w:hint="eastAsia" w:ascii="宋体" w:hAnsi="宋体" w:eastAsia="宋体" w:cs="宋体"/>
          <w:kern w:val="0"/>
          <w:sz w:val="24"/>
          <w:szCs w:val="24"/>
          <w:lang w:eastAsia="zh-TW"/>
        </w:rPr>
        <w:t>在接到甲方紧急故障通知后，维修技术人员在2小时之内赶到现场，迅速查明故障并排除，并在一周内提供出现故障的分析报告给甲方</w:t>
      </w:r>
    </w:p>
    <w:p w14:paraId="040DB838">
      <w:pPr>
        <w:autoSpaceDE w:val="0"/>
        <w:autoSpaceDN w:val="0"/>
        <w:adjustRightInd w:val="0"/>
        <w:spacing w:line="360" w:lineRule="auto"/>
        <w:ind w:firstLine="360" w:firstLineChars="150"/>
        <w:jc w:val="left"/>
        <w:rPr>
          <w:rFonts w:hint="eastAsia" w:asciiTheme="minorEastAsia" w:hAnsiTheme="minorEastAsia" w:eastAsiaTheme="minorEastAsia" w:cstheme="minorEastAsia"/>
          <w:b/>
          <w:bCs/>
          <w:color w:val="auto"/>
          <w:sz w:val="28"/>
          <w:szCs w:val="28"/>
          <w:lang w:eastAsia="zh-CN"/>
        </w:rPr>
      </w:pPr>
      <w:r>
        <w:rPr>
          <w:rFonts w:hint="eastAsia" w:ascii="宋体" w:hAnsi="宋体" w:eastAsia="宋体" w:cs="宋体"/>
          <w:color w:val="auto"/>
          <w:kern w:val="0"/>
          <w:sz w:val="24"/>
          <w:szCs w:val="24"/>
          <w:lang w:val="en-US" w:eastAsia="zh-CN"/>
        </w:rPr>
        <w:t>3.</w:t>
      </w:r>
      <w:r>
        <w:rPr>
          <w:rFonts w:hint="eastAsia" w:ascii="宋体" w:hAnsi="宋体" w:eastAsia="宋体" w:cs="宋体"/>
          <w:b/>
          <w:bCs/>
          <w:color w:val="auto"/>
          <w:kern w:val="0"/>
          <w:sz w:val="24"/>
          <w:szCs w:val="24"/>
          <w:lang w:val="en-US" w:eastAsia="zh-CN"/>
        </w:rPr>
        <w:t>特灵中央空调主机需每年对冷冻机油进行检测</w:t>
      </w:r>
      <w:r>
        <w:rPr>
          <w:rFonts w:hint="eastAsia" w:ascii="宋体" w:hAnsi="宋体" w:cs="宋体"/>
          <w:b/>
          <w:bCs/>
          <w:color w:val="auto"/>
          <w:kern w:val="0"/>
          <w:sz w:val="24"/>
          <w:szCs w:val="24"/>
          <w:lang w:val="en-US" w:eastAsia="zh-CN"/>
        </w:rPr>
        <w:t>，检测项目包括：40℃运动粘度、总酸值（TAN）、水分含量(质量分数)</w:t>
      </w:r>
      <w:r>
        <w:rPr>
          <w:rFonts w:hint="eastAsia" w:ascii="宋体" w:hAnsi="宋体" w:eastAsia="宋体" w:cs="宋体"/>
          <w:b/>
          <w:bCs/>
          <w:color w:val="auto"/>
          <w:kern w:val="0"/>
          <w:sz w:val="24"/>
          <w:szCs w:val="24"/>
          <w:lang w:val="en-US" w:eastAsia="zh-CN"/>
        </w:rPr>
        <w:t>，出具检测分析报告。</w:t>
      </w:r>
    </w:p>
    <w:p w14:paraId="49FC1F8B">
      <w:pPr>
        <w:rPr>
          <w:rFonts w:hint="eastAsia" w:asciiTheme="minorEastAsia" w:hAnsiTheme="minorEastAsia" w:eastAsiaTheme="minorEastAsia" w:cstheme="minorEastAsia"/>
          <w:b/>
          <w:bCs/>
          <w:color w:val="000000" w:themeColor="text1"/>
          <w:sz w:val="28"/>
          <w:szCs w:val="28"/>
          <w:lang w:val="en-US" w:eastAsia="zh-CN"/>
          <w14:textFill>
            <w14:solidFill>
              <w14:schemeClr w14:val="tx1"/>
            </w14:solidFill>
          </w14:textFill>
        </w:rPr>
      </w:pPr>
      <w:bookmarkStart w:id="98" w:name="_Toc5104"/>
      <w:r>
        <w:rPr>
          <w:rFonts w:hint="eastAsia" w:asciiTheme="minorEastAsia" w:hAnsiTheme="minorEastAsia" w:eastAsiaTheme="minorEastAsia" w:cstheme="minorEastAsia"/>
          <w:b/>
          <w:bCs/>
          <w:color w:val="000000" w:themeColor="text1"/>
          <w:sz w:val="28"/>
          <w:szCs w:val="28"/>
          <w:lang w:val="en-US" w:eastAsia="zh-CN"/>
          <w14:textFill>
            <w14:solidFill>
              <w14:schemeClr w14:val="tx1"/>
            </w14:solidFill>
          </w14:textFill>
        </w:rPr>
        <w:br w:type="page"/>
      </w:r>
    </w:p>
    <w:p w14:paraId="5A3B1A6D">
      <w:pPr>
        <w:pStyle w:val="2"/>
        <w:numPr>
          <w:ilvl w:val="0"/>
          <w:numId w:val="0"/>
        </w:numPr>
        <w:shd w:val="clear"/>
        <w:ind w:leftChars="0"/>
        <w:rPr>
          <w:rFonts w:hint="eastAsia"/>
          <w:b/>
          <w:bCs w:val="0"/>
          <w:shd w:val="clear" w:fill="FFFF00"/>
        </w:rPr>
      </w:pPr>
      <w:bookmarkStart w:id="99" w:name="_Toc28416"/>
      <w:r>
        <w:rPr>
          <w:rFonts w:hint="eastAsia"/>
          <w:b/>
          <w:bCs w:val="0"/>
          <w:lang w:val="en-US" w:eastAsia="zh-CN"/>
        </w:rPr>
        <w:t>九</w:t>
      </w:r>
      <w:r>
        <w:rPr>
          <w:rFonts w:hint="eastAsia"/>
          <w:b/>
          <w:bCs w:val="0"/>
          <w:lang w:eastAsia="zh-CN"/>
        </w:rPr>
        <w:t>、</w:t>
      </w:r>
      <w:r>
        <w:rPr>
          <w:rFonts w:hint="eastAsia"/>
          <w:b/>
          <w:bCs w:val="0"/>
          <w:shd w:val="clear"/>
          <w:lang w:eastAsia="zh-CN"/>
        </w:rPr>
        <w:t>合同及其附件</w:t>
      </w:r>
      <w:bookmarkEnd w:id="99"/>
    </w:p>
    <w:bookmarkEnd w:id="98"/>
    <w:p w14:paraId="1DEDD215">
      <w:pPr>
        <w:bidi w:val="0"/>
        <w:jc w:val="center"/>
        <w:outlineLvl w:val="9"/>
        <w:rPr>
          <w:rFonts w:hint="eastAsia" w:ascii="宋体" w:hAnsi="宋体" w:eastAsia="宋体" w:cs="宋体"/>
          <w:sz w:val="36"/>
          <w:szCs w:val="36"/>
          <w:lang w:val="zh-TW" w:eastAsia="zh-TW"/>
        </w:rPr>
      </w:pPr>
      <w:r>
        <w:rPr>
          <w:rFonts w:hint="eastAsia" w:ascii="宋体" w:hAnsi="宋体" w:eastAsia="宋体" w:cs="宋体"/>
          <w:sz w:val="32"/>
          <w:szCs w:val="32"/>
        </w:rPr>
        <w:t>2026-2028年方大广场特灵中央空调维护、保养服务</w:t>
      </w:r>
      <w:r>
        <w:rPr>
          <w:rFonts w:hint="eastAsia" w:ascii="宋体" w:hAnsi="宋体" w:eastAsia="宋体" w:cs="宋体"/>
          <w:sz w:val="32"/>
          <w:szCs w:val="32"/>
          <w:lang w:val="zh-TW"/>
        </w:rPr>
        <w:t>合同</w:t>
      </w:r>
    </w:p>
    <w:p w14:paraId="71286B54">
      <w:pPr>
        <w:pStyle w:val="13"/>
        <w:wordWrap w:val="0"/>
        <w:spacing w:line="360" w:lineRule="exact"/>
        <w:jc w:val="right"/>
        <w:rPr>
          <w:rFonts w:hint="eastAsia" w:asciiTheme="minorEastAsia" w:hAnsiTheme="minorEastAsia" w:eastAsiaTheme="minorEastAsia" w:cstheme="minorEastAsia"/>
          <w:b w:val="0"/>
          <w:bCs/>
          <w:color w:val="auto"/>
          <w:u w:color="333333"/>
          <w:lang w:val="en-US" w:eastAsia="zh-CN"/>
        </w:rPr>
      </w:pPr>
      <w:r>
        <w:rPr>
          <w:rFonts w:hint="eastAsia" w:asciiTheme="minorEastAsia" w:hAnsiTheme="minorEastAsia" w:eastAsiaTheme="minorEastAsia" w:cstheme="minorEastAsia"/>
          <w:b w:val="0"/>
          <w:bCs/>
          <w:color w:val="auto"/>
          <w:u w:color="333333"/>
        </w:rPr>
        <w:t>合同编号：</w:t>
      </w:r>
    </w:p>
    <w:p w14:paraId="39D1B0AE">
      <w:pPr>
        <w:keepNext w:val="0"/>
        <w:keepLines w:val="0"/>
        <w:pageBreakBefore w:val="0"/>
        <w:widowControl/>
        <w:kinsoku/>
        <w:wordWrap/>
        <w:overflowPunct/>
        <w:topLinePunct w:val="0"/>
        <w:autoSpaceDE/>
        <w:autoSpaceDN/>
        <w:bidi w:val="0"/>
        <w:adjustRightInd/>
        <w:snapToGrid/>
        <w:spacing w:line="480" w:lineRule="auto"/>
        <w:textAlignment w:val="auto"/>
        <w:rPr>
          <w:b w:val="0"/>
          <w:bCs w:val="0"/>
          <w:sz w:val="24"/>
          <w:szCs w:val="24"/>
          <w:lang w:val="zh-TW" w:eastAsia="zh-TW"/>
        </w:rPr>
      </w:pPr>
      <w:r>
        <w:rPr>
          <w:rFonts w:hint="eastAsia"/>
          <w:b w:val="0"/>
          <w:bCs w:val="0"/>
          <w:sz w:val="24"/>
          <w:szCs w:val="24"/>
          <w:lang w:val="zh-TW" w:eastAsia="zh-TW"/>
        </w:rPr>
        <w:t>甲方：</w:t>
      </w:r>
      <w:r>
        <w:rPr>
          <w:rFonts w:hint="eastAsia"/>
          <w:b w:val="0"/>
          <w:bCs w:val="0"/>
          <w:sz w:val="24"/>
          <w:szCs w:val="24"/>
          <w:u w:val="none"/>
          <w:lang w:val="zh-TW" w:eastAsia="zh-TW"/>
        </w:rPr>
        <w:t>深圳市方大物业管理有限公司</w:t>
      </w:r>
    </w:p>
    <w:p w14:paraId="68A334DF">
      <w:pPr>
        <w:keepNext w:val="0"/>
        <w:keepLines w:val="0"/>
        <w:pageBreakBefore w:val="0"/>
        <w:widowControl/>
        <w:kinsoku/>
        <w:wordWrap/>
        <w:overflowPunct/>
        <w:topLinePunct w:val="0"/>
        <w:autoSpaceDE/>
        <w:autoSpaceDN/>
        <w:bidi w:val="0"/>
        <w:adjustRightInd/>
        <w:snapToGrid/>
        <w:spacing w:line="480" w:lineRule="auto"/>
        <w:ind w:left="0" w:leftChars="0" w:firstLine="0" w:firstLineChars="0"/>
        <w:textAlignment w:val="auto"/>
        <w:rPr>
          <w:rFonts w:hint="eastAsia"/>
          <w:lang w:val="en-US" w:eastAsia="zh-CN"/>
        </w:rPr>
      </w:pPr>
      <w:r>
        <w:rPr>
          <w:rFonts w:hint="eastAsia"/>
          <w:b w:val="0"/>
          <w:bCs w:val="0"/>
          <w:sz w:val="24"/>
          <w:szCs w:val="24"/>
          <w:lang w:val="zh-TW" w:eastAsia="zh-TW"/>
        </w:rPr>
        <w:t>乙方：</w:t>
      </w:r>
    </w:p>
    <w:p w14:paraId="0986FDA6">
      <w:pPr>
        <w:keepNext w:val="0"/>
        <w:keepLines w:val="0"/>
        <w:pageBreakBefore w:val="0"/>
        <w:widowControl/>
        <w:kinsoku/>
        <w:wordWrap/>
        <w:overflowPunct/>
        <w:topLinePunct w:val="0"/>
        <w:autoSpaceDE/>
        <w:autoSpaceDN/>
        <w:bidi w:val="0"/>
        <w:spacing w:line="360" w:lineRule="auto"/>
        <w:ind w:left="0" w:leftChars="0" w:firstLine="480" w:firstLineChars="200"/>
        <w:textAlignment w:val="auto"/>
        <w:outlineLvl w:val="9"/>
      </w:pPr>
      <w:r>
        <w:rPr>
          <w:rFonts w:hint="eastAsia"/>
        </w:rPr>
        <w:t>根据《中华人民共和国民法典》及深圳市有关物业管理法律、法规，在平等、自愿、协商一致的基础上，就方大广场</w:t>
      </w:r>
      <w:r>
        <w:rPr>
          <w:rFonts w:hint="eastAsia"/>
          <w:lang w:val="en-US" w:eastAsia="zh-CN"/>
        </w:rPr>
        <w:t>特灵中央空调</w:t>
      </w:r>
      <w:r>
        <w:rPr>
          <w:rFonts w:hint="eastAsia"/>
        </w:rPr>
        <w:t>委托乙方进行</w:t>
      </w:r>
      <w:r>
        <w:rPr>
          <w:rFonts w:hint="eastAsia"/>
          <w:lang w:val="en-US" w:eastAsia="zh-CN"/>
        </w:rPr>
        <w:t>维护、保养</w:t>
      </w:r>
      <w:r>
        <w:rPr>
          <w:rFonts w:hint="eastAsia"/>
        </w:rPr>
        <w:t>，特订立本合同。</w:t>
      </w:r>
    </w:p>
    <w:p w14:paraId="3AF5A1F9">
      <w:pPr>
        <w:keepNext w:val="0"/>
        <w:keepLines w:val="0"/>
        <w:pageBreakBefore w:val="0"/>
        <w:widowControl/>
        <w:numPr>
          <w:ilvl w:val="0"/>
          <w:numId w:val="0"/>
        </w:numPr>
        <w:kinsoku/>
        <w:wordWrap/>
        <w:overflowPunct/>
        <w:topLinePunct w:val="0"/>
        <w:autoSpaceDE/>
        <w:autoSpaceDN/>
        <w:bidi w:val="0"/>
        <w:spacing w:line="360" w:lineRule="auto"/>
        <w:textAlignment w:val="auto"/>
        <w:outlineLvl w:val="9"/>
        <w:rPr>
          <w:rFonts w:hint="eastAsia" w:eastAsia="宋体"/>
          <w:b/>
          <w:sz w:val="24"/>
          <w:szCs w:val="24"/>
          <w:lang w:val="zh-TW" w:eastAsia="zh-CN"/>
        </w:rPr>
      </w:pPr>
      <w:r>
        <w:rPr>
          <w:rFonts w:hint="eastAsia" w:ascii="Times New Roman" w:hAnsi="Times New Roman" w:eastAsia="宋体" w:cs="Times New Roman"/>
          <w:b/>
          <w:bCs/>
          <w:sz w:val="24"/>
          <w:szCs w:val="24"/>
          <w:lang w:val="zh-TW" w:eastAsia="zh-TW" w:bidi="ar-SA"/>
        </w:rPr>
        <w:t>一、</w:t>
      </w:r>
      <w:r>
        <w:rPr>
          <w:rFonts w:hint="eastAsia"/>
          <w:b/>
          <w:sz w:val="24"/>
          <w:szCs w:val="24"/>
          <w:lang w:val="zh-TW" w:eastAsia="zh-CN"/>
        </w:rPr>
        <w:t>项目概况</w:t>
      </w:r>
    </w:p>
    <w:p w14:paraId="12335570">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textAlignment w:val="auto"/>
        <w:outlineLvl w:val="9"/>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bidi="ar-SA"/>
        </w:rPr>
        <w:t>1、</w:t>
      </w:r>
      <w:r>
        <w:rPr>
          <w:rFonts w:hint="eastAsia" w:ascii="宋体" w:hAnsi="宋体" w:cs="宋体"/>
          <w:sz w:val="24"/>
          <w:szCs w:val="24"/>
          <w:lang w:val="en-US" w:eastAsia="zh-CN" w:bidi="ar-SA"/>
        </w:rPr>
        <w:t>服务项目：2026-2028年方大广场特灵中央空调维护、保养服务；</w:t>
      </w:r>
    </w:p>
    <w:p w14:paraId="6C77B43C">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textAlignment w:val="auto"/>
        <w:outlineLvl w:val="9"/>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bidi="ar-SA"/>
        </w:rPr>
        <w:t>2、项目地址：深圳市南山区桃源街道龙珠四路2号方大广场；</w:t>
      </w:r>
    </w:p>
    <w:p w14:paraId="0C01B852">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textAlignment w:val="auto"/>
        <w:outlineLvl w:val="9"/>
        <w:rPr>
          <w:rFonts w:hint="eastAsia" w:ascii="宋体" w:hAnsi="宋体" w:cs="宋体"/>
          <w:sz w:val="24"/>
          <w:szCs w:val="24"/>
          <w:lang w:val="en-US" w:eastAsia="zh-CN" w:bidi="ar-SA"/>
        </w:rPr>
      </w:pPr>
      <w:r>
        <w:rPr>
          <w:rFonts w:hint="eastAsia" w:ascii="宋体" w:hAnsi="宋体" w:cs="宋体"/>
          <w:sz w:val="24"/>
          <w:szCs w:val="24"/>
          <w:lang w:val="en-US" w:eastAsia="zh-CN" w:bidi="ar-SA"/>
        </w:rPr>
        <w:t>3、服务内容：对方大广场特灵中央空调按约定进行保养服务；</w:t>
      </w:r>
    </w:p>
    <w:p w14:paraId="790FB1A1">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textAlignment w:val="auto"/>
        <w:outlineLvl w:val="9"/>
        <w:rPr>
          <w:rFonts w:hint="eastAsia" w:ascii="宋体" w:hAnsi="宋体" w:cs="宋体"/>
          <w:sz w:val="24"/>
          <w:szCs w:val="24"/>
          <w:lang w:val="en-US" w:eastAsia="zh-CN" w:bidi="ar-SA"/>
        </w:rPr>
      </w:pPr>
      <w:r>
        <w:rPr>
          <w:rFonts w:hint="eastAsia" w:cs="Times New Roman"/>
          <w:b/>
          <w:bCs/>
          <w:sz w:val="24"/>
          <w:szCs w:val="24"/>
          <w:lang w:val="zh-TW" w:eastAsia="zh-CN" w:bidi="ar-SA"/>
        </w:rPr>
        <w:t>二</w:t>
      </w:r>
      <w:r>
        <w:rPr>
          <w:rFonts w:hint="eastAsia" w:ascii="Times New Roman" w:hAnsi="Times New Roman" w:eastAsia="宋体" w:cs="Times New Roman"/>
          <w:b/>
          <w:bCs/>
          <w:sz w:val="24"/>
          <w:szCs w:val="24"/>
          <w:lang w:val="zh-TW" w:eastAsia="zh-TW" w:bidi="ar-SA"/>
        </w:rPr>
        <w:t>、</w:t>
      </w:r>
      <w:r>
        <w:rPr>
          <w:rFonts w:hint="eastAsia"/>
          <w:b/>
          <w:sz w:val="24"/>
          <w:szCs w:val="24"/>
          <w:lang w:val="en-US" w:eastAsia="zh-CN"/>
        </w:rPr>
        <w:t>保养设备清单</w:t>
      </w:r>
    </w:p>
    <w:tbl>
      <w:tblPr>
        <w:tblStyle w:val="15"/>
        <w:tblW w:w="1001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7"/>
        <w:gridCol w:w="2124"/>
        <w:gridCol w:w="1050"/>
        <w:gridCol w:w="2320"/>
        <w:gridCol w:w="740"/>
        <w:gridCol w:w="840"/>
        <w:gridCol w:w="1124"/>
        <w:gridCol w:w="1131"/>
      </w:tblGrid>
      <w:tr w14:paraId="1CB7E3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0" w:hRule="atLeast"/>
          <w:jc w:val="center"/>
        </w:trPr>
        <w:tc>
          <w:tcPr>
            <w:tcW w:w="687" w:type="dxa"/>
            <w:noWrap w:val="0"/>
            <w:vAlign w:val="center"/>
          </w:tcPr>
          <w:p w14:paraId="6EA7DFD5">
            <w:pPr>
              <w:widowControl/>
              <w:jc w:val="center"/>
              <w:textAlignment w:val="center"/>
              <w:rPr>
                <w:rFonts w:hint="eastAsia" w:ascii="宋体" w:hAnsi="宋体" w:eastAsia="宋体" w:cs="宋体"/>
                <w:color w:val="000000"/>
                <w:kern w:val="0"/>
                <w:sz w:val="20"/>
                <w:szCs w:val="20"/>
                <w:lang w:val="en-US" w:eastAsia="zh-CN"/>
              </w:rPr>
            </w:pPr>
            <w:r>
              <w:rPr>
                <w:rFonts w:hint="eastAsia" w:ascii="宋体" w:hAnsi="宋体" w:eastAsia="宋体" w:cs="宋体"/>
                <w:color w:val="000000"/>
                <w:kern w:val="0"/>
                <w:sz w:val="20"/>
                <w:szCs w:val="20"/>
                <w:lang w:val="en-US" w:eastAsia="zh-CN"/>
              </w:rPr>
              <w:t>序号</w:t>
            </w:r>
          </w:p>
        </w:tc>
        <w:tc>
          <w:tcPr>
            <w:tcW w:w="2124" w:type="dxa"/>
            <w:noWrap w:val="0"/>
            <w:vAlign w:val="center"/>
          </w:tcPr>
          <w:p w14:paraId="7F8CA88D">
            <w:pPr>
              <w:widowControl/>
              <w:jc w:val="center"/>
              <w:textAlignment w:val="center"/>
              <w:rPr>
                <w:rFonts w:hint="eastAsia" w:ascii="宋体" w:hAnsi="宋体" w:eastAsia="宋体" w:cs="宋体"/>
                <w:color w:val="000000"/>
                <w:kern w:val="0"/>
                <w:sz w:val="20"/>
                <w:szCs w:val="20"/>
                <w:lang w:val="en-US" w:eastAsia="zh-CN"/>
              </w:rPr>
            </w:pPr>
            <w:r>
              <w:rPr>
                <w:rFonts w:hint="eastAsia" w:ascii="宋体" w:hAnsi="宋体" w:cs="宋体"/>
                <w:color w:val="000000"/>
                <w:kern w:val="0"/>
                <w:sz w:val="20"/>
                <w:szCs w:val="20"/>
                <w:lang w:val="en-US" w:eastAsia="zh-CN"/>
              </w:rPr>
              <w:t>名称</w:t>
            </w:r>
          </w:p>
        </w:tc>
        <w:tc>
          <w:tcPr>
            <w:tcW w:w="1050" w:type="dxa"/>
            <w:noWrap w:val="0"/>
            <w:vAlign w:val="center"/>
          </w:tcPr>
          <w:p w14:paraId="4F423D82">
            <w:pPr>
              <w:widowControl/>
              <w:jc w:val="center"/>
              <w:textAlignment w:val="center"/>
              <w:rPr>
                <w:rFonts w:hint="eastAsia" w:ascii="宋体" w:hAnsi="宋体" w:cs="宋体"/>
                <w:color w:val="000000"/>
                <w:kern w:val="0"/>
                <w:sz w:val="20"/>
                <w:szCs w:val="20"/>
                <w:lang w:val="en-US" w:eastAsia="zh-CN"/>
              </w:rPr>
            </w:pPr>
            <w:r>
              <w:rPr>
                <w:rFonts w:hint="eastAsia" w:ascii="宋体" w:hAnsi="宋体" w:cs="宋体"/>
                <w:color w:val="000000"/>
                <w:kern w:val="0"/>
                <w:sz w:val="20"/>
                <w:szCs w:val="20"/>
                <w:lang w:val="en-US" w:eastAsia="zh-CN"/>
              </w:rPr>
              <w:t>品牌</w:t>
            </w:r>
          </w:p>
        </w:tc>
        <w:tc>
          <w:tcPr>
            <w:tcW w:w="2320" w:type="dxa"/>
            <w:noWrap w:val="0"/>
            <w:vAlign w:val="center"/>
          </w:tcPr>
          <w:p w14:paraId="662E96A8">
            <w:pPr>
              <w:widowControl/>
              <w:jc w:val="center"/>
              <w:textAlignment w:val="center"/>
              <w:rPr>
                <w:rFonts w:hint="eastAsia" w:ascii="宋体" w:hAnsi="宋体" w:eastAsia="宋体" w:cs="宋体"/>
                <w:color w:val="000000"/>
                <w:kern w:val="0"/>
                <w:sz w:val="20"/>
                <w:szCs w:val="20"/>
                <w:lang w:val="en-US" w:eastAsia="zh-CN"/>
              </w:rPr>
            </w:pPr>
            <w:r>
              <w:rPr>
                <w:rFonts w:hint="eastAsia" w:ascii="宋体" w:hAnsi="宋体" w:cs="宋体"/>
                <w:color w:val="000000"/>
                <w:kern w:val="0"/>
                <w:sz w:val="20"/>
                <w:szCs w:val="20"/>
                <w:lang w:val="en-US" w:eastAsia="zh-CN"/>
              </w:rPr>
              <w:t>型号、容量</w:t>
            </w:r>
          </w:p>
        </w:tc>
        <w:tc>
          <w:tcPr>
            <w:tcW w:w="740" w:type="dxa"/>
            <w:noWrap w:val="0"/>
            <w:vAlign w:val="center"/>
          </w:tcPr>
          <w:p w14:paraId="5300E8AD">
            <w:pPr>
              <w:widowControl/>
              <w:jc w:val="center"/>
              <w:textAlignment w:val="center"/>
              <w:rPr>
                <w:rFonts w:hint="eastAsia" w:ascii="宋体" w:hAnsi="宋体" w:eastAsia="宋体" w:cs="宋体"/>
                <w:color w:val="000000"/>
                <w:kern w:val="0"/>
                <w:sz w:val="20"/>
                <w:szCs w:val="20"/>
                <w:lang w:val="en-US" w:eastAsia="zh-CN"/>
              </w:rPr>
            </w:pPr>
            <w:r>
              <w:rPr>
                <w:rFonts w:hint="eastAsia" w:ascii="宋体" w:hAnsi="宋体" w:eastAsia="宋体" w:cs="宋体"/>
                <w:color w:val="000000"/>
                <w:kern w:val="0"/>
                <w:sz w:val="20"/>
                <w:szCs w:val="20"/>
                <w:lang w:val="en-US" w:eastAsia="zh-CN"/>
              </w:rPr>
              <w:t>单位</w:t>
            </w:r>
          </w:p>
        </w:tc>
        <w:tc>
          <w:tcPr>
            <w:tcW w:w="840" w:type="dxa"/>
            <w:noWrap w:val="0"/>
            <w:vAlign w:val="center"/>
          </w:tcPr>
          <w:p w14:paraId="7925F998">
            <w:pPr>
              <w:widowControl/>
              <w:jc w:val="center"/>
              <w:textAlignment w:val="center"/>
              <w:rPr>
                <w:rFonts w:hint="eastAsia" w:ascii="宋体" w:hAnsi="宋体" w:eastAsia="宋体" w:cs="宋体"/>
                <w:color w:val="000000"/>
                <w:kern w:val="0"/>
                <w:sz w:val="20"/>
                <w:szCs w:val="20"/>
                <w:lang w:val="en-US" w:eastAsia="zh-CN"/>
              </w:rPr>
            </w:pPr>
            <w:r>
              <w:rPr>
                <w:rFonts w:hint="eastAsia" w:ascii="宋体" w:hAnsi="宋体" w:eastAsia="宋体" w:cs="宋体"/>
                <w:color w:val="000000"/>
                <w:kern w:val="0"/>
                <w:sz w:val="20"/>
                <w:szCs w:val="20"/>
                <w:lang w:val="en-US" w:eastAsia="zh-CN"/>
              </w:rPr>
              <w:t>数量</w:t>
            </w:r>
          </w:p>
        </w:tc>
        <w:tc>
          <w:tcPr>
            <w:tcW w:w="1124" w:type="dxa"/>
            <w:noWrap w:val="0"/>
            <w:vAlign w:val="center"/>
          </w:tcPr>
          <w:p w14:paraId="0F57E5E7">
            <w:pPr>
              <w:widowControl/>
              <w:jc w:val="center"/>
              <w:textAlignment w:val="center"/>
              <w:rPr>
                <w:rFonts w:hint="eastAsia" w:ascii="宋体" w:hAnsi="宋体" w:eastAsia="宋体" w:cs="宋体"/>
                <w:color w:val="000000"/>
                <w:kern w:val="0"/>
                <w:sz w:val="20"/>
                <w:szCs w:val="20"/>
                <w:lang w:val="en-US" w:eastAsia="zh-CN"/>
              </w:rPr>
            </w:pPr>
            <w:r>
              <w:rPr>
                <w:rFonts w:hint="eastAsia" w:ascii="宋体" w:hAnsi="宋体" w:cs="宋体"/>
                <w:color w:val="000000"/>
                <w:kern w:val="0"/>
                <w:sz w:val="20"/>
                <w:szCs w:val="20"/>
                <w:lang w:val="en-US" w:eastAsia="zh-CN"/>
              </w:rPr>
              <w:t>运行日期</w:t>
            </w:r>
          </w:p>
        </w:tc>
        <w:tc>
          <w:tcPr>
            <w:tcW w:w="1131" w:type="dxa"/>
            <w:noWrap w:val="0"/>
            <w:vAlign w:val="center"/>
          </w:tcPr>
          <w:p w14:paraId="44172FCE">
            <w:pPr>
              <w:widowControl/>
              <w:jc w:val="center"/>
              <w:textAlignment w:val="center"/>
              <w:rPr>
                <w:rFonts w:hint="eastAsia" w:ascii="宋体" w:hAnsi="宋体" w:eastAsia="宋体" w:cs="宋体"/>
                <w:color w:val="000000"/>
                <w:kern w:val="0"/>
                <w:sz w:val="20"/>
                <w:szCs w:val="20"/>
                <w:lang w:val="en-US" w:eastAsia="zh-CN"/>
              </w:rPr>
            </w:pPr>
            <w:r>
              <w:rPr>
                <w:rFonts w:hint="eastAsia" w:ascii="宋体" w:hAnsi="宋体" w:eastAsia="宋体" w:cs="宋体"/>
                <w:color w:val="000000"/>
                <w:kern w:val="0"/>
                <w:sz w:val="20"/>
                <w:szCs w:val="20"/>
                <w:lang w:val="en-US" w:eastAsia="zh-CN"/>
              </w:rPr>
              <w:t>安装位置</w:t>
            </w:r>
          </w:p>
        </w:tc>
      </w:tr>
      <w:tr w14:paraId="5F2DFF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89" w:hRule="atLeast"/>
          <w:jc w:val="center"/>
        </w:trPr>
        <w:tc>
          <w:tcPr>
            <w:tcW w:w="687" w:type="dxa"/>
            <w:noWrap w:val="0"/>
            <w:vAlign w:val="center"/>
          </w:tcPr>
          <w:p w14:paraId="44D6BA07">
            <w:pPr>
              <w:widowControl/>
              <w:jc w:val="center"/>
              <w:textAlignment w:val="center"/>
              <w:rPr>
                <w:rFonts w:hint="eastAsia" w:ascii="宋体" w:hAnsi="宋体" w:eastAsia="宋体" w:cs="宋体"/>
                <w:color w:val="000000"/>
                <w:kern w:val="0"/>
                <w:sz w:val="20"/>
                <w:szCs w:val="20"/>
                <w:lang w:val="en-US" w:eastAsia="zh-CN"/>
              </w:rPr>
            </w:pPr>
            <w:r>
              <w:rPr>
                <w:rFonts w:hint="eastAsia" w:ascii="宋体" w:hAnsi="宋体" w:eastAsia="宋体" w:cs="宋体"/>
                <w:color w:val="000000"/>
                <w:kern w:val="0"/>
                <w:sz w:val="20"/>
                <w:szCs w:val="20"/>
                <w:lang w:val="en-US" w:eastAsia="zh-CN"/>
              </w:rPr>
              <w:t>1</w:t>
            </w:r>
          </w:p>
        </w:tc>
        <w:tc>
          <w:tcPr>
            <w:tcW w:w="2124" w:type="dxa"/>
            <w:noWrap w:val="0"/>
            <w:vAlign w:val="center"/>
          </w:tcPr>
          <w:p w14:paraId="0DFC80FD">
            <w:pPr>
              <w:keepNext w:val="0"/>
              <w:keepLines w:val="0"/>
              <w:widowControl/>
              <w:suppressLineNumbers w:val="0"/>
              <w:jc w:val="center"/>
              <w:textAlignment w:val="center"/>
              <w:rPr>
                <w:rFonts w:hint="eastAsia" w:ascii="宋体" w:hAnsi="宋体" w:eastAsia="宋体" w:cs="宋体"/>
                <w:color w:val="000000"/>
                <w:kern w:val="0"/>
                <w:sz w:val="20"/>
                <w:szCs w:val="20"/>
                <w:lang w:val="en-US" w:eastAsia="zh-CN"/>
              </w:rPr>
            </w:pPr>
            <w:r>
              <w:rPr>
                <w:rFonts w:hint="eastAsia" w:ascii="宋体" w:hAnsi="宋体" w:eastAsia="宋体" w:cs="宋体"/>
                <w:i w:val="0"/>
                <w:iCs w:val="0"/>
                <w:color w:val="000000"/>
                <w:kern w:val="0"/>
                <w:sz w:val="20"/>
                <w:szCs w:val="20"/>
                <w:u w:val="none"/>
                <w:lang w:val="en-US" w:eastAsia="zh-CN" w:bidi="ar"/>
              </w:rPr>
              <w:t>离心式冷水机组</w:t>
            </w:r>
          </w:p>
        </w:tc>
        <w:tc>
          <w:tcPr>
            <w:tcW w:w="1050" w:type="dxa"/>
            <w:noWrap w:val="0"/>
            <w:vAlign w:val="center"/>
          </w:tcPr>
          <w:p w14:paraId="742EEE1B">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20"/>
                <w:szCs w:val="20"/>
                <w:u w:val="none"/>
                <w:lang w:eastAsia="zh-CN"/>
              </w:rPr>
            </w:pPr>
            <w:r>
              <w:rPr>
                <w:rFonts w:hint="eastAsia" w:ascii="宋体" w:hAnsi="宋体" w:cs="宋体"/>
                <w:i w:val="0"/>
                <w:iCs w:val="0"/>
                <w:color w:val="000000"/>
                <w:sz w:val="20"/>
                <w:szCs w:val="20"/>
                <w:u w:val="none"/>
                <w:lang w:eastAsia="zh-CN"/>
              </w:rPr>
              <w:t>特灵</w:t>
            </w:r>
          </w:p>
        </w:tc>
        <w:tc>
          <w:tcPr>
            <w:tcW w:w="2320" w:type="dxa"/>
            <w:noWrap w:val="0"/>
            <w:vAlign w:val="center"/>
          </w:tcPr>
          <w:p w14:paraId="6F4ECDCE">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1#-G16F01843</w:t>
            </w:r>
          </w:p>
          <w:p w14:paraId="36667B36">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2#-G16F01844</w:t>
            </w:r>
          </w:p>
          <w:p w14:paraId="75C1FBB5">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4#-G16F01845</w:t>
            </w:r>
          </w:p>
          <w:p w14:paraId="17633CF7">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20"/>
                <w:szCs w:val="20"/>
                <w:u w:val="none"/>
              </w:rPr>
            </w:pPr>
          </w:p>
          <w:p w14:paraId="4379359B">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4219KW</w:t>
            </w:r>
          </w:p>
          <w:p w14:paraId="25275D17">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color w:val="000000"/>
                <w:kern w:val="0"/>
                <w:sz w:val="20"/>
                <w:szCs w:val="20"/>
                <w:lang w:val="en-US" w:eastAsia="zh-CN"/>
              </w:rPr>
            </w:pPr>
            <w:r>
              <w:rPr>
                <w:rFonts w:hint="eastAsia" w:ascii="宋体" w:hAnsi="宋体" w:eastAsia="宋体" w:cs="宋体"/>
                <w:i w:val="0"/>
                <w:iCs w:val="0"/>
                <w:color w:val="000000"/>
                <w:sz w:val="20"/>
                <w:szCs w:val="20"/>
                <w:u w:val="none"/>
              </w:rPr>
              <w:t>（1200冷吨）</w:t>
            </w:r>
          </w:p>
        </w:tc>
        <w:tc>
          <w:tcPr>
            <w:tcW w:w="740" w:type="dxa"/>
            <w:noWrap w:val="0"/>
            <w:vAlign w:val="center"/>
          </w:tcPr>
          <w:p w14:paraId="5AAD2BA3">
            <w:pPr>
              <w:keepNext w:val="0"/>
              <w:keepLines w:val="0"/>
              <w:widowControl/>
              <w:suppressLineNumbers w:val="0"/>
              <w:jc w:val="center"/>
              <w:textAlignment w:val="center"/>
              <w:rPr>
                <w:rFonts w:hint="eastAsia" w:ascii="宋体" w:hAnsi="宋体" w:eastAsia="宋体" w:cs="宋体"/>
                <w:color w:val="000000"/>
                <w:kern w:val="0"/>
                <w:sz w:val="20"/>
                <w:szCs w:val="20"/>
                <w:lang w:val="en-US" w:eastAsia="zh-CN"/>
              </w:rPr>
            </w:pPr>
            <w:r>
              <w:rPr>
                <w:rFonts w:hint="eastAsia" w:ascii="宋体" w:hAnsi="宋体" w:eastAsia="宋体" w:cs="宋体"/>
                <w:i w:val="0"/>
                <w:iCs w:val="0"/>
                <w:color w:val="000000"/>
                <w:kern w:val="0"/>
                <w:sz w:val="20"/>
                <w:szCs w:val="20"/>
                <w:u w:val="none"/>
                <w:lang w:val="en-US" w:eastAsia="zh-CN" w:bidi="ar"/>
              </w:rPr>
              <w:t>台</w:t>
            </w:r>
          </w:p>
        </w:tc>
        <w:tc>
          <w:tcPr>
            <w:tcW w:w="840" w:type="dxa"/>
            <w:noWrap w:val="0"/>
            <w:vAlign w:val="center"/>
          </w:tcPr>
          <w:p w14:paraId="4165873D">
            <w:pPr>
              <w:keepNext w:val="0"/>
              <w:keepLines w:val="0"/>
              <w:widowControl/>
              <w:suppressLineNumbers w:val="0"/>
              <w:jc w:val="center"/>
              <w:textAlignment w:val="center"/>
              <w:rPr>
                <w:rFonts w:hint="default" w:ascii="宋体" w:hAnsi="宋体" w:eastAsia="宋体" w:cs="宋体"/>
                <w:color w:val="000000"/>
                <w:kern w:val="0"/>
                <w:sz w:val="20"/>
                <w:szCs w:val="20"/>
                <w:lang w:val="en-US" w:eastAsia="zh-CN"/>
              </w:rPr>
            </w:pPr>
            <w:r>
              <w:rPr>
                <w:rFonts w:hint="eastAsia" w:ascii="宋体" w:hAnsi="宋体" w:cs="宋体"/>
                <w:color w:val="000000"/>
                <w:kern w:val="0"/>
                <w:sz w:val="20"/>
                <w:szCs w:val="20"/>
                <w:lang w:val="en-US" w:eastAsia="zh-CN"/>
              </w:rPr>
              <w:t>3</w:t>
            </w:r>
          </w:p>
        </w:tc>
        <w:tc>
          <w:tcPr>
            <w:tcW w:w="1124" w:type="dxa"/>
            <w:noWrap w:val="0"/>
            <w:vAlign w:val="center"/>
          </w:tcPr>
          <w:p w14:paraId="21D14A8B">
            <w:pPr>
              <w:keepNext w:val="0"/>
              <w:keepLines w:val="0"/>
              <w:widowControl/>
              <w:suppressLineNumbers w:val="0"/>
              <w:jc w:val="center"/>
              <w:textAlignment w:val="center"/>
              <w:rPr>
                <w:rFonts w:hint="default" w:ascii="宋体" w:hAnsi="宋体" w:eastAsia="宋体" w:cs="宋体"/>
                <w:color w:val="000000"/>
                <w:kern w:val="0"/>
                <w:sz w:val="20"/>
                <w:szCs w:val="20"/>
                <w:lang w:val="en-US" w:eastAsia="zh-CN"/>
              </w:rPr>
            </w:pPr>
            <w:r>
              <w:rPr>
                <w:rFonts w:hint="eastAsia" w:ascii="宋体" w:hAnsi="宋体" w:cs="宋体"/>
                <w:color w:val="000000"/>
                <w:kern w:val="0"/>
                <w:sz w:val="20"/>
                <w:szCs w:val="20"/>
                <w:lang w:val="en-US" w:eastAsia="zh-CN"/>
              </w:rPr>
              <w:t>2018</w:t>
            </w:r>
          </w:p>
        </w:tc>
        <w:tc>
          <w:tcPr>
            <w:tcW w:w="1131" w:type="dxa"/>
            <w:noWrap w:val="0"/>
            <w:vAlign w:val="center"/>
          </w:tcPr>
          <w:p w14:paraId="2FCCDA67">
            <w:pPr>
              <w:widowControl/>
              <w:jc w:val="center"/>
              <w:textAlignment w:val="center"/>
              <w:rPr>
                <w:rFonts w:hint="default" w:ascii="宋体" w:hAnsi="宋体" w:eastAsia="宋体" w:cs="宋体"/>
                <w:color w:val="000000"/>
                <w:kern w:val="0"/>
                <w:sz w:val="20"/>
                <w:szCs w:val="20"/>
                <w:lang w:val="en-US" w:eastAsia="zh-CN"/>
              </w:rPr>
            </w:pPr>
            <w:r>
              <w:rPr>
                <w:rFonts w:hint="eastAsia" w:ascii="宋体" w:hAnsi="宋体" w:eastAsia="宋体" w:cs="宋体"/>
                <w:color w:val="000000"/>
                <w:kern w:val="0"/>
                <w:sz w:val="20"/>
                <w:szCs w:val="20"/>
                <w:lang w:val="en-US" w:eastAsia="zh-CN"/>
              </w:rPr>
              <w:t>北区B4层</w:t>
            </w:r>
          </w:p>
        </w:tc>
      </w:tr>
      <w:tr w14:paraId="12B177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6" w:hRule="atLeast"/>
          <w:jc w:val="center"/>
        </w:trPr>
        <w:tc>
          <w:tcPr>
            <w:tcW w:w="687" w:type="dxa"/>
            <w:noWrap w:val="0"/>
            <w:vAlign w:val="center"/>
          </w:tcPr>
          <w:p w14:paraId="0B7F6DF7">
            <w:pPr>
              <w:widowControl/>
              <w:jc w:val="center"/>
              <w:textAlignment w:val="center"/>
              <w:rPr>
                <w:rFonts w:hint="eastAsia" w:ascii="宋体" w:hAnsi="宋体" w:eastAsia="宋体" w:cs="宋体"/>
                <w:color w:val="000000"/>
                <w:kern w:val="0"/>
                <w:sz w:val="20"/>
                <w:szCs w:val="20"/>
                <w:lang w:val="en-US" w:eastAsia="zh-CN"/>
              </w:rPr>
            </w:pPr>
            <w:r>
              <w:rPr>
                <w:rFonts w:hint="eastAsia" w:ascii="宋体" w:hAnsi="宋体" w:eastAsia="宋体" w:cs="宋体"/>
                <w:color w:val="000000"/>
                <w:kern w:val="0"/>
                <w:sz w:val="20"/>
                <w:szCs w:val="20"/>
                <w:lang w:val="en-US" w:eastAsia="zh-CN"/>
              </w:rPr>
              <w:t>2</w:t>
            </w:r>
          </w:p>
        </w:tc>
        <w:tc>
          <w:tcPr>
            <w:tcW w:w="2124" w:type="dxa"/>
            <w:noWrap w:val="0"/>
            <w:vAlign w:val="center"/>
          </w:tcPr>
          <w:p w14:paraId="6503F6A6">
            <w:pPr>
              <w:keepNext w:val="0"/>
              <w:keepLines w:val="0"/>
              <w:widowControl/>
              <w:suppressLineNumbers w:val="0"/>
              <w:jc w:val="center"/>
              <w:textAlignment w:val="center"/>
              <w:rPr>
                <w:rFonts w:hint="eastAsia" w:ascii="宋体" w:hAnsi="宋体" w:eastAsia="宋体" w:cs="宋体"/>
                <w:color w:val="000000"/>
                <w:kern w:val="0"/>
                <w:sz w:val="20"/>
                <w:szCs w:val="20"/>
                <w:lang w:val="en-US" w:eastAsia="zh-CN"/>
              </w:rPr>
            </w:pPr>
            <w:r>
              <w:rPr>
                <w:rFonts w:hint="eastAsia" w:ascii="宋体" w:hAnsi="宋体" w:eastAsia="宋体" w:cs="宋体"/>
                <w:i w:val="0"/>
                <w:iCs w:val="0"/>
                <w:color w:val="000000"/>
                <w:kern w:val="0"/>
                <w:sz w:val="20"/>
                <w:szCs w:val="20"/>
                <w:u w:val="none"/>
                <w:lang w:val="en-US" w:eastAsia="zh-CN" w:bidi="ar"/>
              </w:rPr>
              <w:t>离心式冷水机组</w:t>
            </w:r>
          </w:p>
        </w:tc>
        <w:tc>
          <w:tcPr>
            <w:tcW w:w="1050" w:type="dxa"/>
            <w:noWrap w:val="0"/>
            <w:vAlign w:val="center"/>
          </w:tcPr>
          <w:p w14:paraId="35BAD548">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特灵</w:t>
            </w:r>
          </w:p>
        </w:tc>
        <w:tc>
          <w:tcPr>
            <w:tcW w:w="2320" w:type="dxa"/>
            <w:noWrap w:val="0"/>
            <w:vAlign w:val="center"/>
          </w:tcPr>
          <w:p w14:paraId="4B8D5CFE">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3#-G16F01846</w:t>
            </w:r>
          </w:p>
          <w:p w14:paraId="647F978B">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20"/>
                <w:szCs w:val="20"/>
                <w:u w:val="none"/>
              </w:rPr>
            </w:pPr>
          </w:p>
          <w:p w14:paraId="770A827B">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2110KW</w:t>
            </w:r>
          </w:p>
          <w:p w14:paraId="4599FB08">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color w:val="000000"/>
                <w:kern w:val="0"/>
                <w:sz w:val="20"/>
                <w:szCs w:val="20"/>
                <w:lang w:val="en-US" w:eastAsia="zh-CN"/>
              </w:rPr>
            </w:pPr>
            <w:r>
              <w:rPr>
                <w:rFonts w:hint="eastAsia" w:ascii="宋体" w:hAnsi="宋体" w:eastAsia="宋体" w:cs="宋体"/>
                <w:i w:val="0"/>
                <w:iCs w:val="0"/>
                <w:color w:val="000000"/>
                <w:sz w:val="20"/>
                <w:szCs w:val="20"/>
                <w:u w:val="none"/>
              </w:rPr>
              <w:t>（650冷吨）</w:t>
            </w:r>
          </w:p>
        </w:tc>
        <w:tc>
          <w:tcPr>
            <w:tcW w:w="740" w:type="dxa"/>
            <w:noWrap w:val="0"/>
            <w:vAlign w:val="center"/>
          </w:tcPr>
          <w:p w14:paraId="28E6EC82">
            <w:pPr>
              <w:keepNext w:val="0"/>
              <w:keepLines w:val="0"/>
              <w:widowControl/>
              <w:suppressLineNumbers w:val="0"/>
              <w:jc w:val="center"/>
              <w:textAlignment w:val="center"/>
              <w:rPr>
                <w:rFonts w:hint="eastAsia" w:ascii="宋体" w:hAnsi="宋体" w:eastAsia="宋体" w:cs="宋体"/>
                <w:color w:val="000000"/>
                <w:kern w:val="0"/>
                <w:sz w:val="20"/>
                <w:szCs w:val="20"/>
                <w:lang w:val="en-US" w:eastAsia="zh-CN"/>
              </w:rPr>
            </w:pPr>
            <w:r>
              <w:rPr>
                <w:rFonts w:hint="eastAsia" w:ascii="宋体" w:hAnsi="宋体" w:eastAsia="宋体" w:cs="宋体"/>
                <w:i w:val="0"/>
                <w:iCs w:val="0"/>
                <w:color w:val="000000"/>
                <w:kern w:val="0"/>
                <w:sz w:val="20"/>
                <w:szCs w:val="20"/>
                <w:u w:val="none"/>
                <w:lang w:val="en-US" w:eastAsia="zh-CN" w:bidi="ar"/>
              </w:rPr>
              <w:t>台</w:t>
            </w:r>
          </w:p>
        </w:tc>
        <w:tc>
          <w:tcPr>
            <w:tcW w:w="840" w:type="dxa"/>
            <w:noWrap w:val="0"/>
            <w:vAlign w:val="center"/>
          </w:tcPr>
          <w:p w14:paraId="1748D5DC">
            <w:pPr>
              <w:keepNext w:val="0"/>
              <w:keepLines w:val="0"/>
              <w:widowControl/>
              <w:suppressLineNumbers w:val="0"/>
              <w:jc w:val="center"/>
              <w:textAlignment w:val="center"/>
              <w:rPr>
                <w:rFonts w:hint="default" w:ascii="宋体" w:hAnsi="宋体" w:eastAsia="宋体" w:cs="宋体"/>
                <w:color w:val="000000"/>
                <w:kern w:val="0"/>
                <w:sz w:val="20"/>
                <w:szCs w:val="20"/>
                <w:lang w:val="en-US" w:eastAsia="zh-CN"/>
              </w:rPr>
            </w:pPr>
            <w:r>
              <w:rPr>
                <w:rFonts w:hint="eastAsia" w:ascii="宋体" w:hAnsi="宋体" w:cs="宋体"/>
                <w:color w:val="000000"/>
                <w:kern w:val="0"/>
                <w:sz w:val="20"/>
                <w:szCs w:val="20"/>
                <w:lang w:val="en-US" w:eastAsia="zh-CN"/>
              </w:rPr>
              <w:t>1</w:t>
            </w:r>
          </w:p>
        </w:tc>
        <w:tc>
          <w:tcPr>
            <w:tcW w:w="1124" w:type="dxa"/>
            <w:noWrap w:val="0"/>
            <w:vAlign w:val="center"/>
          </w:tcPr>
          <w:p w14:paraId="172E4E43">
            <w:pPr>
              <w:keepNext w:val="0"/>
              <w:keepLines w:val="0"/>
              <w:widowControl/>
              <w:suppressLineNumbers w:val="0"/>
              <w:jc w:val="center"/>
              <w:textAlignment w:val="center"/>
              <w:rPr>
                <w:rFonts w:hint="eastAsia" w:ascii="宋体" w:hAnsi="宋体" w:eastAsia="宋体" w:cs="宋体"/>
                <w:color w:val="000000"/>
                <w:kern w:val="0"/>
                <w:sz w:val="20"/>
                <w:szCs w:val="20"/>
                <w:lang w:val="en-US" w:eastAsia="zh-CN"/>
              </w:rPr>
            </w:pPr>
            <w:r>
              <w:rPr>
                <w:rFonts w:hint="eastAsia" w:ascii="宋体" w:hAnsi="宋体" w:cs="宋体"/>
                <w:color w:val="000000"/>
                <w:kern w:val="0"/>
                <w:sz w:val="20"/>
                <w:szCs w:val="20"/>
                <w:lang w:val="en-US" w:eastAsia="zh-CN"/>
              </w:rPr>
              <w:t>2018</w:t>
            </w:r>
          </w:p>
        </w:tc>
        <w:tc>
          <w:tcPr>
            <w:tcW w:w="1131" w:type="dxa"/>
            <w:noWrap w:val="0"/>
            <w:vAlign w:val="center"/>
          </w:tcPr>
          <w:p w14:paraId="6B6A81C1">
            <w:pPr>
              <w:widowControl/>
              <w:jc w:val="center"/>
              <w:textAlignment w:val="center"/>
              <w:rPr>
                <w:rFonts w:hint="eastAsia" w:ascii="宋体" w:hAnsi="宋体" w:eastAsia="宋体" w:cs="宋体"/>
                <w:color w:val="000000"/>
                <w:kern w:val="0"/>
                <w:sz w:val="20"/>
                <w:szCs w:val="20"/>
                <w:lang w:val="en-US" w:eastAsia="zh-CN"/>
              </w:rPr>
            </w:pPr>
            <w:r>
              <w:rPr>
                <w:rFonts w:hint="eastAsia" w:ascii="宋体" w:hAnsi="宋体" w:eastAsia="宋体" w:cs="宋体"/>
                <w:color w:val="000000"/>
                <w:kern w:val="0"/>
                <w:sz w:val="20"/>
                <w:szCs w:val="20"/>
                <w:lang w:val="en-US" w:eastAsia="zh-CN"/>
              </w:rPr>
              <w:t>北区B4层</w:t>
            </w:r>
          </w:p>
        </w:tc>
      </w:tr>
      <w:tr w14:paraId="667D23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1" w:hRule="atLeast"/>
          <w:jc w:val="center"/>
        </w:trPr>
        <w:tc>
          <w:tcPr>
            <w:tcW w:w="687" w:type="dxa"/>
            <w:noWrap w:val="0"/>
            <w:vAlign w:val="center"/>
          </w:tcPr>
          <w:p w14:paraId="3FDDCC2B">
            <w:pPr>
              <w:widowControl/>
              <w:jc w:val="center"/>
              <w:textAlignment w:val="center"/>
              <w:rPr>
                <w:rFonts w:hint="eastAsia" w:ascii="宋体" w:hAnsi="宋体" w:eastAsia="宋体" w:cs="宋体"/>
                <w:color w:val="000000"/>
                <w:kern w:val="0"/>
                <w:sz w:val="20"/>
                <w:szCs w:val="20"/>
                <w:lang w:val="en-US" w:eastAsia="zh-CN"/>
              </w:rPr>
            </w:pPr>
            <w:r>
              <w:rPr>
                <w:rFonts w:hint="eastAsia" w:ascii="宋体" w:hAnsi="宋体" w:eastAsia="宋体" w:cs="宋体"/>
                <w:color w:val="000000"/>
                <w:kern w:val="0"/>
                <w:sz w:val="20"/>
                <w:szCs w:val="20"/>
                <w:lang w:val="en-US" w:eastAsia="zh-CN"/>
              </w:rPr>
              <w:t>3</w:t>
            </w:r>
          </w:p>
        </w:tc>
        <w:tc>
          <w:tcPr>
            <w:tcW w:w="2124" w:type="dxa"/>
            <w:noWrap w:val="0"/>
            <w:vAlign w:val="center"/>
          </w:tcPr>
          <w:p w14:paraId="28B2C67E">
            <w:pPr>
              <w:keepNext w:val="0"/>
              <w:keepLines w:val="0"/>
              <w:widowControl/>
              <w:suppressLineNumbers w:val="0"/>
              <w:jc w:val="center"/>
              <w:textAlignment w:val="center"/>
              <w:rPr>
                <w:rFonts w:hint="eastAsia" w:ascii="宋体" w:hAnsi="宋体" w:eastAsia="宋体" w:cs="宋体"/>
                <w:color w:val="000000"/>
                <w:kern w:val="0"/>
                <w:sz w:val="20"/>
                <w:szCs w:val="20"/>
                <w:lang w:val="en-US" w:eastAsia="zh-CN"/>
              </w:rPr>
            </w:pPr>
            <w:r>
              <w:rPr>
                <w:rFonts w:hint="eastAsia" w:ascii="宋体" w:hAnsi="宋体" w:eastAsia="宋体" w:cs="宋体"/>
                <w:i w:val="0"/>
                <w:iCs w:val="0"/>
                <w:color w:val="000000"/>
                <w:kern w:val="0"/>
                <w:sz w:val="20"/>
                <w:szCs w:val="20"/>
                <w:u w:val="none"/>
                <w:lang w:val="en-US" w:eastAsia="zh-CN" w:bidi="ar"/>
              </w:rPr>
              <w:t>螺杆式冷水级机</w:t>
            </w:r>
          </w:p>
        </w:tc>
        <w:tc>
          <w:tcPr>
            <w:tcW w:w="1050" w:type="dxa"/>
            <w:noWrap w:val="0"/>
            <w:vAlign w:val="center"/>
          </w:tcPr>
          <w:p w14:paraId="0AF9C4C1">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特灵</w:t>
            </w:r>
          </w:p>
        </w:tc>
        <w:tc>
          <w:tcPr>
            <w:tcW w:w="2320" w:type="dxa"/>
            <w:noWrap w:val="0"/>
            <w:vAlign w:val="center"/>
          </w:tcPr>
          <w:p w14:paraId="2478B5E2">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5#-G16F01831</w:t>
            </w:r>
          </w:p>
          <w:p w14:paraId="161BF403">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p w14:paraId="3667B67C">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1060KW</w:t>
            </w:r>
          </w:p>
          <w:p w14:paraId="71C93450">
            <w:pPr>
              <w:keepNext w:val="0"/>
              <w:keepLines w:val="0"/>
              <w:widowControl/>
              <w:suppressLineNumbers w:val="0"/>
              <w:jc w:val="center"/>
              <w:textAlignment w:val="center"/>
              <w:rPr>
                <w:rFonts w:hint="eastAsia" w:ascii="宋体" w:hAnsi="宋体" w:eastAsia="宋体" w:cs="宋体"/>
                <w:color w:val="000000"/>
                <w:kern w:val="0"/>
                <w:sz w:val="20"/>
                <w:szCs w:val="20"/>
                <w:lang w:val="en-US" w:eastAsia="zh-CN"/>
              </w:rPr>
            </w:pPr>
            <w:r>
              <w:rPr>
                <w:rFonts w:hint="eastAsia" w:ascii="宋体" w:hAnsi="宋体" w:eastAsia="宋体" w:cs="宋体"/>
                <w:i w:val="0"/>
                <w:iCs w:val="0"/>
                <w:color w:val="000000"/>
                <w:kern w:val="0"/>
                <w:sz w:val="20"/>
                <w:szCs w:val="20"/>
                <w:u w:val="none"/>
                <w:lang w:val="en-US" w:eastAsia="zh-CN" w:bidi="ar"/>
              </w:rPr>
              <w:t>（320冷吨）</w:t>
            </w:r>
          </w:p>
        </w:tc>
        <w:tc>
          <w:tcPr>
            <w:tcW w:w="740" w:type="dxa"/>
            <w:noWrap w:val="0"/>
            <w:vAlign w:val="center"/>
          </w:tcPr>
          <w:p w14:paraId="27432026">
            <w:pPr>
              <w:keepNext w:val="0"/>
              <w:keepLines w:val="0"/>
              <w:widowControl/>
              <w:suppressLineNumbers w:val="0"/>
              <w:jc w:val="center"/>
              <w:textAlignment w:val="center"/>
              <w:rPr>
                <w:rFonts w:hint="eastAsia" w:ascii="宋体" w:hAnsi="宋体" w:eastAsia="宋体" w:cs="宋体"/>
                <w:color w:val="000000"/>
                <w:kern w:val="0"/>
                <w:sz w:val="20"/>
                <w:szCs w:val="20"/>
                <w:lang w:val="en-US" w:eastAsia="zh-CN"/>
              </w:rPr>
            </w:pPr>
            <w:r>
              <w:rPr>
                <w:rFonts w:hint="eastAsia" w:ascii="宋体" w:hAnsi="宋体" w:eastAsia="宋体" w:cs="宋体"/>
                <w:i w:val="0"/>
                <w:iCs w:val="0"/>
                <w:color w:val="000000"/>
                <w:kern w:val="0"/>
                <w:sz w:val="20"/>
                <w:szCs w:val="20"/>
                <w:u w:val="none"/>
                <w:lang w:val="en-US" w:eastAsia="zh-CN" w:bidi="ar"/>
              </w:rPr>
              <w:t>台</w:t>
            </w:r>
          </w:p>
        </w:tc>
        <w:tc>
          <w:tcPr>
            <w:tcW w:w="840" w:type="dxa"/>
            <w:noWrap w:val="0"/>
            <w:vAlign w:val="center"/>
          </w:tcPr>
          <w:p w14:paraId="34D88A60">
            <w:pPr>
              <w:keepNext w:val="0"/>
              <w:keepLines w:val="0"/>
              <w:widowControl/>
              <w:suppressLineNumbers w:val="0"/>
              <w:jc w:val="center"/>
              <w:textAlignment w:val="center"/>
              <w:rPr>
                <w:rFonts w:hint="default" w:ascii="宋体" w:hAnsi="宋体" w:eastAsia="宋体" w:cs="宋体"/>
                <w:color w:val="000000"/>
                <w:kern w:val="0"/>
                <w:sz w:val="20"/>
                <w:szCs w:val="20"/>
                <w:lang w:val="en-US" w:eastAsia="zh-CN"/>
              </w:rPr>
            </w:pPr>
            <w:r>
              <w:rPr>
                <w:rFonts w:hint="eastAsia" w:ascii="宋体" w:hAnsi="宋体" w:cs="宋体"/>
                <w:color w:val="000000"/>
                <w:kern w:val="0"/>
                <w:sz w:val="20"/>
                <w:szCs w:val="20"/>
                <w:lang w:val="en-US" w:eastAsia="zh-CN"/>
              </w:rPr>
              <w:t>1</w:t>
            </w:r>
          </w:p>
        </w:tc>
        <w:tc>
          <w:tcPr>
            <w:tcW w:w="1124" w:type="dxa"/>
            <w:noWrap w:val="0"/>
            <w:vAlign w:val="center"/>
          </w:tcPr>
          <w:p w14:paraId="2B6F262C">
            <w:pPr>
              <w:keepNext w:val="0"/>
              <w:keepLines w:val="0"/>
              <w:widowControl/>
              <w:suppressLineNumbers w:val="0"/>
              <w:jc w:val="center"/>
              <w:textAlignment w:val="center"/>
              <w:rPr>
                <w:rFonts w:hint="eastAsia" w:ascii="宋体" w:hAnsi="宋体" w:eastAsia="宋体" w:cs="宋体"/>
                <w:color w:val="000000"/>
                <w:kern w:val="0"/>
                <w:sz w:val="20"/>
                <w:szCs w:val="20"/>
                <w:lang w:val="en-US" w:eastAsia="zh-CN"/>
              </w:rPr>
            </w:pPr>
            <w:r>
              <w:rPr>
                <w:rFonts w:hint="eastAsia" w:ascii="宋体" w:hAnsi="宋体" w:cs="宋体"/>
                <w:color w:val="000000"/>
                <w:kern w:val="0"/>
                <w:sz w:val="20"/>
                <w:szCs w:val="20"/>
                <w:lang w:val="en-US" w:eastAsia="zh-CN"/>
              </w:rPr>
              <w:t>2018</w:t>
            </w:r>
          </w:p>
        </w:tc>
        <w:tc>
          <w:tcPr>
            <w:tcW w:w="1131" w:type="dxa"/>
            <w:noWrap w:val="0"/>
            <w:vAlign w:val="center"/>
          </w:tcPr>
          <w:p w14:paraId="20EE4B87">
            <w:pPr>
              <w:widowControl/>
              <w:jc w:val="center"/>
              <w:textAlignment w:val="center"/>
              <w:rPr>
                <w:rFonts w:hint="eastAsia" w:ascii="宋体" w:hAnsi="宋体" w:eastAsia="宋体" w:cs="宋体"/>
                <w:color w:val="000000"/>
                <w:kern w:val="0"/>
                <w:sz w:val="20"/>
                <w:szCs w:val="20"/>
                <w:lang w:val="en-US" w:eastAsia="zh-CN"/>
              </w:rPr>
            </w:pPr>
            <w:r>
              <w:rPr>
                <w:rFonts w:hint="eastAsia" w:ascii="宋体" w:hAnsi="宋体" w:eastAsia="宋体" w:cs="宋体"/>
                <w:color w:val="000000"/>
                <w:kern w:val="0"/>
                <w:sz w:val="20"/>
                <w:szCs w:val="20"/>
                <w:lang w:val="en-US" w:eastAsia="zh-CN"/>
              </w:rPr>
              <w:t>北区B4层</w:t>
            </w:r>
          </w:p>
        </w:tc>
      </w:tr>
    </w:tbl>
    <w:p w14:paraId="2EA25EF4">
      <w:pPr>
        <w:keepNext w:val="0"/>
        <w:keepLines w:val="0"/>
        <w:pageBreakBefore w:val="0"/>
        <w:widowControl/>
        <w:numPr>
          <w:ilvl w:val="0"/>
          <w:numId w:val="0"/>
        </w:numPr>
        <w:kinsoku/>
        <w:wordWrap/>
        <w:overflowPunct/>
        <w:topLinePunct w:val="0"/>
        <w:autoSpaceDE/>
        <w:autoSpaceDN/>
        <w:bidi w:val="0"/>
        <w:spacing w:line="360" w:lineRule="auto"/>
        <w:textAlignment w:val="auto"/>
        <w:outlineLvl w:val="9"/>
        <w:rPr>
          <w:rFonts w:hint="eastAsia" w:cs="Times New Roman"/>
          <w:sz w:val="24"/>
          <w:szCs w:val="24"/>
          <w:lang w:val="en-US" w:eastAsia="zh-CN" w:bidi="ar-SA"/>
        </w:rPr>
      </w:pPr>
      <w:r>
        <w:rPr>
          <w:rFonts w:hint="eastAsia" w:cs="Times New Roman"/>
          <w:b/>
          <w:bCs/>
          <w:sz w:val="24"/>
          <w:szCs w:val="24"/>
          <w:lang w:val="en-US" w:eastAsia="zh-CN" w:bidi="ar-SA"/>
        </w:rPr>
        <w:t>三</w:t>
      </w:r>
      <w:r>
        <w:rPr>
          <w:rFonts w:hint="eastAsia" w:ascii="Times New Roman" w:hAnsi="Times New Roman" w:eastAsia="宋体" w:cs="Times New Roman"/>
          <w:b/>
          <w:bCs/>
          <w:sz w:val="24"/>
          <w:szCs w:val="24"/>
          <w:lang w:val="zh-TW" w:eastAsia="zh-TW" w:bidi="ar-SA"/>
        </w:rPr>
        <w:t>、</w:t>
      </w:r>
      <w:r>
        <w:rPr>
          <w:rFonts w:hint="eastAsia"/>
          <w:b/>
          <w:sz w:val="24"/>
          <w:szCs w:val="24"/>
          <w:lang w:val="en-US" w:eastAsia="zh-CN"/>
        </w:rPr>
        <w:t>合同费用及支付方式</w:t>
      </w:r>
    </w:p>
    <w:p w14:paraId="51694C24">
      <w:pPr>
        <w:keepNext w:val="0"/>
        <w:keepLines w:val="0"/>
        <w:pageBreakBefore w:val="0"/>
        <w:widowControl/>
        <w:numPr>
          <w:ilvl w:val="0"/>
          <w:numId w:val="0"/>
        </w:numPr>
        <w:kinsoku/>
        <w:wordWrap/>
        <w:overflowPunct/>
        <w:topLinePunct w:val="0"/>
        <w:autoSpaceDE/>
        <w:autoSpaceDN/>
        <w:bidi w:val="0"/>
        <w:adjustRightInd/>
        <w:snapToGrid/>
        <w:spacing w:line="360" w:lineRule="auto"/>
        <w:ind w:left="360" w:leftChars="0" w:hanging="360" w:hangingChars="150"/>
        <w:textAlignment w:val="auto"/>
        <w:outlineLvl w:val="9"/>
        <w:rPr>
          <w:rFonts w:hint="eastAsia" w:ascii="宋体" w:hAnsi="宋体" w:eastAsia="宋体" w:cs="宋体"/>
          <w:color w:val="auto"/>
          <w:sz w:val="24"/>
          <w:szCs w:val="24"/>
          <w:lang w:val="en-US" w:eastAsia="zh-CN" w:bidi="ar-SA"/>
        </w:rPr>
      </w:pPr>
      <w:r>
        <w:rPr>
          <w:rFonts w:hint="eastAsia" w:ascii="宋体" w:hAnsi="宋体" w:eastAsia="宋体" w:cs="宋体"/>
          <w:sz w:val="24"/>
          <w:szCs w:val="24"/>
          <w:lang w:val="en-US" w:eastAsia="zh-CN" w:bidi="ar-SA"/>
        </w:rPr>
        <w:t>1、特灵中央空调维保</w:t>
      </w:r>
      <w:r>
        <w:rPr>
          <w:rFonts w:hint="eastAsia" w:ascii="宋体" w:hAnsi="宋体" w:cs="宋体"/>
          <w:sz w:val="24"/>
          <w:szCs w:val="24"/>
          <w:lang w:val="en-US" w:eastAsia="zh-CN" w:bidi="ar-SA"/>
        </w:rPr>
        <w:t>总</w:t>
      </w:r>
      <w:r>
        <w:rPr>
          <w:rFonts w:hint="eastAsia" w:ascii="宋体" w:hAnsi="宋体" w:eastAsia="宋体" w:cs="宋体"/>
          <w:sz w:val="24"/>
          <w:szCs w:val="24"/>
          <w:lang w:val="en-US" w:eastAsia="zh-CN" w:bidi="ar-SA"/>
        </w:rPr>
        <w:t>费用</w:t>
      </w:r>
      <w:r>
        <w:rPr>
          <w:rFonts w:hint="eastAsia" w:ascii="宋体" w:hAnsi="宋体" w:eastAsia="宋体" w:cs="宋体"/>
          <w:sz w:val="24"/>
          <w:szCs w:val="24"/>
          <w:u w:val="single"/>
          <w:lang w:val="en-US" w:eastAsia="zh-CN" w:bidi="ar-SA"/>
        </w:rPr>
        <w:t>¥</w:t>
      </w:r>
      <w:r>
        <w:rPr>
          <w:rFonts w:hint="eastAsia" w:ascii="宋体" w:hAnsi="宋体" w:cs="宋体"/>
          <w:sz w:val="24"/>
          <w:szCs w:val="24"/>
          <w:u w:val="single"/>
          <w:lang w:val="en-US" w:eastAsia="zh-CN" w:bidi="ar-SA"/>
        </w:rPr>
        <w:t xml:space="preserve">      </w:t>
      </w:r>
      <w:r>
        <w:rPr>
          <w:rFonts w:hint="eastAsia" w:ascii="宋体" w:hAnsi="宋体" w:eastAsia="宋体" w:cs="宋体"/>
          <w:sz w:val="24"/>
          <w:szCs w:val="24"/>
          <w:lang w:val="en-US" w:eastAsia="zh-CN" w:bidi="ar-SA"/>
        </w:rPr>
        <w:t>元（人民币大写：     元），按季度结算，每季度保养费金额为</w:t>
      </w:r>
      <w:r>
        <w:rPr>
          <w:rFonts w:hint="eastAsia" w:ascii="宋体" w:hAnsi="宋体" w:eastAsia="宋体" w:cs="宋体"/>
          <w:sz w:val="24"/>
          <w:szCs w:val="24"/>
          <w:u w:val="single"/>
          <w:lang w:val="en-US" w:eastAsia="zh-CN" w:bidi="ar-SA"/>
        </w:rPr>
        <w:t>¥</w:t>
      </w:r>
      <w:r>
        <w:rPr>
          <w:rFonts w:hint="eastAsia" w:ascii="宋体" w:hAnsi="宋体" w:cs="宋体"/>
          <w:sz w:val="24"/>
          <w:szCs w:val="24"/>
          <w:u w:val="single"/>
          <w:lang w:val="en-US" w:eastAsia="zh-CN" w:bidi="ar-SA"/>
        </w:rPr>
        <w:t xml:space="preserve">       </w:t>
      </w:r>
      <w:r>
        <w:rPr>
          <w:rFonts w:hint="eastAsia" w:ascii="宋体" w:hAnsi="宋体" w:eastAsia="宋体" w:cs="宋体"/>
          <w:sz w:val="24"/>
          <w:szCs w:val="24"/>
          <w:lang w:val="en-US" w:eastAsia="zh-CN" w:bidi="ar-SA"/>
        </w:rPr>
        <w:t>元（人民币大写：     ）</w:t>
      </w:r>
      <w:r>
        <w:rPr>
          <w:rFonts w:hint="eastAsia" w:ascii="宋体" w:hAnsi="宋体" w:cs="宋体"/>
          <w:sz w:val="24"/>
          <w:szCs w:val="24"/>
          <w:lang w:val="en-US" w:eastAsia="zh-CN" w:bidi="ar-SA"/>
        </w:rPr>
        <w:t>。付款前，</w:t>
      </w:r>
      <w:r>
        <w:rPr>
          <w:rFonts w:hint="eastAsia" w:ascii="宋体" w:hAnsi="宋体" w:eastAsia="宋体" w:cs="宋体"/>
          <w:sz w:val="24"/>
          <w:szCs w:val="24"/>
          <w:lang w:val="en-US" w:eastAsia="zh-CN" w:bidi="ar-SA"/>
        </w:rPr>
        <w:t>乙方</w:t>
      </w:r>
      <w:r>
        <w:rPr>
          <w:rFonts w:hint="eastAsia" w:ascii="宋体" w:hAnsi="宋体" w:cs="宋体"/>
          <w:sz w:val="24"/>
          <w:szCs w:val="24"/>
          <w:lang w:val="en-US" w:eastAsia="zh-CN" w:bidi="ar-SA"/>
        </w:rPr>
        <w:t>需</w:t>
      </w:r>
      <w:r>
        <w:rPr>
          <w:rFonts w:hint="eastAsia" w:ascii="宋体" w:hAnsi="宋体" w:eastAsia="宋体" w:cs="宋体"/>
          <w:sz w:val="24"/>
          <w:szCs w:val="24"/>
          <w:lang w:val="en-US" w:eastAsia="zh-CN" w:bidi="ar-SA"/>
        </w:rPr>
        <w:t>提供</w:t>
      </w:r>
      <w:r>
        <w:rPr>
          <w:rFonts w:hint="eastAsia" w:ascii="宋体" w:hAnsi="宋体" w:eastAsia="宋体" w:cs="宋体"/>
          <w:sz w:val="24"/>
          <w:szCs w:val="24"/>
          <w:u w:val="single"/>
          <w:lang w:val="en-US" w:eastAsia="zh-CN" w:bidi="ar-SA"/>
        </w:rPr>
        <w:t xml:space="preserve">   </w:t>
      </w:r>
      <w:r>
        <w:rPr>
          <w:rFonts w:hint="eastAsia" w:ascii="宋体" w:hAnsi="宋体" w:eastAsia="宋体" w:cs="宋体"/>
          <w:sz w:val="24"/>
          <w:szCs w:val="24"/>
          <w:lang w:val="en-US" w:eastAsia="zh-CN" w:bidi="ar-SA"/>
        </w:rPr>
        <w:t>%增值税专用发票和所有保养、维修签证单据后，甲方于每季度结束后的30天内向乙方支付维保款项；乙方提供的发票必须合法、真实、有效，若乙方提供虚假发票则甲方可不予付款且不视为违约，直至乙方提供符合要求的发票为止。</w:t>
      </w:r>
    </w:p>
    <w:p w14:paraId="0797EB94">
      <w:pPr>
        <w:keepNext w:val="0"/>
        <w:keepLines w:val="0"/>
        <w:pageBreakBefore w:val="0"/>
        <w:widowControl/>
        <w:numPr>
          <w:ilvl w:val="0"/>
          <w:numId w:val="0"/>
        </w:numPr>
        <w:kinsoku/>
        <w:wordWrap/>
        <w:overflowPunct/>
        <w:topLinePunct w:val="0"/>
        <w:autoSpaceDE/>
        <w:autoSpaceDN/>
        <w:bidi w:val="0"/>
        <w:adjustRightInd/>
        <w:snapToGrid/>
        <w:spacing w:line="360" w:lineRule="auto"/>
        <w:ind w:left="360" w:leftChars="0" w:hanging="360" w:hangingChars="150"/>
        <w:textAlignment w:val="auto"/>
        <w:outlineLvl w:val="9"/>
        <w:rPr>
          <w:rFonts w:hint="eastAsia" w:ascii="宋体" w:hAnsi="宋体" w:eastAsia="宋体" w:cs="宋体"/>
          <w:color w:val="auto"/>
          <w:lang w:val="zh-TW" w:eastAsia="zh-TW"/>
        </w:rPr>
      </w:pPr>
      <w:r>
        <w:rPr>
          <w:rFonts w:hint="eastAsia" w:ascii="宋体" w:hAnsi="宋体" w:eastAsia="宋体" w:cs="宋体"/>
          <w:color w:val="auto"/>
          <w:sz w:val="24"/>
          <w:szCs w:val="24"/>
          <w:lang w:val="en-US" w:eastAsia="zh-CN" w:bidi="ar-SA"/>
        </w:rPr>
        <w:t>2、保养耗材、维修配件是否更换将由甲方物业服务中心评估决定，维修配件、耗材（详见附件</w:t>
      </w:r>
      <w:r>
        <w:rPr>
          <w:rFonts w:hint="eastAsia" w:ascii="宋体" w:hAnsi="宋体" w:cs="宋体"/>
          <w:color w:val="auto"/>
          <w:sz w:val="24"/>
          <w:szCs w:val="24"/>
          <w:lang w:val="en-US" w:eastAsia="zh-CN" w:bidi="ar-SA"/>
        </w:rPr>
        <w:t>二、附件三</w:t>
      </w:r>
      <w:r>
        <w:rPr>
          <w:rFonts w:hint="eastAsia" w:ascii="宋体" w:hAnsi="宋体" w:eastAsia="宋体" w:cs="宋体"/>
          <w:color w:val="auto"/>
          <w:sz w:val="24"/>
          <w:szCs w:val="24"/>
          <w:lang w:val="en-US" w:eastAsia="zh-CN" w:bidi="ar-SA"/>
        </w:rPr>
        <w:t>：保养耗材价格表</w:t>
      </w:r>
      <w:r>
        <w:rPr>
          <w:rFonts w:hint="eastAsia" w:ascii="宋体" w:hAnsi="宋体" w:cs="宋体"/>
          <w:color w:val="auto"/>
          <w:sz w:val="24"/>
          <w:szCs w:val="24"/>
          <w:lang w:val="en-US" w:eastAsia="zh-CN" w:bidi="ar-SA"/>
        </w:rPr>
        <w:t>、零配件价格表</w:t>
      </w:r>
      <w:r>
        <w:rPr>
          <w:rFonts w:hint="eastAsia" w:ascii="宋体" w:hAnsi="宋体" w:eastAsia="宋体" w:cs="宋体"/>
          <w:color w:val="auto"/>
          <w:sz w:val="24"/>
          <w:szCs w:val="24"/>
          <w:lang w:val="en-US" w:eastAsia="zh-CN" w:bidi="ar-SA"/>
        </w:rPr>
        <w:t>）费用根据实际供货量结算，当月维保所产生的零配件费用，于验收后30天内进行结算，委托购买的维修零配件、保养耗材需开具13%增值税专用发票。</w:t>
      </w:r>
    </w:p>
    <w:p w14:paraId="70F9C745">
      <w:pPr>
        <w:keepNext w:val="0"/>
        <w:keepLines w:val="0"/>
        <w:pageBreakBefore w:val="0"/>
        <w:widowControl/>
        <w:numPr>
          <w:ilvl w:val="0"/>
          <w:numId w:val="0"/>
        </w:numPr>
        <w:kinsoku/>
        <w:wordWrap/>
        <w:overflowPunct/>
        <w:topLinePunct w:val="0"/>
        <w:autoSpaceDE/>
        <w:autoSpaceDN/>
        <w:bidi w:val="0"/>
        <w:adjustRightInd/>
        <w:snapToGrid/>
        <w:spacing w:line="360" w:lineRule="auto"/>
        <w:ind w:left="360" w:leftChars="0" w:hanging="360" w:hangingChars="150"/>
        <w:textAlignment w:val="auto"/>
        <w:outlineLvl w:val="9"/>
        <w:rPr>
          <w:rFonts w:hint="eastAsia" w:ascii="宋体" w:hAnsi="宋体" w:eastAsia="宋体" w:cs="宋体"/>
          <w:lang w:val="zh-TW" w:eastAsia="zh-TW"/>
        </w:rPr>
      </w:pPr>
      <w:r>
        <w:rPr>
          <w:rFonts w:hint="eastAsia" w:ascii="宋体" w:hAnsi="宋体" w:eastAsia="宋体" w:cs="宋体"/>
          <w:color w:val="auto"/>
          <w:lang w:val="zh-TW" w:eastAsia="zh-TW"/>
        </w:rPr>
        <w:t>3</w:t>
      </w:r>
      <w:r>
        <w:rPr>
          <w:rFonts w:hint="eastAsia" w:ascii="宋体" w:hAnsi="宋体" w:eastAsia="宋体" w:cs="宋体"/>
          <w:color w:val="auto"/>
          <w:lang w:val="zh-TW" w:eastAsia="zh-CN"/>
        </w:rPr>
        <w:t>、甲乙双方同意并确认：若合同履行过程中遇到国家相关税率发生变化，则合同约定的税金、含税单价及合同金额应按调整后税率进行变更，不含税价格不变；乙方应严格按照业务的实际纳税义务发生时间开具对应税率的发票，其中纳税义务发生时间在税率变化前的适用原税率，纳税义务发生时间在税率变化后的适用新税率</w:t>
      </w:r>
      <w:r>
        <w:rPr>
          <w:rFonts w:hint="eastAsia" w:ascii="宋体" w:hAnsi="宋体" w:cs="宋体"/>
          <w:color w:val="auto"/>
          <w:lang w:val="zh-TW" w:eastAsia="zh-CN"/>
        </w:rPr>
        <w:t>。</w:t>
      </w:r>
    </w:p>
    <w:p w14:paraId="3950A7EB">
      <w:pPr>
        <w:keepNext w:val="0"/>
        <w:keepLines w:val="0"/>
        <w:pageBreakBefore w:val="0"/>
        <w:widowControl/>
        <w:numPr>
          <w:ilvl w:val="0"/>
          <w:numId w:val="0"/>
        </w:numPr>
        <w:kinsoku/>
        <w:wordWrap/>
        <w:overflowPunct/>
        <w:topLinePunct w:val="0"/>
        <w:autoSpaceDE/>
        <w:autoSpaceDN/>
        <w:bidi w:val="0"/>
        <w:adjustRightInd/>
        <w:snapToGrid/>
        <w:spacing w:line="360" w:lineRule="auto"/>
        <w:ind w:left="360" w:leftChars="0" w:hanging="360" w:hangingChars="150"/>
        <w:textAlignment w:val="auto"/>
        <w:outlineLvl w:val="9"/>
        <w:rPr>
          <w:rFonts w:hint="eastAsia" w:ascii="宋体" w:hAnsi="宋体" w:eastAsia="宋体" w:cs="宋体"/>
          <w:color w:val="FF0000"/>
          <w:lang w:val="zh-TW" w:eastAsia="zh-TW"/>
        </w:rPr>
      </w:pPr>
      <w:r>
        <w:rPr>
          <w:rFonts w:hint="eastAsia" w:ascii="宋体" w:hAnsi="宋体" w:eastAsia="宋体" w:cs="宋体"/>
          <w:lang w:val="zh-TW" w:eastAsia="zh-TW"/>
        </w:rPr>
        <w:t>4</w:t>
      </w:r>
      <w:r>
        <w:rPr>
          <w:rFonts w:hint="eastAsia" w:ascii="宋体" w:hAnsi="宋体" w:eastAsia="宋体" w:cs="宋体"/>
          <w:lang w:val="zh-TW" w:eastAsia="zh-CN"/>
        </w:rPr>
        <w:t>、</w:t>
      </w:r>
      <w:r>
        <w:rPr>
          <w:rFonts w:hint="eastAsia" w:ascii="宋体" w:hAnsi="宋体" w:eastAsia="宋体" w:cs="宋体"/>
          <w:color w:val="auto"/>
          <w:lang w:val="zh-TW" w:eastAsia="zh-TW"/>
        </w:rPr>
        <w:t>合同签订后</w:t>
      </w:r>
      <w:r>
        <w:rPr>
          <w:rFonts w:hint="eastAsia" w:ascii="宋体" w:hAnsi="宋体" w:cs="宋体"/>
          <w:color w:val="auto"/>
          <w:lang w:val="zh-TW" w:eastAsia="zh-CN"/>
        </w:rPr>
        <w:t>，</w:t>
      </w:r>
      <w:r>
        <w:rPr>
          <w:rFonts w:hint="eastAsia" w:ascii="宋体" w:hAnsi="宋体" w:eastAsia="宋体" w:cs="宋体"/>
          <w:color w:val="auto"/>
          <w:lang w:val="zh-TW" w:eastAsia="zh-TW"/>
        </w:rPr>
        <w:t>乙方根据甲方通知对方大广场</w:t>
      </w:r>
      <w:r>
        <w:rPr>
          <w:rFonts w:hint="eastAsia" w:ascii="宋体" w:hAnsi="宋体" w:cs="宋体"/>
          <w:color w:val="auto"/>
          <w:lang w:val="zh-TW" w:eastAsia="zh-CN"/>
        </w:rPr>
        <w:t>特灵中央空调</w:t>
      </w:r>
      <w:r>
        <w:rPr>
          <w:rFonts w:hint="eastAsia" w:ascii="宋体" w:hAnsi="宋体" w:eastAsia="宋体" w:cs="宋体"/>
          <w:color w:val="auto"/>
          <w:lang w:val="zh-TW" w:eastAsia="zh-TW"/>
        </w:rPr>
        <w:t>进行</w:t>
      </w:r>
      <w:r>
        <w:rPr>
          <w:rFonts w:hint="eastAsia" w:ascii="宋体" w:hAnsi="宋体" w:cs="宋体"/>
          <w:color w:val="auto"/>
          <w:lang w:val="zh-TW" w:eastAsia="zh-CN"/>
        </w:rPr>
        <w:t>一次油品检测（三个指标）</w:t>
      </w:r>
      <w:r>
        <w:rPr>
          <w:rFonts w:hint="eastAsia" w:ascii="宋体" w:hAnsi="宋体" w:eastAsia="宋体" w:cs="宋体"/>
          <w:color w:val="auto"/>
          <w:lang w:val="zh-TW" w:eastAsia="zh-TW"/>
        </w:rPr>
        <w:t>，形成一份检测报告，费用已含在合同总价中；</w:t>
      </w:r>
    </w:p>
    <w:p w14:paraId="1B8187C6">
      <w:pPr>
        <w:keepNext w:val="0"/>
        <w:keepLines w:val="0"/>
        <w:pageBreakBefore w:val="0"/>
        <w:widowControl/>
        <w:numPr>
          <w:ilvl w:val="0"/>
          <w:numId w:val="0"/>
        </w:numPr>
        <w:kinsoku/>
        <w:wordWrap/>
        <w:overflowPunct/>
        <w:topLinePunct w:val="0"/>
        <w:autoSpaceDE/>
        <w:autoSpaceDN/>
        <w:bidi w:val="0"/>
        <w:spacing w:line="360" w:lineRule="auto"/>
        <w:textAlignment w:val="auto"/>
        <w:outlineLvl w:val="9"/>
        <w:rPr>
          <w:b/>
          <w:lang w:val="zh-TW" w:eastAsia="zh-TW"/>
        </w:rPr>
      </w:pPr>
      <w:r>
        <w:rPr>
          <w:rFonts w:hint="eastAsia" w:cs="Times New Roman"/>
          <w:b/>
          <w:bCs/>
          <w:sz w:val="24"/>
          <w:szCs w:val="24"/>
          <w:lang w:val="en-US" w:eastAsia="zh-CN" w:bidi="ar-SA"/>
        </w:rPr>
        <w:t>四</w:t>
      </w:r>
      <w:r>
        <w:rPr>
          <w:rFonts w:hint="eastAsia" w:ascii="Times New Roman" w:hAnsi="Times New Roman" w:eastAsia="宋体" w:cs="Times New Roman"/>
          <w:b/>
          <w:bCs/>
          <w:sz w:val="24"/>
          <w:szCs w:val="24"/>
          <w:lang w:val="zh-TW" w:eastAsia="zh-TW" w:bidi="ar-SA"/>
        </w:rPr>
        <w:t>、</w:t>
      </w:r>
      <w:r>
        <w:rPr>
          <w:rFonts w:hint="eastAsia"/>
          <w:b/>
          <w:lang w:val="zh-TW" w:eastAsia="zh-TW"/>
        </w:rPr>
        <w:t>合同期限</w:t>
      </w:r>
    </w:p>
    <w:p w14:paraId="6C90415B">
      <w:pPr>
        <w:keepNext w:val="0"/>
        <w:keepLines w:val="0"/>
        <w:pageBreakBefore w:val="0"/>
        <w:widowControl/>
        <w:kinsoku/>
        <w:wordWrap/>
        <w:overflowPunct/>
        <w:topLinePunct w:val="0"/>
        <w:autoSpaceDE/>
        <w:autoSpaceDN/>
        <w:bidi w:val="0"/>
        <w:spacing w:line="360" w:lineRule="auto"/>
        <w:textAlignment w:val="auto"/>
        <w:outlineLvl w:val="9"/>
        <w:rPr>
          <w:rFonts w:hint="eastAsia" w:ascii="宋体" w:hAnsi="宋体" w:eastAsia="宋体" w:cs="宋体"/>
          <w:lang w:val="zh-TW" w:eastAsia="zh-TW"/>
        </w:rPr>
      </w:pPr>
      <w:r>
        <w:rPr>
          <w:rFonts w:hint="eastAsia" w:ascii="宋体" w:hAnsi="宋体" w:eastAsia="宋体" w:cs="宋体"/>
          <w:lang w:val="en-US" w:eastAsia="zh-CN"/>
        </w:rPr>
        <w:t>1、</w:t>
      </w:r>
      <w:r>
        <w:rPr>
          <w:rFonts w:hint="eastAsia" w:ascii="宋体" w:hAnsi="宋体" w:eastAsia="宋体" w:cs="宋体"/>
          <w:lang w:val="zh-TW" w:eastAsia="zh-TW"/>
        </w:rPr>
        <w:t>本合同有效期自202</w:t>
      </w:r>
      <w:r>
        <w:rPr>
          <w:rFonts w:hint="eastAsia" w:ascii="宋体" w:hAnsi="宋体" w:cs="宋体"/>
          <w:lang w:val="en-US" w:eastAsia="zh-CN"/>
        </w:rPr>
        <w:t>6</w:t>
      </w:r>
      <w:r>
        <w:rPr>
          <w:rFonts w:hint="eastAsia" w:ascii="宋体" w:hAnsi="宋体" w:eastAsia="宋体" w:cs="宋体"/>
          <w:lang w:val="zh-TW" w:eastAsia="zh-TW"/>
        </w:rPr>
        <w:t>年</w:t>
      </w:r>
      <w:r>
        <w:rPr>
          <w:rFonts w:hint="eastAsia" w:ascii="宋体" w:hAnsi="宋体" w:cs="宋体"/>
          <w:lang w:val="en-US" w:eastAsia="zh-CN"/>
        </w:rPr>
        <w:t>11</w:t>
      </w:r>
      <w:r>
        <w:rPr>
          <w:rFonts w:hint="eastAsia" w:ascii="宋体" w:hAnsi="宋体" w:eastAsia="宋体" w:cs="宋体"/>
          <w:lang w:val="zh-TW" w:eastAsia="zh-TW"/>
        </w:rPr>
        <w:t>月</w:t>
      </w:r>
      <w:r>
        <w:rPr>
          <w:rFonts w:hint="eastAsia" w:ascii="宋体" w:hAnsi="宋体" w:cs="宋体"/>
          <w:lang w:val="en-US" w:eastAsia="zh-CN"/>
        </w:rPr>
        <w:t>01</w:t>
      </w:r>
      <w:r>
        <w:rPr>
          <w:rFonts w:hint="eastAsia" w:ascii="宋体" w:hAnsi="宋体" w:eastAsia="宋体" w:cs="宋体"/>
          <w:lang w:val="zh-TW" w:eastAsia="zh-TW"/>
        </w:rPr>
        <w:t>日起至202</w:t>
      </w:r>
      <w:r>
        <w:rPr>
          <w:rFonts w:hint="eastAsia" w:ascii="宋体" w:hAnsi="宋体" w:cs="宋体"/>
          <w:lang w:val="en-US" w:eastAsia="zh-CN"/>
        </w:rPr>
        <w:t>8</w:t>
      </w:r>
      <w:r>
        <w:rPr>
          <w:rFonts w:hint="eastAsia" w:ascii="宋体" w:hAnsi="宋体" w:eastAsia="宋体" w:cs="宋体"/>
          <w:lang w:val="zh-TW" w:eastAsia="zh-TW"/>
        </w:rPr>
        <w:t>年</w:t>
      </w:r>
      <w:r>
        <w:rPr>
          <w:rFonts w:hint="eastAsia" w:ascii="宋体" w:hAnsi="宋体" w:cs="宋体"/>
          <w:lang w:val="en-US" w:eastAsia="zh-CN"/>
        </w:rPr>
        <w:t>10</w:t>
      </w:r>
      <w:r>
        <w:rPr>
          <w:rFonts w:hint="eastAsia" w:ascii="宋体" w:hAnsi="宋体" w:eastAsia="宋体" w:cs="宋体"/>
          <w:lang w:val="zh-TW" w:eastAsia="zh-TW"/>
        </w:rPr>
        <w:t>月</w:t>
      </w:r>
      <w:r>
        <w:rPr>
          <w:rFonts w:hint="eastAsia" w:ascii="宋体" w:hAnsi="宋体" w:cs="宋体"/>
          <w:lang w:val="en-US" w:eastAsia="zh-CN"/>
        </w:rPr>
        <w:t>30</w:t>
      </w:r>
      <w:r>
        <w:rPr>
          <w:rFonts w:hint="eastAsia" w:ascii="宋体" w:hAnsi="宋体" w:eastAsia="宋体" w:cs="宋体"/>
          <w:lang w:val="zh-TW" w:eastAsia="zh-TW"/>
        </w:rPr>
        <w:t>日止。</w:t>
      </w:r>
    </w:p>
    <w:p w14:paraId="67338AE1">
      <w:pPr>
        <w:keepNext w:val="0"/>
        <w:keepLines w:val="0"/>
        <w:pageBreakBefore w:val="0"/>
        <w:widowControl/>
        <w:kinsoku/>
        <w:wordWrap/>
        <w:overflowPunct/>
        <w:topLinePunct w:val="0"/>
        <w:autoSpaceDE/>
        <w:autoSpaceDN/>
        <w:bidi w:val="0"/>
        <w:spacing w:line="360" w:lineRule="auto"/>
        <w:textAlignment w:val="auto"/>
        <w:outlineLvl w:val="9"/>
        <w:rPr>
          <w:rFonts w:hint="eastAsia" w:ascii="宋体" w:hAnsi="宋体" w:eastAsia="宋体" w:cs="宋体"/>
          <w:lang w:val="zh-TW" w:eastAsia="zh-TW"/>
        </w:rPr>
      </w:pPr>
      <w:r>
        <w:rPr>
          <w:rFonts w:hint="eastAsia" w:ascii="宋体" w:hAnsi="宋体" w:eastAsia="宋体" w:cs="宋体"/>
          <w:lang w:val="en-US" w:eastAsia="zh-CN"/>
        </w:rPr>
        <w:t>2、</w:t>
      </w:r>
      <w:r>
        <w:rPr>
          <w:rFonts w:hint="eastAsia" w:ascii="宋体" w:hAnsi="宋体" w:eastAsia="宋体" w:cs="宋体"/>
          <w:lang w:val="zh-TW" w:eastAsia="zh-TW"/>
        </w:rPr>
        <w:t>合同规定的服务期满，本合同自然终止，双方如续订合同，应在合同期满三个月前向对方提出书面意见。</w:t>
      </w:r>
    </w:p>
    <w:p w14:paraId="08D01D09">
      <w:pPr>
        <w:keepNext w:val="0"/>
        <w:keepLines w:val="0"/>
        <w:pageBreakBefore w:val="0"/>
        <w:widowControl/>
        <w:numPr>
          <w:ilvl w:val="0"/>
          <w:numId w:val="0"/>
        </w:numPr>
        <w:kinsoku/>
        <w:wordWrap/>
        <w:overflowPunct/>
        <w:topLinePunct w:val="0"/>
        <w:autoSpaceDE/>
        <w:autoSpaceDN/>
        <w:bidi w:val="0"/>
        <w:spacing w:line="360" w:lineRule="auto"/>
        <w:textAlignment w:val="auto"/>
        <w:outlineLvl w:val="9"/>
        <w:rPr>
          <w:rFonts w:hint="eastAsia" w:ascii="宋体" w:hAnsi="宋体" w:eastAsia="宋体" w:cs="宋体"/>
          <w:b/>
          <w:color w:val="auto"/>
          <w:sz w:val="24"/>
          <w:szCs w:val="24"/>
          <w:highlight w:val="none"/>
          <w:lang w:val="zh-TW" w:eastAsia="zh-CN"/>
        </w:rPr>
      </w:pPr>
      <w:r>
        <w:rPr>
          <w:rFonts w:hint="eastAsia" w:ascii="宋体" w:hAnsi="宋体" w:cs="宋体"/>
          <w:b/>
          <w:bCs/>
          <w:color w:val="auto"/>
          <w:kern w:val="2"/>
          <w:sz w:val="24"/>
          <w:szCs w:val="24"/>
          <w:u w:val="none"/>
          <w:lang w:val="en-US" w:eastAsia="zh-CN" w:bidi="ar-SA"/>
        </w:rPr>
        <w:t>五</w:t>
      </w:r>
      <w:r>
        <w:rPr>
          <w:rFonts w:hint="eastAsia" w:ascii="宋体" w:hAnsi="宋体" w:eastAsia="宋体" w:cs="宋体"/>
          <w:b/>
          <w:bCs/>
          <w:color w:val="auto"/>
          <w:kern w:val="2"/>
          <w:sz w:val="24"/>
          <w:szCs w:val="24"/>
          <w:u w:val="none"/>
          <w:lang w:val="en-US" w:eastAsia="zh-CN" w:bidi="ar-SA"/>
        </w:rPr>
        <w:t>、</w:t>
      </w:r>
      <w:r>
        <w:rPr>
          <w:rFonts w:hint="eastAsia" w:ascii="宋体" w:hAnsi="宋体" w:cs="宋体"/>
          <w:b/>
          <w:color w:val="auto"/>
          <w:sz w:val="24"/>
          <w:szCs w:val="24"/>
          <w:highlight w:val="none"/>
          <w:lang w:val="zh-TW" w:eastAsia="zh-CN" w:bidi="ar-SA"/>
        </w:rPr>
        <w:t>银行账户信息</w:t>
      </w:r>
    </w:p>
    <w:p w14:paraId="3CA0DED8">
      <w:pPr>
        <w:keepNext w:val="0"/>
        <w:keepLines w:val="0"/>
        <w:pageBreakBefore w:val="0"/>
        <w:widowControl/>
        <w:numPr>
          <w:ilvl w:val="0"/>
          <w:numId w:val="0"/>
        </w:numPr>
        <w:kinsoku/>
        <w:wordWrap/>
        <w:overflowPunct/>
        <w:topLinePunct w:val="0"/>
        <w:autoSpaceDE/>
        <w:autoSpaceDN/>
        <w:bidi w:val="0"/>
        <w:adjustRightInd w:val="0"/>
        <w:snapToGrid w:val="0"/>
        <w:spacing w:line="360" w:lineRule="auto"/>
        <w:textAlignment w:val="auto"/>
        <w:outlineLvl w:val="9"/>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1</w:t>
      </w:r>
      <w:r>
        <w:rPr>
          <w:rFonts w:hint="eastAsia" w:ascii="宋体" w:hAnsi="宋体" w:eastAsia="宋体" w:cs="宋体"/>
          <w:color w:val="auto"/>
          <w:sz w:val="24"/>
          <w:szCs w:val="24"/>
          <w:highlight w:val="none"/>
          <w:lang w:val="en-US" w:eastAsia="zh-CN"/>
        </w:rPr>
        <w:t>、乙方收款账户如下：</w:t>
      </w:r>
    </w:p>
    <w:p w14:paraId="131FB4E4">
      <w:pPr>
        <w:keepNext w:val="0"/>
        <w:keepLines w:val="0"/>
        <w:pageBreakBefore w:val="0"/>
        <w:widowControl/>
        <w:numPr>
          <w:ilvl w:val="0"/>
          <w:numId w:val="0"/>
        </w:numPr>
        <w:kinsoku/>
        <w:wordWrap/>
        <w:overflowPunct/>
        <w:topLinePunct w:val="0"/>
        <w:autoSpaceDE/>
        <w:autoSpaceDN/>
        <w:bidi w:val="0"/>
        <w:adjustRightInd w:val="0"/>
        <w:snapToGrid w:val="0"/>
        <w:spacing w:line="360" w:lineRule="auto"/>
        <w:ind w:firstLine="480" w:firstLineChars="200"/>
        <w:textAlignment w:val="auto"/>
        <w:outlineLvl w:val="9"/>
        <w:rPr>
          <w:rFonts w:hint="eastAsia" w:ascii="宋体" w:hAnsi="宋体" w:eastAsia="宋体" w:cs="宋体"/>
          <w:color w:val="auto"/>
          <w:sz w:val="24"/>
          <w:szCs w:val="24"/>
          <w:highlight w:val="none"/>
          <w:lang w:val="zh-TW" w:eastAsia="zh-CN"/>
        </w:rPr>
      </w:pPr>
      <w:r>
        <w:rPr>
          <w:rFonts w:hint="eastAsia" w:ascii="宋体" w:hAnsi="宋体" w:eastAsia="宋体" w:cs="宋体"/>
          <w:color w:val="auto"/>
          <w:sz w:val="24"/>
          <w:szCs w:val="24"/>
          <w:highlight w:val="none"/>
          <w:lang w:val="zh-TW" w:eastAsia="zh-CN"/>
        </w:rPr>
        <w:t>公司名称：</w:t>
      </w:r>
    </w:p>
    <w:p w14:paraId="14448889">
      <w:pPr>
        <w:keepNext w:val="0"/>
        <w:keepLines w:val="0"/>
        <w:pageBreakBefore w:val="0"/>
        <w:widowControl/>
        <w:numPr>
          <w:ilvl w:val="0"/>
          <w:numId w:val="0"/>
        </w:numPr>
        <w:kinsoku/>
        <w:wordWrap/>
        <w:overflowPunct/>
        <w:topLinePunct w:val="0"/>
        <w:autoSpaceDE/>
        <w:autoSpaceDN/>
        <w:bidi w:val="0"/>
        <w:adjustRightInd w:val="0"/>
        <w:snapToGrid w:val="0"/>
        <w:spacing w:line="360" w:lineRule="auto"/>
        <w:ind w:firstLine="480" w:firstLineChars="200"/>
        <w:textAlignment w:val="auto"/>
        <w:outlineLvl w:val="9"/>
        <w:rPr>
          <w:rFonts w:hint="eastAsia" w:ascii="宋体" w:hAnsi="宋体" w:eastAsia="宋体" w:cs="宋体"/>
          <w:color w:val="auto"/>
          <w:sz w:val="24"/>
          <w:szCs w:val="24"/>
          <w:highlight w:val="none"/>
          <w:lang w:val="zh-TW" w:eastAsia="zh-CN"/>
        </w:rPr>
      </w:pPr>
      <w:r>
        <w:rPr>
          <w:rFonts w:hint="eastAsia" w:ascii="宋体" w:hAnsi="宋体" w:eastAsia="宋体" w:cs="宋体"/>
          <w:color w:val="auto"/>
          <w:sz w:val="24"/>
          <w:szCs w:val="24"/>
          <w:highlight w:val="none"/>
          <w:lang w:val="zh-TW" w:eastAsia="zh-CN"/>
        </w:rPr>
        <w:t>银行账号：</w:t>
      </w:r>
    </w:p>
    <w:p w14:paraId="53924988">
      <w:pPr>
        <w:keepNext w:val="0"/>
        <w:keepLines w:val="0"/>
        <w:pageBreakBefore w:val="0"/>
        <w:widowControl/>
        <w:numPr>
          <w:ilvl w:val="0"/>
          <w:numId w:val="0"/>
        </w:numPr>
        <w:kinsoku/>
        <w:wordWrap/>
        <w:overflowPunct/>
        <w:topLinePunct w:val="0"/>
        <w:autoSpaceDE/>
        <w:autoSpaceDN/>
        <w:bidi w:val="0"/>
        <w:adjustRightInd w:val="0"/>
        <w:snapToGrid w:val="0"/>
        <w:spacing w:line="360" w:lineRule="auto"/>
        <w:ind w:firstLine="480" w:firstLineChars="200"/>
        <w:textAlignment w:val="auto"/>
        <w:outlineLvl w:val="9"/>
        <w:rPr>
          <w:rFonts w:hint="eastAsia" w:ascii="宋体" w:hAnsi="宋体" w:eastAsia="宋体" w:cs="宋体"/>
          <w:color w:val="auto"/>
          <w:sz w:val="24"/>
          <w:szCs w:val="24"/>
          <w:highlight w:val="none"/>
          <w:lang w:val="zh-TW" w:eastAsia="zh-TW"/>
        </w:rPr>
      </w:pPr>
      <w:r>
        <w:rPr>
          <w:rFonts w:hint="eastAsia" w:ascii="宋体" w:hAnsi="宋体" w:eastAsia="宋体" w:cs="宋体"/>
          <w:color w:val="auto"/>
          <w:sz w:val="24"/>
          <w:szCs w:val="24"/>
          <w:highlight w:val="none"/>
          <w:lang w:val="zh-TW" w:eastAsia="zh-CN"/>
        </w:rPr>
        <w:t>开户银行：</w:t>
      </w:r>
    </w:p>
    <w:p w14:paraId="41F48635">
      <w:pPr>
        <w:keepNext w:val="0"/>
        <w:keepLines w:val="0"/>
        <w:pageBreakBefore w:val="0"/>
        <w:widowControl/>
        <w:numPr>
          <w:ilvl w:val="0"/>
          <w:numId w:val="0"/>
        </w:numPr>
        <w:kinsoku/>
        <w:wordWrap/>
        <w:overflowPunct/>
        <w:topLinePunct w:val="0"/>
        <w:autoSpaceDE/>
        <w:autoSpaceDN/>
        <w:bidi w:val="0"/>
        <w:adjustRightInd w:val="0"/>
        <w:snapToGrid w:val="0"/>
        <w:spacing w:line="360" w:lineRule="auto"/>
        <w:textAlignment w:val="auto"/>
        <w:outlineLvl w:val="9"/>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bidi="ar-SA"/>
        </w:rPr>
        <w:t>2</w:t>
      </w:r>
      <w:r>
        <w:rPr>
          <w:rFonts w:hint="eastAsia" w:ascii="宋体" w:hAnsi="宋体" w:eastAsia="宋体" w:cs="宋体"/>
          <w:color w:val="auto"/>
          <w:sz w:val="24"/>
          <w:szCs w:val="24"/>
          <w:highlight w:val="none"/>
          <w:lang w:val="en-US" w:eastAsia="zh-CN" w:bidi="ar-SA"/>
        </w:rPr>
        <w:t>、</w:t>
      </w:r>
      <w:r>
        <w:rPr>
          <w:rFonts w:hint="eastAsia" w:ascii="宋体" w:hAnsi="宋体" w:eastAsia="宋体" w:cs="宋体"/>
          <w:color w:val="auto"/>
          <w:sz w:val="24"/>
          <w:szCs w:val="24"/>
          <w:highlight w:val="none"/>
          <w:lang w:val="en-US" w:eastAsia="zh-CN"/>
        </w:rPr>
        <w:t>甲方开票信息如下：</w:t>
      </w:r>
    </w:p>
    <w:p w14:paraId="1EDDFC0E">
      <w:pPr>
        <w:keepNext w:val="0"/>
        <w:keepLines w:val="0"/>
        <w:pageBreakBefore w:val="0"/>
        <w:widowControl/>
        <w:numPr>
          <w:ilvl w:val="0"/>
          <w:numId w:val="0"/>
        </w:numPr>
        <w:kinsoku/>
        <w:wordWrap/>
        <w:overflowPunct/>
        <w:topLinePunct w:val="0"/>
        <w:autoSpaceDE/>
        <w:autoSpaceDN/>
        <w:bidi w:val="0"/>
        <w:adjustRightInd w:val="0"/>
        <w:snapToGrid w:val="0"/>
        <w:spacing w:line="360" w:lineRule="auto"/>
        <w:ind w:left="0" w:firstLine="480" w:firstLineChars="200"/>
        <w:textAlignment w:val="auto"/>
        <w:outlineLvl w:val="9"/>
        <w:rPr>
          <w:rFonts w:hint="eastAsia" w:ascii="宋体" w:hAnsi="宋体" w:eastAsia="宋体" w:cs="宋体"/>
          <w:color w:val="auto"/>
          <w:sz w:val="24"/>
          <w:szCs w:val="24"/>
          <w:highlight w:val="none"/>
          <w:lang w:val="zh-TW" w:eastAsia="zh-TW"/>
        </w:rPr>
      </w:pPr>
      <w:r>
        <w:rPr>
          <w:rFonts w:hint="eastAsia" w:ascii="宋体" w:hAnsi="宋体" w:eastAsia="宋体" w:cs="宋体"/>
          <w:color w:val="auto"/>
          <w:sz w:val="24"/>
          <w:szCs w:val="24"/>
          <w:highlight w:val="none"/>
          <w:lang w:val="zh-TW" w:eastAsia="zh-CN"/>
        </w:rPr>
        <w:t>公司名称</w:t>
      </w:r>
      <w:r>
        <w:rPr>
          <w:rFonts w:hint="eastAsia" w:ascii="宋体" w:hAnsi="宋体" w:eastAsia="宋体" w:cs="宋体"/>
          <w:color w:val="auto"/>
          <w:sz w:val="24"/>
          <w:szCs w:val="24"/>
          <w:highlight w:val="none"/>
          <w:lang w:val="zh-TW" w:eastAsia="zh-TW"/>
        </w:rPr>
        <w:t>：</w:t>
      </w:r>
      <w:r>
        <w:rPr>
          <w:rFonts w:hint="eastAsia" w:ascii="宋体" w:hAnsi="宋体" w:eastAsia="宋体" w:cs="宋体"/>
          <w:color w:val="auto"/>
          <w:sz w:val="24"/>
          <w:szCs w:val="24"/>
          <w:highlight w:val="none"/>
          <w:lang w:val="zh-CN" w:eastAsia="zh-CN"/>
        </w:rPr>
        <w:t>深圳市方大物业管理有限公司</w:t>
      </w:r>
    </w:p>
    <w:p w14:paraId="286A0079">
      <w:pPr>
        <w:keepNext w:val="0"/>
        <w:keepLines w:val="0"/>
        <w:pageBreakBefore w:val="0"/>
        <w:widowControl/>
        <w:numPr>
          <w:ilvl w:val="0"/>
          <w:numId w:val="0"/>
        </w:numPr>
        <w:kinsoku/>
        <w:wordWrap/>
        <w:overflowPunct/>
        <w:topLinePunct w:val="0"/>
        <w:autoSpaceDE/>
        <w:autoSpaceDN/>
        <w:bidi w:val="0"/>
        <w:adjustRightInd w:val="0"/>
        <w:snapToGrid w:val="0"/>
        <w:spacing w:line="360" w:lineRule="auto"/>
        <w:ind w:left="0" w:firstLine="480" w:firstLineChars="200"/>
        <w:textAlignment w:val="auto"/>
        <w:outlineLvl w:val="9"/>
        <w:rPr>
          <w:rFonts w:hint="eastAsia" w:ascii="宋体" w:hAnsi="宋体" w:eastAsia="宋体" w:cs="宋体"/>
          <w:color w:val="auto"/>
          <w:sz w:val="24"/>
          <w:szCs w:val="24"/>
          <w:highlight w:val="none"/>
          <w:lang w:val="zh-TW" w:eastAsia="zh-TW"/>
        </w:rPr>
      </w:pPr>
      <w:r>
        <w:rPr>
          <w:rFonts w:hint="eastAsia" w:ascii="宋体" w:hAnsi="宋体" w:eastAsia="宋体" w:cs="宋体"/>
          <w:color w:val="auto"/>
          <w:sz w:val="24"/>
          <w:szCs w:val="24"/>
          <w:highlight w:val="none"/>
          <w:lang w:val="zh-TW" w:eastAsia="zh-TW"/>
        </w:rPr>
        <w:t>银行账号：</w:t>
      </w:r>
      <w:r>
        <w:rPr>
          <w:rFonts w:hint="eastAsia" w:ascii="宋体" w:hAnsi="宋体" w:eastAsia="宋体" w:cs="宋体"/>
          <w:color w:val="auto"/>
          <w:sz w:val="24"/>
          <w:szCs w:val="24"/>
          <w:highlight w:val="none"/>
          <w:lang w:val="zh-CN" w:eastAsia="zh-CN"/>
        </w:rPr>
        <w:t>44250100000700000045</w:t>
      </w:r>
    </w:p>
    <w:p w14:paraId="699B227E">
      <w:pPr>
        <w:keepNext w:val="0"/>
        <w:keepLines w:val="0"/>
        <w:pageBreakBefore w:val="0"/>
        <w:widowControl/>
        <w:numPr>
          <w:ilvl w:val="0"/>
          <w:numId w:val="0"/>
        </w:numPr>
        <w:kinsoku/>
        <w:wordWrap/>
        <w:overflowPunct/>
        <w:topLinePunct w:val="0"/>
        <w:autoSpaceDE/>
        <w:autoSpaceDN/>
        <w:bidi w:val="0"/>
        <w:adjustRightInd w:val="0"/>
        <w:snapToGrid w:val="0"/>
        <w:spacing w:line="360" w:lineRule="auto"/>
        <w:ind w:left="0" w:firstLine="480" w:firstLineChars="200"/>
        <w:textAlignment w:val="auto"/>
        <w:outlineLvl w:val="9"/>
        <w:rPr>
          <w:rFonts w:hint="eastAsia" w:ascii="宋体" w:hAnsi="宋体" w:eastAsia="宋体" w:cs="宋体"/>
          <w:color w:val="auto"/>
          <w:sz w:val="24"/>
          <w:szCs w:val="24"/>
          <w:highlight w:val="none"/>
          <w:lang w:val="zh-TW" w:eastAsia="zh-TW"/>
        </w:rPr>
      </w:pPr>
      <w:r>
        <w:rPr>
          <w:rFonts w:hint="eastAsia" w:ascii="宋体" w:hAnsi="宋体" w:eastAsia="宋体" w:cs="宋体"/>
          <w:color w:val="auto"/>
          <w:sz w:val="24"/>
          <w:szCs w:val="24"/>
          <w:highlight w:val="none"/>
          <w:lang w:val="zh-TW" w:eastAsia="zh-TW"/>
        </w:rPr>
        <w:t>开户银行：</w:t>
      </w:r>
      <w:r>
        <w:rPr>
          <w:rFonts w:hint="eastAsia" w:ascii="宋体" w:hAnsi="宋体" w:eastAsia="宋体" w:cs="宋体"/>
          <w:color w:val="auto"/>
          <w:sz w:val="24"/>
          <w:szCs w:val="24"/>
          <w:highlight w:val="none"/>
          <w:lang w:val="zh-CN" w:eastAsia="zh-CN"/>
        </w:rPr>
        <w:t>中国建设银行股份有限公司深圳华侨城支行</w:t>
      </w:r>
    </w:p>
    <w:p w14:paraId="05621006">
      <w:pPr>
        <w:keepNext w:val="0"/>
        <w:keepLines w:val="0"/>
        <w:pageBreakBefore w:val="0"/>
        <w:widowControl/>
        <w:numPr>
          <w:ilvl w:val="0"/>
          <w:numId w:val="0"/>
        </w:numPr>
        <w:kinsoku/>
        <w:wordWrap/>
        <w:overflowPunct/>
        <w:topLinePunct w:val="0"/>
        <w:autoSpaceDE/>
        <w:autoSpaceDN/>
        <w:bidi w:val="0"/>
        <w:spacing w:line="360" w:lineRule="auto"/>
        <w:textAlignment w:val="auto"/>
        <w:outlineLvl w:val="9"/>
        <w:rPr>
          <w:rFonts w:hint="eastAsia" w:eastAsia="宋体"/>
          <w:b/>
          <w:color w:val="auto"/>
          <w:lang w:val="zh-TW" w:eastAsia="zh-CN"/>
        </w:rPr>
      </w:pPr>
      <w:r>
        <w:rPr>
          <w:rFonts w:hint="eastAsia" w:cs="Times New Roman"/>
          <w:b/>
          <w:bCs/>
          <w:color w:val="auto"/>
          <w:sz w:val="24"/>
          <w:szCs w:val="24"/>
          <w:lang w:val="en-US" w:eastAsia="zh-CN" w:bidi="ar-SA"/>
        </w:rPr>
        <w:t>六</w:t>
      </w:r>
      <w:r>
        <w:rPr>
          <w:rFonts w:hint="eastAsia" w:ascii="Times New Roman" w:hAnsi="Times New Roman" w:eastAsia="宋体" w:cs="Times New Roman"/>
          <w:b/>
          <w:bCs/>
          <w:color w:val="auto"/>
          <w:sz w:val="24"/>
          <w:szCs w:val="24"/>
          <w:lang w:val="zh-TW" w:eastAsia="zh-TW" w:bidi="ar-SA"/>
        </w:rPr>
        <w:t>、</w:t>
      </w:r>
      <w:r>
        <w:rPr>
          <w:rFonts w:hint="eastAsia" w:cs="Times New Roman"/>
          <w:b/>
          <w:bCs/>
          <w:color w:val="auto"/>
          <w:sz w:val="24"/>
          <w:szCs w:val="24"/>
          <w:lang w:val="zh-TW" w:eastAsia="zh-CN" w:bidi="ar-SA"/>
        </w:rPr>
        <w:t>履约保证金</w:t>
      </w:r>
    </w:p>
    <w:p w14:paraId="79D3CF3C">
      <w:pPr>
        <w:keepNext w:val="0"/>
        <w:keepLines w:val="0"/>
        <w:pageBreakBefore w:val="0"/>
        <w:widowControl/>
        <w:kinsoku/>
        <w:wordWrap/>
        <w:overflowPunct/>
        <w:topLinePunct w:val="0"/>
        <w:autoSpaceDE/>
        <w:autoSpaceDN/>
        <w:bidi w:val="0"/>
        <w:adjustRightInd/>
        <w:snapToGrid/>
        <w:spacing w:line="360" w:lineRule="auto"/>
        <w:ind w:left="360" w:hanging="360" w:hangingChars="150"/>
        <w:textAlignment w:val="auto"/>
        <w:outlineLvl w:val="9"/>
        <w:rPr>
          <w:rFonts w:hint="eastAsia" w:ascii="宋体" w:hAnsi="宋体" w:eastAsia="宋体" w:cs="宋体"/>
          <w:color w:val="auto"/>
          <w:lang w:val="zh-TW" w:eastAsia="zh-CN"/>
        </w:rPr>
      </w:pPr>
      <w:r>
        <w:rPr>
          <w:rFonts w:hint="eastAsia" w:ascii="宋体" w:hAnsi="宋体" w:eastAsia="宋体" w:cs="宋体"/>
          <w:color w:val="auto"/>
          <w:lang w:val="zh-TW" w:eastAsia="zh-CN"/>
        </w:rPr>
        <w:t>1、本合同履约保证金为¥ 10,000.00元，乙方应于本合同签署后7日内支付至甲方指定账户。</w:t>
      </w:r>
    </w:p>
    <w:p w14:paraId="21ED1925">
      <w:pPr>
        <w:keepNext w:val="0"/>
        <w:keepLines w:val="0"/>
        <w:pageBreakBefore w:val="0"/>
        <w:widowControl/>
        <w:kinsoku/>
        <w:wordWrap/>
        <w:overflowPunct/>
        <w:topLinePunct w:val="0"/>
        <w:autoSpaceDE/>
        <w:autoSpaceDN/>
        <w:bidi w:val="0"/>
        <w:adjustRightInd/>
        <w:snapToGrid/>
        <w:spacing w:line="360" w:lineRule="auto"/>
        <w:ind w:left="360" w:hanging="360" w:hangingChars="150"/>
        <w:textAlignment w:val="auto"/>
        <w:outlineLvl w:val="9"/>
        <w:rPr>
          <w:rFonts w:hint="eastAsia" w:ascii="宋体" w:hAnsi="宋体" w:eastAsia="宋体" w:cs="宋体"/>
          <w:color w:val="auto"/>
          <w:lang w:val="zh-TW" w:eastAsia="zh-CN"/>
        </w:rPr>
      </w:pPr>
      <w:r>
        <w:rPr>
          <w:rFonts w:hint="eastAsia" w:ascii="宋体" w:hAnsi="宋体" w:eastAsia="宋体" w:cs="宋体"/>
          <w:color w:val="auto"/>
          <w:lang w:val="zh-TW" w:eastAsia="zh-CN"/>
        </w:rPr>
        <w:t>2、履约保证金的保证范围包括但不限于：合同约定的乙方违约责任、乙方给甲方或第三方造成的人身或财产损失或行政、刑事赔偿、罚款、罚金、滞纳金等。</w:t>
      </w:r>
    </w:p>
    <w:p w14:paraId="6385F1AA">
      <w:pPr>
        <w:keepNext w:val="0"/>
        <w:keepLines w:val="0"/>
        <w:pageBreakBefore w:val="0"/>
        <w:widowControl/>
        <w:kinsoku/>
        <w:wordWrap/>
        <w:overflowPunct/>
        <w:topLinePunct w:val="0"/>
        <w:autoSpaceDE/>
        <w:autoSpaceDN/>
        <w:bidi w:val="0"/>
        <w:adjustRightInd/>
        <w:snapToGrid/>
        <w:spacing w:line="360" w:lineRule="auto"/>
        <w:ind w:left="360" w:hanging="360" w:hangingChars="150"/>
        <w:textAlignment w:val="auto"/>
        <w:outlineLvl w:val="9"/>
        <w:rPr>
          <w:rFonts w:hint="eastAsia" w:ascii="宋体" w:hAnsi="宋体" w:eastAsia="宋体" w:cs="宋体"/>
          <w:color w:val="auto"/>
          <w:lang w:val="zh-TW" w:eastAsia="zh-CN"/>
        </w:rPr>
      </w:pPr>
      <w:r>
        <w:rPr>
          <w:rFonts w:hint="eastAsia" w:ascii="宋体" w:hAnsi="宋体" w:eastAsia="宋体" w:cs="宋体"/>
          <w:color w:val="auto"/>
          <w:lang w:val="zh-TW" w:eastAsia="zh-CN"/>
        </w:rPr>
        <w:t>3、乙方出现本合同约定情形（包括但不限于乙方违约、甲方垫付款项、甲方产生维权费用及其他一切损失）的，甲方有权直接扣减乙方的履约保证金，当履约保证金数额不足时，乙方应当在接到甲方通知之日起三日内补足，否则乙方行为构成违约，甲方有权根据合同约定要求乙方承担违约责任，且甲方有权单方解除合同。</w:t>
      </w:r>
    </w:p>
    <w:p w14:paraId="4A9A5537">
      <w:pPr>
        <w:keepNext w:val="0"/>
        <w:keepLines w:val="0"/>
        <w:pageBreakBefore w:val="0"/>
        <w:widowControl/>
        <w:kinsoku/>
        <w:wordWrap/>
        <w:overflowPunct/>
        <w:topLinePunct w:val="0"/>
        <w:autoSpaceDE/>
        <w:autoSpaceDN/>
        <w:bidi w:val="0"/>
        <w:adjustRightInd/>
        <w:snapToGrid/>
        <w:spacing w:line="360" w:lineRule="auto"/>
        <w:ind w:left="360" w:hanging="360" w:hangingChars="150"/>
        <w:textAlignment w:val="auto"/>
        <w:outlineLvl w:val="9"/>
        <w:rPr>
          <w:rFonts w:hint="eastAsia" w:cs="Times New Roman"/>
          <w:b/>
          <w:bCs/>
          <w:sz w:val="24"/>
          <w:szCs w:val="24"/>
          <w:lang w:val="zh-TW" w:eastAsia="zh-CN" w:bidi="ar-SA"/>
        </w:rPr>
      </w:pPr>
      <w:r>
        <w:rPr>
          <w:rFonts w:hint="eastAsia" w:ascii="宋体" w:hAnsi="宋体" w:eastAsia="宋体" w:cs="宋体"/>
          <w:color w:val="auto"/>
          <w:lang w:val="zh-TW" w:eastAsia="zh-CN"/>
        </w:rPr>
        <w:t>4、若合同期内乙方无任何违约情形，甲方于合同期满30个工作日内将履约保证金无息退还至乙方账户。</w:t>
      </w:r>
    </w:p>
    <w:p w14:paraId="6C92878E">
      <w:pPr>
        <w:keepNext w:val="0"/>
        <w:keepLines w:val="0"/>
        <w:pageBreakBefore w:val="0"/>
        <w:widowControl/>
        <w:numPr>
          <w:ilvl w:val="0"/>
          <w:numId w:val="0"/>
        </w:numPr>
        <w:kinsoku/>
        <w:wordWrap/>
        <w:overflowPunct/>
        <w:topLinePunct w:val="0"/>
        <w:autoSpaceDE/>
        <w:autoSpaceDN/>
        <w:bidi w:val="0"/>
        <w:spacing w:line="480" w:lineRule="auto"/>
        <w:textAlignment w:val="auto"/>
        <w:outlineLvl w:val="9"/>
        <w:rPr>
          <w:rFonts w:hint="eastAsia" w:eastAsia="宋体"/>
          <w:lang w:eastAsia="zh-CN"/>
        </w:rPr>
      </w:pPr>
      <w:r>
        <w:rPr>
          <w:rFonts w:hint="eastAsia" w:cs="Times New Roman"/>
          <w:b/>
          <w:bCs/>
          <w:sz w:val="24"/>
          <w:szCs w:val="24"/>
          <w:lang w:val="en-US" w:eastAsia="zh-CN" w:bidi="ar-SA"/>
        </w:rPr>
        <w:t>七</w:t>
      </w:r>
      <w:r>
        <w:rPr>
          <w:rFonts w:hint="eastAsia" w:ascii="Times New Roman" w:hAnsi="Times New Roman" w:eastAsia="宋体" w:cs="Times New Roman"/>
          <w:b/>
          <w:bCs/>
          <w:sz w:val="24"/>
          <w:szCs w:val="24"/>
          <w:lang w:val="zh-TW" w:eastAsia="zh-TW" w:bidi="ar-SA"/>
        </w:rPr>
        <w:t>、</w:t>
      </w:r>
      <w:r>
        <w:rPr>
          <w:rFonts w:hint="eastAsia" w:cs="Times New Roman"/>
          <w:b/>
          <w:bCs/>
          <w:sz w:val="24"/>
          <w:szCs w:val="24"/>
          <w:lang w:val="zh-TW" w:eastAsia="zh-CN" w:bidi="ar-SA"/>
        </w:rPr>
        <w:t>联系方式</w:t>
      </w:r>
    </w:p>
    <w:p w14:paraId="3CAA6FED">
      <w:pPr>
        <w:keepNext w:val="0"/>
        <w:keepLines w:val="0"/>
        <w:pageBreakBefore w:val="0"/>
        <w:widowControl/>
        <w:numPr>
          <w:ilvl w:val="0"/>
          <w:numId w:val="0"/>
        </w:numPr>
        <w:kinsoku/>
        <w:wordWrap/>
        <w:overflowPunct/>
        <w:topLinePunct w:val="0"/>
        <w:autoSpaceDE/>
        <w:autoSpaceDN/>
        <w:bidi w:val="0"/>
        <w:adjustRightInd w:val="0"/>
        <w:snapToGrid w:val="0"/>
        <w:spacing w:line="360" w:lineRule="auto"/>
        <w:ind w:firstLine="480" w:firstLineChars="200"/>
        <w:textAlignment w:val="auto"/>
        <w:outlineLvl w:val="9"/>
        <w:rPr>
          <w:rFonts w:hint="default" w:ascii="宋体" w:hAnsi="宋体" w:cs="宋体"/>
          <w:highlight w:val="none"/>
          <w:lang w:val="en-US" w:eastAsia="zh-CN"/>
        </w:rPr>
      </w:pPr>
      <w:r>
        <w:rPr>
          <w:rFonts w:hint="eastAsia" w:ascii="宋体" w:hAnsi="宋体" w:cs="宋体"/>
          <w:highlight w:val="none"/>
          <w:lang w:val="en-US" w:eastAsia="zh-CN"/>
        </w:rPr>
        <w:t>甲方联系人：</w:t>
      </w:r>
    </w:p>
    <w:p w14:paraId="32F493F3">
      <w:pPr>
        <w:keepNext w:val="0"/>
        <w:keepLines w:val="0"/>
        <w:pageBreakBefore w:val="0"/>
        <w:widowControl/>
        <w:numPr>
          <w:ilvl w:val="0"/>
          <w:numId w:val="0"/>
        </w:numPr>
        <w:kinsoku/>
        <w:wordWrap/>
        <w:overflowPunct/>
        <w:topLinePunct w:val="0"/>
        <w:autoSpaceDE/>
        <w:autoSpaceDN/>
        <w:bidi w:val="0"/>
        <w:adjustRightInd w:val="0"/>
        <w:snapToGrid w:val="0"/>
        <w:spacing w:line="360" w:lineRule="auto"/>
        <w:ind w:firstLine="480" w:firstLineChars="200"/>
        <w:textAlignment w:val="auto"/>
        <w:outlineLvl w:val="9"/>
        <w:rPr>
          <w:rFonts w:hint="default" w:ascii="宋体" w:hAnsi="宋体" w:cs="宋体"/>
          <w:highlight w:val="none"/>
          <w:lang w:val="en-US" w:eastAsia="zh-CN"/>
        </w:rPr>
      </w:pPr>
      <w:r>
        <w:rPr>
          <w:rFonts w:hint="eastAsia" w:ascii="宋体" w:hAnsi="宋体" w:cs="宋体"/>
          <w:highlight w:val="none"/>
          <w:lang w:val="en-US" w:eastAsia="zh-CN"/>
        </w:rPr>
        <w:t>乙方联系人：</w:t>
      </w:r>
    </w:p>
    <w:p w14:paraId="28FD0E38">
      <w:pPr>
        <w:keepNext w:val="0"/>
        <w:keepLines w:val="0"/>
        <w:pageBreakBefore w:val="0"/>
        <w:widowControl/>
        <w:numPr>
          <w:ilvl w:val="0"/>
          <w:numId w:val="0"/>
        </w:numPr>
        <w:kinsoku/>
        <w:wordWrap/>
        <w:overflowPunct/>
        <w:topLinePunct w:val="0"/>
        <w:autoSpaceDE/>
        <w:autoSpaceDN/>
        <w:bidi w:val="0"/>
        <w:spacing w:line="360" w:lineRule="auto"/>
        <w:textAlignment w:val="auto"/>
        <w:outlineLvl w:val="9"/>
        <w:rPr>
          <w:rFonts w:hint="default" w:eastAsia="宋体"/>
          <w:b/>
          <w:lang w:val="en-US" w:eastAsia="zh-CN"/>
        </w:rPr>
      </w:pPr>
      <w:r>
        <w:rPr>
          <w:rFonts w:hint="eastAsia" w:cs="Times New Roman"/>
          <w:b/>
          <w:bCs/>
          <w:sz w:val="24"/>
          <w:szCs w:val="24"/>
          <w:lang w:val="en-US" w:eastAsia="zh-CN" w:bidi="ar-SA"/>
        </w:rPr>
        <w:t>八</w:t>
      </w:r>
      <w:r>
        <w:rPr>
          <w:rFonts w:hint="eastAsia" w:ascii="Times New Roman" w:hAnsi="Times New Roman" w:eastAsia="宋体" w:cs="Times New Roman"/>
          <w:b/>
          <w:bCs/>
          <w:sz w:val="24"/>
          <w:szCs w:val="24"/>
          <w:lang w:val="zh-TW" w:eastAsia="zh-TW" w:bidi="ar-SA"/>
        </w:rPr>
        <w:t>、</w:t>
      </w:r>
      <w:r>
        <w:rPr>
          <w:rFonts w:hint="eastAsia" w:cs="Times New Roman"/>
          <w:b/>
          <w:bCs/>
          <w:sz w:val="24"/>
          <w:szCs w:val="24"/>
          <w:lang w:val="zh-TW" w:eastAsia="zh-CN" w:bidi="ar-SA"/>
        </w:rPr>
        <w:t>甲方</w:t>
      </w:r>
      <w:r>
        <w:rPr>
          <w:rFonts w:hint="eastAsia" w:cs="Times New Roman"/>
          <w:b/>
          <w:bCs/>
          <w:sz w:val="24"/>
          <w:szCs w:val="24"/>
          <w:lang w:val="en-US" w:eastAsia="zh-CN" w:bidi="ar-SA"/>
        </w:rPr>
        <w:t>权利与义务</w:t>
      </w:r>
    </w:p>
    <w:p w14:paraId="5A0F92C4">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textAlignment w:val="auto"/>
        <w:outlineLvl w:val="9"/>
        <w:rPr>
          <w:rFonts w:hint="eastAsia" w:ascii="宋体" w:hAnsi="宋体" w:eastAsia="宋体" w:cs="宋体"/>
          <w:lang w:val="zh-TW" w:eastAsia="zh-CN"/>
        </w:rPr>
      </w:pPr>
      <w:r>
        <w:rPr>
          <w:rFonts w:hint="eastAsia" w:ascii="宋体" w:hAnsi="宋体" w:eastAsia="宋体" w:cs="宋体"/>
          <w:lang w:val="zh-TW" w:eastAsia="zh-CN"/>
        </w:rPr>
        <w:t>1、按照合同的规定支付保养费用给乙方。</w:t>
      </w:r>
    </w:p>
    <w:p w14:paraId="0357D567">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textAlignment w:val="auto"/>
        <w:outlineLvl w:val="9"/>
        <w:rPr>
          <w:rFonts w:hint="eastAsia" w:ascii="宋体" w:hAnsi="宋体" w:eastAsia="宋体" w:cs="宋体"/>
          <w:lang w:val="zh-TW" w:eastAsia="zh-CN"/>
        </w:rPr>
      </w:pPr>
      <w:r>
        <w:rPr>
          <w:rFonts w:hint="eastAsia" w:ascii="宋体" w:hAnsi="宋体" w:eastAsia="宋体" w:cs="宋体"/>
          <w:lang w:val="zh-TW" w:eastAsia="zh-CN"/>
        </w:rPr>
        <w:t>2、按照设备操作规程和乙方的正确指导操作设备。</w:t>
      </w:r>
    </w:p>
    <w:p w14:paraId="48238AF4">
      <w:pPr>
        <w:keepNext w:val="0"/>
        <w:keepLines w:val="0"/>
        <w:pageBreakBefore w:val="0"/>
        <w:widowControl/>
        <w:numPr>
          <w:ilvl w:val="0"/>
          <w:numId w:val="0"/>
        </w:numPr>
        <w:kinsoku/>
        <w:wordWrap/>
        <w:overflowPunct/>
        <w:topLinePunct w:val="0"/>
        <w:autoSpaceDE/>
        <w:autoSpaceDN/>
        <w:bidi w:val="0"/>
        <w:adjustRightInd/>
        <w:snapToGrid/>
        <w:spacing w:line="360" w:lineRule="auto"/>
        <w:ind w:left="360" w:leftChars="0" w:hanging="360" w:hangingChars="150"/>
        <w:textAlignment w:val="auto"/>
        <w:outlineLvl w:val="9"/>
        <w:rPr>
          <w:rFonts w:hint="eastAsia" w:ascii="宋体" w:hAnsi="宋体" w:eastAsia="宋体" w:cs="宋体"/>
          <w:lang w:val="zh-TW" w:eastAsia="zh-CN"/>
        </w:rPr>
      </w:pPr>
      <w:r>
        <w:rPr>
          <w:rFonts w:hint="eastAsia" w:ascii="宋体" w:hAnsi="宋体" w:eastAsia="宋体" w:cs="宋体"/>
          <w:lang w:val="zh-TW" w:eastAsia="zh-CN"/>
        </w:rPr>
        <w:t>3、准许乙方工作人员进出设备现场和使用工作现场的设施、设备，但必须事先征得甲方的同意后方可使用。</w:t>
      </w:r>
    </w:p>
    <w:p w14:paraId="6C50FDB3">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textAlignment w:val="auto"/>
        <w:outlineLvl w:val="9"/>
        <w:rPr>
          <w:rFonts w:hint="eastAsia" w:ascii="宋体" w:hAnsi="宋体" w:eastAsia="宋体" w:cs="宋体"/>
          <w:lang w:val="zh-TW" w:eastAsia="zh-CN"/>
        </w:rPr>
      </w:pPr>
      <w:r>
        <w:rPr>
          <w:rFonts w:hint="eastAsia" w:ascii="宋体" w:hAnsi="宋体" w:eastAsia="宋体" w:cs="宋体"/>
          <w:lang w:val="zh-TW" w:eastAsia="zh-CN"/>
        </w:rPr>
        <w:t>4、及时将不正常的情况通知乙方，乙方须及时解决。</w:t>
      </w:r>
    </w:p>
    <w:p w14:paraId="1209C000">
      <w:pPr>
        <w:keepNext w:val="0"/>
        <w:keepLines w:val="0"/>
        <w:pageBreakBefore w:val="0"/>
        <w:widowControl/>
        <w:numPr>
          <w:ilvl w:val="0"/>
          <w:numId w:val="0"/>
        </w:numPr>
        <w:kinsoku/>
        <w:wordWrap/>
        <w:overflowPunct/>
        <w:topLinePunct w:val="0"/>
        <w:autoSpaceDE/>
        <w:autoSpaceDN/>
        <w:bidi w:val="0"/>
        <w:adjustRightInd/>
        <w:snapToGrid/>
        <w:spacing w:line="360" w:lineRule="auto"/>
        <w:ind w:left="360" w:leftChars="0" w:hanging="360" w:hangingChars="150"/>
        <w:textAlignment w:val="auto"/>
        <w:outlineLvl w:val="9"/>
        <w:rPr>
          <w:rFonts w:hint="default" w:ascii="宋体" w:hAnsi="宋体" w:eastAsia="宋体" w:cs="宋体"/>
          <w:lang w:val="en-US" w:eastAsia="zh-CN"/>
        </w:rPr>
      </w:pPr>
      <w:r>
        <w:rPr>
          <w:rFonts w:hint="eastAsia" w:ascii="宋体" w:hAnsi="宋体" w:eastAsia="宋体" w:cs="宋体"/>
          <w:lang w:val="en-US" w:eastAsia="zh-CN"/>
        </w:rPr>
        <w:t>5、乙方维修养护过程中若需更换设备配件，若配件由甲方支付费用，则甲方有权对其进行审批、验证。</w:t>
      </w:r>
    </w:p>
    <w:p w14:paraId="38A450E0">
      <w:pPr>
        <w:keepNext w:val="0"/>
        <w:keepLines w:val="0"/>
        <w:pageBreakBefore w:val="0"/>
        <w:widowControl/>
        <w:numPr>
          <w:ilvl w:val="0"/>
          <w:numId w:val="0"/>
        </w:numPr>
        <w:kinsoku/>
        <w:wordWrap/>
        <w:overflowPunct/>
        <w:topLinePunct w:val="0"/>
        <w:autoSpaceDE/>
        <w:autoSpaceDN/>
        <w:bidi w:val="0"/>
        <w:spacing w:line="360" w:lineRule="auto"/>
        <w:textAlignment w:val="auto"/>
        <w:outlineLvl w:val="9"/>
        <w:rPr>
          <w:rFonts w:hint="eastAsia" w:eastAsia="宋体"/>
          <w:b/>
          <w:lang w:val="zh-TW" w:eastAsia="zh-CN"/>
        </w:rPr>
      </w:pPr>
      <w:r>
        <w:rPr>
          <w:rFonts w:hint="eastAsia" w:cs="Times New Roman"/>
          <w:b/>
          <w:bCs/>
          <w:sz w:val="24"/>
          <w:szCs w:val="24"/>
          <w:lang w:val="en-US" w:eastAsia="zh-CN" w:bidi="ar-SA"/>
        </w:rPr>
        <w:t>九</w:t>
      </w:r>
      <w:r>
        <w:rPr>
          <w:rFonts w:hint="eastAsia" w:ascii="Times New Roman" w:hAnsi="Times New Roman" w:eastAsia="宋体" w:cs="Times New Roman"/>
          <w:b/>
          <w:bCs/>
          <w:sz w:val="24"/>
          <w:szCs w:val="24"/>
          <w:lang w:val="zh-TW" w:eastAsia="zh-TW" w:bidi="ar-SA"/>
        </w:rPr>
        <w:t>、</w:t>
      </w:r>
      <w:r>
        <w:rPr>
          <w:rFonts w:hint="eastAsia" w:cs="Times New Roman"/>
          <w:b/>
          <w:bCs/>
          <w:sz w:val="24"/>
          <w:szCs w:val="24"/>
          <w:lang w:val="zh-TW" w:eastAsia="zh-CN" w:bidi="ar-SA"/>
        </w:rPr>
        <w:t>乙方服务范围</w:t>
      </w:r>
    </w:p>
    <w:p w14:paraId="113C6C60">
      <w:pPr>
        <w:keepNext w:val="0"/>
        <w:keepLines w:val="0"/>
        <w:pageBreakBefore w:val="0"/>
        <w:widowControl/>
        <w:tabs>
          <w:tab w:val="left" w:pos="540"/>
          <w:tab w:val="left" w:pos="570"/>
        </w:tabs>
        <w:kinsoku/>
        <w:wordWrap/>
        <w:overflowPunct/>
        <w:topLinePunct w:val="0"/>
        <w:autoSpaceDE/>
        <w:autoSpaceDN/>
        <w:bidi w:val="0"/>
        <w:spacing w:line="360" w:lineRule="auto"/>
        <w:ind w:left="360" w:hanging="360" w:hangingChars="150"/>
        <w:textAlignment w:val="auto"/>
        <w:rPr>
          <w:rFonts w:ascii="宋体" w:hAnsi="宋体" w:eastAsia="宋体" w:cs="Times New Roman"/>
        </w:rPr>
      </w:pPr>
      <w:r>
        <w:rPr>
          <w:rFonts w:hint="eastAsia" w:ascii="宋体" w:hAnsi="宋体" w:eastAsia="宋体" w:cs="Times New Roman"/>
        </w:rPr>
        <w:t>1、根据</w:t>
      </w:r>
      <w:r>
        <w:rPr>
          <w:rFonts w:hint="eastAsia" w:ascii="宋体" w:hAnsi="宋体" w:cs="Times New Roman"/>
          <w:lang w:eastAsia="zh-CN"/>
        </w:rPr>
        <w:t>合同</w:t>
      </w:r>
      <w:r>
        <w:rPr>
          <w:rFonts w:hint="eastAsia" w:ascii="宋体" w:hAnsi="宋体" w:eastAsia="宋体" w:cs="Times New Roman"/>
          <w:color w:val="auto"/>
        </w:rPr>
        <w:t>附件</w:t>
      </w:r>
      <w:r>
        <w:rPr>
          <w:rFonts w:hint="eastAsia" w:ascii="宋体" w:hAnsi="宋体" w:cs="Times New Roman"/>
          <w:color w:val="auto"/>
          <w:lang w:val="en-US" w:eastAsia="zh-CN"/>
        </w:rPr>
        <w:t>四</w:t>
      </w:r>
      <w:r>
        <w:rPr>
          <w:rFonts w:hint="eastAsia" w:ascii="宋体" w:hAnsi="宋体" w:eastAsia="宋体" w:cs="Times New Roman"/>
          <w:color w:val="auto"/>
        </w:rPr>
        <w:t>：</w:t>
      </w:r>
      <w:r>
        <w:rPr>
          <w:rFonts w:hint="eastAsia" w:ascii="宋体" w:hAnsi="宋体" w:cs="Times New Roman"/>
          <w:color w:val="auto"/>
          <w:lang w:eastAsia="zh-CN"/>
        </w:rPr>
        <w:t>《维保</w:t>
      </w:r>
      <w:r>
        <w:rPr>
          <w:rFonts w:hint="eastAsia" w:ascii="宋体" w:hAnsi="宋体" w:eastAsia="宋体" w:cs="Times New Roman"/>
          <w:color w:val="auto"/>
        </w:rPr>
        <w:t>方案</w:t>
      </w:r>
      <w:r>
        <w:rPr>
          <w:rFonts w:hint="eastAsia" w:ascii="宋体" w:hAnsi="宋体" w:cs="Times New Roman"/>
          <w:color w:val="auto"/>
          <w:lang w:eastAsia="zh-CN"/>
        </w:rPr>
        <w:t>》</w:t>
      </w:r>
      <w:r>
        <w:rPr>
          <w:rFonts w:hint="eastAsia" w:ascii="宋体" w:hAnsi="宋体" w:eastAsia="宋体" w:cs="Times New Roman"/>
          <w:color w:val="auto"/>
        </w:rPr>
        <w:t>要求对</w:t>
      </w:r>
      <w:r>
        <w:rPr>
          <w:rFonts w:hint="eastAsia" w:ascii="宋体" w:hAnsi="宋体" w:eastAsia="宋体" w:cs="Times New Roman"/>
        </w:rPr>
        <w:t>整个机组进行月度、年度保养工作；工作完成后</w:t>
      </w:r>
      <w:r>
        <w:rPr>
          <w:rFonts w:hint="eastAsia" w:ascii="宋体" w:hAnsi="宋体" w:eastAsia="宋体" w:cs="Times New Roman"/>
          <w:lang w:eastAsia="zh-CN"/>
        </w:rPr>
        <w:t>十</w:t>
      </w:r>
      <w:r>
        <w:rPr>
          <w:rFonts w:hint="eastAsia" w:ascii="宋体" w:hAnsi="宋体" w:eastAsia="宋体" w:cs="Times New Roman"/>
        </w:rPr>
        <w:t>日内向甲方出具详细的工作报告（该报告需有机组运行状况评价及对今后机组保养提出建议），检查后须有甲方人员签字确认。</w:t>
      </w:r>
    </w:p>
    <w:p w14:paraId="11919AA5">
      <w:pPr>
        <w:keepNext w:val="0"/>
        <w:keepLines w:val="0"/>
        <w:pageBreakBefore w:val="0"/>
        <w:widowControl/>
        <w:tabs>
          <w:tab w:val="left" w:pos="570"/>
          <w:tab w:val="left" w:pos="1004"/>
        </w:tabs>
        <w:kinsoku/>
        <w:wordWrap/>
        <w:overflowPunct/>
        <w:topLinePunct w:val="0"/>
        <w:autoSpaceDE/>
        <w:autoSpaceDN/>
        <w:bidi w:val="0"/>
        <w:spacing w:line="360" w:lineRule="auto"/>
        <w:ind w:left="360" w:hanging="360" w:hangingChars="150"/>
        <w:textAlignment w:val="auto"/>
        <w:rPr>
          <w:rFonts w:ascii="宋体" w:hAnsi="宋体" w:eastAsia="宋体" w:cs="Times New Roman"/>
        </w:rPr>
      </w:pPr>
      <w:r>
        <w:rPr>
          <w:rFonts w:hint="eastAsia" w:ascii="宋体" w:hAnsi="宋体" w:eastAsia="宋体" w:cs="Times New Roman"/>
        </w:rPr>
        <w:t>2、提供合格的专业技术人员和专用工具仪器，严格按照</w:t>
      </w:r>
      <w:r>
        <w:rPr>
          <w:rFonts w:hint="eastAsia" w:ascii="宋体" w:hAnsi="宋体" w:eastAsia="宋体" w:cs="Times New Roman"/>
          <w:lang w:eastAsia="zh-CN"/>
        </w:rPr>
        <w:t>特灵</w:t>
      </w:r>
      <w:r>
        <w:rPr>
          <w:rFonts w:hint="eastAsia" w:ascii="宋体" w:hAnsi="宋体" w:eastAsia="宋体" w:cs="Times New Roman"/>
        </w:rPr>
        <w:t>中央空调</w:t>
      </w:r>
      <w:r>
        <w:rPr>
          <w:rFonts w:hint="eastAsia" w:ascii="宋体" w:hAnsi="宋体" w:cs="Times New Roman"/>
          <w:lang w:eastAsia="zh-CN"/>
        </w:rPr>
        <w:t>维保</w:t>
      </w:r>
      <w:r>
        <w:rPr>
          <w:rFonts w:hint="eastAsia" w:ascii="宋体" w:hAnsi="宋体" w:eastAsia="宋体" w:cs="Times New Roman"/>
        </w:rPr>
        <w:t>标准做好维护保养工作，并认真填写运行报告，使设备处于良好运行状态。</w:t>
      </w:r>
    </w:p>
    <w:p w14:paraId="7FFA988F">
      <w:pPr>
        <w:keepNext w:val="0"/>
        <w:keepLines w:val="0"/>
        <w:pageBreakBefore w:val="0"/>
        <w:widowControl/>
        <w:tabs>
          <w:tab w:val="left" w:pos="570"/>
          <w:tab w:val="left" w:pos="1004"/>
        </w:tabs>
        <w:kinsoku/>
        <w:wordWrap/>
        <w:overflowPunct/>
        <w:topLinePunct w:val="0"/>
        <w:autoSpaceDE/>
        <w:autoSpaceDN/>
        <w:bidi w:val="0"/>
        <w:spacing w:line="360" w:lineRule="auto"/>
        <w:ind w:left="360" w:hanging="360" w:hangingChars="150"/>
        <w:textAlignment w:val="auto"/>
        <w:rPr>
          <w:rFonts w:ascii="宋体" w:hAnsi="宋体" w:eastAsia="宋体" w:cs="Times New Roman"/>
        </w:rPr>
      </w:pPr>
      <w:r>
        <w:rPr>
          <w:rFonts w:hint="eastAsia" w:ascii="宋体" w:hAnsi="宋体" w:eastAsia="宋体" w:cs="Times New Roman"/>
        </w:rPr>
        <w:t>3、合同签订后，乙方在一周内联系甲方并制定保养计划；定期保养时间应提前一周通知甲方，以便甲方提前安排，不致影响正常的营业，乙方进行维修保养时必须有甲方人员陪同。</w:t>
      </w:r>
    </w:p>
    <w:p w14:paraId="2108ECD5">
      <w:pPr>
        <w:keepNext w:val="0"/>
        <w:keepLines w:val="0"/>
        <w:pageBreakBefore w:val="0"/>
        <w:widowControl/>
        <w:tabs>
          <w:tab w:val="left" w:pos="570"/>
          <w:tab w:val="left" w:pos="1004"/>
        </w:tabs>
        <w:kinsoku/>
        <w:wordWrap/>
        <w:overflowPunct/>
        <w:topLinePunct w:val="0"/>
        <w:autoSpaceDE/>
        <w:autoSpaceDN/>
        <w:bidi w:val="0"/>
        <w:spacing w:line="360" w:lineRule="auto"/>
        <w:ind w:left="360" w:hanging="360" w:hangingChars="150"/>
        <w:textAlignment w:val="auto"/>
        <w:rPr>
          <w:rFonts w:ascii="宋体" w:hAnsi="宋体" w:eastAsia="宋体" w:cs="Times New Roman"/>
        </w:rPr>
      </w:pPr>
      <w:r>
        <w:rPr>
          <w:rFonts w:hint="eastAsia" w:ascii="宋体" w:hAnsi="宋体" w:eastAsia="宋体" w:cs="Times New Roman"/>
        </w:rPr>
        <w:t>4、每次定期检查后五日内向甲方呈交空调机组定期检查和巡查报告，该报告应包括机组保养工作数据、保养时发现的问题、问题的解决方案及对机组运行的建议，以供甲方参考，并由甲方人员签字确认，作为支付款项凭证之一。如在设备出现故障时应立即解决，不能立即解决的应在两天内以书面形式知会甲方，并提供书面解决修理方案。</w:t>
      </w:r>
    </w:p>
    <w:p w14:paraId="54724160">
      <w:pPr>
        <w:keepNext w:val="0"/>
        <w:keepLines w:val="0"/>
        <w:pageBreakBefore w:val="0"/>
        <w:widowControl/>
        <w:tabs>
          <w:tab w:val="left" w:pos="570"/>
          <w:tab w:val="left" w:pos="1004"/>
        </w:tabs>
        <w:kinsoku/>
        <w:wordWrap/>
        <w:overflowPunct/>
        <w:topLinePunct w:val="0"/>
        <w:autoSpaceDE/>
        <w:autoSpaceDN/>
        <w:bidi w:val="0"/>
        <w:spacing w:line="360" w:lineRule="auto"/>
        <w:ind w:left="360" w:hanging="360" w:hangingChars="150"/>
        <w:textAlignment w:val="auto"/>
        <w:rPr>
          <w:rFonts w:ascii="宋体" w:hAnsi="宋体" w:eastAsia="宋体" w:cs="Times New Roman"/>
        </w:rPr>
      </w:pPr>
      <w:r>
        <w:rPr>
          <w:rFonts w:hint="eastAsia" w:ascii="宋体" w:hAnsi="宋体" w:eastAsia="宋体" w:cs="Times New Roman"/>
        </w:rPr>
        <w:t>5、指导培训甲方操作人员掌握正确的操作方法与日常应急处理方法，使机组在最佳状态下运行。</w:t>
      </w:r>
    </w:p>
    <w:p w14:paraId="42A2B46A">
      <w:pPr>
        <w:keepNext w:val="0"/>
        <w:keepLines w:val="0"/>
        <w:pageBreakBefore w:val="0"/>
        <w:widowControl/>
        <w:tabs>
          <w:tab w:val="left" w:pos="570"/>
          <w:tab w:val="left" w:pos="1004"/>
        </w:tabs>
        <w:kinsoku/>
        <w:wordWrap/>
        <w:overflowPunct/>
        <w:topLinePunct w:val="0"/>
        <w:autoSpaceDE/>
        <w:autoSpaceDN/>
        <w:bidi w:val="0"/>
        <w:spacing w:line="360" w:lineRule="auto"/>
        <w:ind w:left="360" w:hanging="360" w:hangingChars="150"/>
        <w:textAlignment w:val="auto"/>
        <w:rPr>
          <w:rFonts w:ascii="宋体" w:hAnsi="宋体" w:eastAsia="宋体" w:cs="Times New Roman"/>
        </w:rPr>
      </w:pPr>
      <w:r>
        <w:rPr>
          <w:rFonts w:hint="eastAsia" w:ascii="宋体" w:hAnsi="宋体" w:eastAsia="宋体" w:cs="Times New Roman"/>
        </w:rPr>
        <w:t>6、合同期内，对突发性机组故障，乙方进行紧急抢修，只收材料费，所更换材料费用须甲方有关负责人员签字确认</w:t>
      </w:r>
      <w:r>
        <w:rPr>
          <w:rFonts w:hint="eastAsia" w:ascii="宋体" w:hAnsi="宋体" w:cs="Times New Roman"/>
          <w:lang w:eastAsia="zh-CN"/>
        </w:rPr>
        <w:t>。</w:t>
      </w:r>
    </w:p>
    <w:p w14:paraId="408AA29F">
      <w:pPr>
        <w:keepNext w:val="0"/>
        <w:keepLines w:val="0"/>
        <w:pageBreakBefore w:val="0"/>
        <w:widowControl/>
        <w:tabs>
          <w:tab w:val="left" w:pos="570"/>
          <w:tab w:val="left" w:pos="1004"/>
        </w:tabs>
        <w:kinsoku/>
        <w:wordWrap/>
        <w:overflowPunct/>
        <w:topLinePunct w:val="0"/>
        <w:autoSpaceDE/>
        <w:autoSpaceDN/>
        <w:bidi w:val="0"/>
        <w:spacing w:line="360" w:lineRule="auto"/>
        <w:ind w:left="360" w:hanging="360" w:hangingChars="150"/>
        <w:textAlignment w:val="auto"/>
        <w:rPr>
          <w:rFonts w:ascii="宋体" w:hAnsi="宋体" w:eastAsia="宋体" w:cs="Times New Roman"/>
        </w:rPr>
      </w:pPr>
      <w:r>
        <w:rPr>
          <w:rFonts w:hint="eastAsia" w:ascii="宋体" w:hAnsi="宋体" w:eastAsia="宋体" w:cs="Times New Roman"/>
        </w:rPr>
        <w:t>7、乙方在接到甲方紧急故障通知后，维修技术人员在2小时之内赶到现场，迅速查明故障并排除，并在一周内提供出现故障的分析报告给甲方。如因乙方操作不当导致机组停用超过三天（含三天），甲方有权扣除乙方一个月的维修保养款。</w:t>
      </w:r>
    </w:p>
    <w:p w14:paraId="4179A5CF">
      <w:pPr>
        <w:keepNext w:val="0"/>
        <w:keepLines w:val="0"/>
        <w:pageBreakBefore w:val="0"/>
        <w:widowControl/>
        <w:tabs>
          <w:tab w:val="left" w:pos="1004"/>
        </w:tabs>
        <w:kinsoku/>
        <w:wordWrap/>
        <w:overflowPunct/>
        <w:topLinePunct w:val="0"/>
        <w:autoSpaceDE/>
        <w:autoSpaceDN/>
        <w:bidi w:val="0"/>
        <w:spacing w:line="360" w:lineRule="auto"/>
        <w:ind w:left="360" w:hanging="360" w:hangingChars="150"/>
        <w:textAlignment w:val="auto"/>
        <w:rPr>
          <w:rFonts w:ascii="宋体" w:hAnsi="宋体" w:eastAsia="宋体" w:cs="Times New Roman"/>
        </w:rPr>
      </w:pPr>
      <w:r>
        <w:rPr>
          <w:rFonts w:hint="eastAsia" w:ascii="宋体" w:hAnsi="宋体" w:eastAsia="宋体" w:cs="Times New Roman"/>
        </w:rPr>
        <w:t>8、因乙方检查、保养等原因造成甲方机组或零配件损坏，由乙方负责赔偿。</w:t>
      </w:r>
    </w:p>
    <w:p w14:paraId="04BE2BB5">
      <w:pPr>
        <w:keepNext w:val="0"/>
        <w:keepLines w:val="0"/>
        <w:pageBreakBefore w:val="0"/>
        <w:widowControl/>
        <w:tabs>
          <w:tab w:val="left" w:pos="1004"/>
        </w:tabs>
        <w:kinsoku/>
        <w:wordWrap/>
        <w:overflowPunct/>
        <w:topLinePunct w:val="0"/>
        <w:autoSpaceDE/>
        <w:autoSpaceDN/>
        <w:bidi w:val="0"/>
        <w:spacing w:line="360" w:lineRule="auto"/>
        <w:ind w:left="360" w:hanging="360" w:hangingChars="150"/>
        <w:textAlignment w:val="auto"/>
        <w:rPr>
          <w:rFonts w:ascii="宋体" w:hAnsi="宋体" w:eastAsia="宋体" w:cs="Times New Roman"/>
        </w:rPr>
      </w:pPr>
      <w:r>
        <w:rPr>
          <w:rFonts w:hint="eastAsia" w:ascii="宋体" w:hAnsi="宋体" w:eastAsia="宋体" w:cs="Times New Roman"/>
        </w:rPr>
        <w:t>9、因乙方维修保养不及时或不如约保养造成的甲方或第三方的损失，由乙方负责。</w:t>
      </w:r>
    </w:p>
    <w:p w14:paraId="16D09B06">
      <w:pPr>
        <w:keepNext w:val="0"/>
        <w:keepLines w:val="0"/>
        <w:pageBreakBefore w:val="0"/>
        <w:widowControl/>
        <w:tabs>
          <w:tab w:val="left" w:pos="1004"/>
        </w:tabs>
        <w:kinsoku/>
        <w:wordWrap/>
        <w:overflowPunct/>
        <w:topLinePunct w:val="0"/>
        <w:autoSpaceDE/>
        <w:autoSpaceDN/>
        <w:bidi w:val="0"/>
        <w:adjustRightInd/>
        <w:snapToGrid/>
        <w:spacing w:line="360" w:lineRule="auto"/>
        <w:ind w:left="480" w:hanging="480" w:hangingChars="200"/>
        <w:textAlignment w:val="auto"/>
        <w:rPr>
          <w:rFonts w:ascii="宋体" w:hAnsi="宋体" w:eastAsia="宋体" w:cs="Times New Roman"/>
        </w:rPr>
      </w:pPr>
      <w:r>
        <w:rPr>
          <w:rFonts w:hint="eastAsia" w:ascii="宋体" w:hAnsi="宋体" w:eastAsia="宋体" w:cs="Times New Roman"/>
        </w:rPr>
        <w:t>10、乙方工作人员在维修保养时应注意安全，若发生一切安全责任事故，由乙方自行承担。乙方保证维保工作人员具有相应的操作资质。</w:t>
      </w:r>
    </w:p>
    <w:p w14:paraId="4DDF2E30">
      <w:pPr>
        <w:keepNext w:val="0"/>
        <w:keepLines w:val="0"/>
        <w:pageBreakBefore w:val="0"/>
        <w:widowControl/>
        <w:tabs>
          <w:tab w:val="left" w:pos="1004"/>
        </w:tabs>
        <w:kinsoku/>
        <w:wordWrap/>
        <w:overflowPunct/>
        <w:topLinePunct w:val="0"/>
        <w:autoSpaceDE/>
        <w:autoSpaceDN/>
        <w:bidi w:val="0"/>
        <w:spacing w:line="360" w:lineRule="auto"/>
        <w:ind w:left="360" w:hanging="360" w:hangingChars="150"/>
        <w:textAlignment w:val="auto"/>
        <w:rPr>
          <w:rFonts w:ascii="新宋体" w:hAnsi="新宋体" w:eastAsia="新宋体" w:cs="Times New Roman"/>
        </w:rPr>
      </w:pPr>
      <w:r>
        <w:rPr>
          <w:rFonts w:hint="eastAsia" w:ascii="新宋体" w:hAnsi="新宋体" w:eastAsia="新宋体" w:cs="Times New Roman"/>
        </w:rPr>
        <w:t>11、建立回访制度（包括工作人员服务态度、维修质量、是否按照规定实施维护保养等）</w:t>
      </w:r>
    </w:p>
    <w:p w14:paraId="55F50334">
      <w:pPr>
        <w:keepNext w:val="0"/>
        <w:keepLines w:val="0"/>
        <w:pageBreakBefore w:val="0"/>
        <w:widowControl/>
        <w:tabs>
          <w:tab w:val="left" w:pos="1004"/>
        </w:tabs>
        <w:kinsoku/>
        <w:wordWrap/>
        <w:overflowPunct/>
        <w:topLinePunct w:val="0"/>
        <w:autoSpaceDE/>
        <w:autoSpaceDN/>
        <w:bidi w:val="0"/>
        <w:adjustRightInd/>
        <w:snapToGrid/>
        <w:spacing w:line="360" w:lineRule="auto"/>
        <w:ind w:left="480" w:hanging="480" w:hangingChars="200"/>
        <w:textAlignment w:val="auto"/>
        <w:rPr>
          <w:rFonts w:ascii="仿宋_GB2312" w:hAnsi="Times New Roman" w:eastAsia="仿宋_GB2312" w:cs="Times New Roman"/>
        </w:rPr>
      </w:pPr>
      <w:r>
        <w:rPr>
          <w:rFonts w:hint="eastAsia" w:ascii="宋体" w:hAnsi="宋体" w:eastAsia="宋体" w:cs="Times New Roman"/>
        </w:rPr>
        <w:t>12、根据甲方的故障统计记录提出故障分析报告，报告中应包含设备故障的整改措施和预防措施、有关设备使用管理的合理化建议</w:t>
      </w:r>
      <w:r>
        <w:rPr>
          <w:rFonts w:hint="eastAsia" w:ascii="仿宋_GB2312" w:hAnsi="Times New Roman" w:eastAsia="仿宋_GB2312" w:cs="Times New Roman"/>
        </w:rPr>
        <w:t>。</w:t>
      </w:r>
    </w:p>
    <w:p w14:paraId="303CCCBA">
      <w:pPr>
        <w:keepNext w:val="0"/>
        <w:keepLines w:val="0"/>
        <w:pageBreakBefore w:val="0"/>
        <w:widowControl/>
        <w:numPr>
          <w:ilvl w:val="0"/>
          <w:numId w:val="0"/>
        </w:numPr>
        <w:kinsoku/>
        <w:wordWrap/>
        <w:overflowPunct/>
        <w:topLinePunct w:val="0"/>
        <w:autoSpaceDE/>
        <w:autoSpaceDN/>
        <w:bidi w:val="0"/>
        <w:adjustRightInd w:val="0"/>
        <w:snapToGrid w:val="0"/>
        <w:spacing w:line="360" w:lineRule="auto"/>
        <w:ind w:left="360" w:hanging="360" w:hangingChars="150"/>
        <w:textAlignment w:val="auto"/>
        <w:outlineLvl w:val="9"/>
      </w:pPr>
      <w:r>
        <w:rPr>
          <w:rFonts w:hint="eastAsia" w:ascii="宋体" w:hAnsi="宋体" w:eastAsia="宋体" w:cs="Times New Roman"/>
        </w:rPr>
        <w:t>13、乙方保证乙方所提供的服务是专业的，若因乙方提供的不当服务导致甲方遭受财产损失的，乙方除应向甲方支付相应的经济损失外，甲方仍然保留向乙方主张违约责任的权利</w:t>
      </w:r>
      <w:r>
        <w:rPr>
          <w:rFonts w:hint="eastAsia" w:ascii="宋体" w:hAnsi="宋体" w:eastAsia="宋体" w:cs="宋体"/>
          <w:highlight w:val="none"/>
          <w:lang w:val="zh-TW" w:eastAsia="zh-TW"/>
        </w:rPr>
        <w:t>。</w:t>
      </w:r>
    </w:p>
    <w:p w14:paraId="02BE097B">
      <w:pPr>
        <w:keepNext w:val="0"/>
        <w:keepLines w:val="0"/>
        <w:pageBreakBefore w:val="0"/>
        <w:widowControl/>
        <w:numPr>
          <w:ilvl w:val="0"/>
          <w:numId w:val="0"/>
        </w:numPr>
        <w:kinsoku/>
        <w:wordWrap/>
        <w:overflowPunct/>
        <w:topLinePunct w:val="0"/>
        <w:autoSpaceDE/>
        <w:autoSpaceDN/>
        <w:bidi w:val="0"/>
        <w:spacing w:line="360" w:lineRule="auto"/>
        <w:textAlignment w:val="auto"/>
        <w:outlineLvl w:val="9"/>
        <w:rPr>
          <w:rFonts w:hint="eastAsia" w:eastAsia="宋体"/>
          <w:b/>
          <w:lang w:val="zh-TW" w:eastAsia="zh-CN"/>
        </w:rPr>
      </w:pPr>
      <w:r>
        <w:rPr>
          <w:rFonts w:hint="eastAsia" w:cs="Times New Roman"/>
          <w:b/>
          <w:bCs/>
          <w:sz w:val="24"/>
          <w:szCs w:val="24"/>
          <w:lang w:val="en-US" w:eastAsia="zh-CN" w:bidi="ar-SA"/>
        </w:rPr>
        <w:t>十</w:t>
      </w:r>
      <w:r>
        <w:rPr>
          <w:rFonts w:hint="eastAsia" w:ascii="Times New Roman" w:hAnsi="Times New Roman" w:eastAsia="宋体" w:cs="Times New Roman"/>
          <w:b/>
          <w:bCs/>
          <w:sz w:val="24"/>
          <w:szCs w:val="24"/>
          <w:lang w:val="zh-TW" w:eastAsia="zh-TW" w:bidi="ar-SA"/>
        </w:rPr>
        <w:t>、</w:t>
      </w:r>
      <w:r>
        <w:rPr>
          <w:rFonts w:hint="eastAsia" w:cs="Times New Roman"/>
          <w:b/>
          <w:bCs/>
          <w:sz w:val="24"/>
          <w:szCs w:val="24"/>
          <w:lang w:val="zh-TW" w:eastAsia="zh-CN" w:bidi="ar-SA"/>
        </w:rPr>
        <w:t>验收条款</w:t>
      </w:r>
    </w:p>
    <w:p w14:paraId="5F3863C3">
      <w:pPr>
        <w:keepNext w:val="0"/>
        <w:keepLines w:val="0"/>
        <w:pageBreakBefore w:val="0"/>
        <w:tabs>
          <w:tab w:val="left" w:pos="1004"/>
        </w:tabs>
        <w:kinsoku/>
        <w:wordWrap/>
        <w:overflowPunct/>
        <w:topLinePunct w:val="0"/>
        <w:autoSpaceDE/>
        <w:autoSpaceDN/>
        <w:bidi w:val="0"/>
        <w:adjustRightInd/>
        <w:snapToGrid/>
        <w:spacing w:line="360" w:lineRule="auto"/>
        <w:ind w:left="360" w:hanging="360" w:hangingChars="150"/>
        <w:textAlignment w:val="auto"/>
        <w:rPr>
          <w:rFonts w:hint="eastAsia" w:ascii="宋体" w:hAnsi="宋体" w:eastAsia="宋体" w:cs="Times New Roman"/>
        </w:rPr>
      </w:pPr>
      <w:r>
        <w:rPr>
          <w:rFonts w:hint="eastAsia" w:ascii="宋体" w:hAnsi="宋体" w:cs="Times New Roman"/>
          <w:lang w:val="en-US" w:eastAsia="zh-CN"/>
        </w:rPr>
        <w:t>1、</w:t>
      </w:r>
      <w:r>
        <w:rPr>
          <w:rFonts w:hint="eastAsia" w:ascii="宋体" w:hAnsi="宋体" w:eastAsia="宋体" w:cs="Times New Roman"/>
        </w:rPr>
        <w:t>乙方确认，甲方的最终验收证明不视为乙方产品质量必然合格的证明，也不视为甲方当然免除乙方已存在质量问题产品的责任，且该等质量问题无论是验收前还是验收后出现的，甲方均有权依据合同继续向乙方主张相关权益，乙方应继续按照合同约定履行整改、维修、更换、赔偿等责任。</w:t>
      </w:r>
    </w:p>
    <w:p w14:paraId="08B8CB65">
      <w:pPr>
        <w:pStyle w:val="41"/>
        <w:keepNext w:val="0"/>
        <w:keepLines w:val="0"/>
        <w:pageBreakBefore w:val="0"/>
        <w:tabs>
          <w:tab w:val="left" w:pos="351"/>
        </w:tabs>
        <w:kinsoku/>
        <w:wordWrap/>
        <w:overflowPunct/>
        <w:topLinePunct w:val="0"/>
        <w:autoSpaceDE/>
        <w:autoSpaceDN/>
        <w:bidi w:val="0"/>
        <w:adjustRightInd/>
        <w:snapToGrid/>
        <w:spacing w:after="220" w:line="360" w:lineRule="auto"/>
        <w:ind w:left="360" w:hanging="360" w:hangingChars="150"/>
        <w:textAlignment w:val="auto"/>
        <w:rPr>
          <w:rFonts w:hint="eastAsia" w:ascii="宋体" w:hAnsi="宋体" w:eastAsia="宋体" w:cs="Times New Roman"/>
          <w:kern w:val="0"/>
          <w:sz w:val="24"/>
          <w:szCs w:val="24"/>
          <w:lang w:val="zh-TW" w:eastAsia="zh-TW" w:bidi="ar-SA"/>
        </w:rPr>
      </w:pPr>
      <w:r>
        <w:rPr>
          <w:rFonts w:hint="eastAsia" w:ascii="宋体" w:hAnsi="宋体" w:eastAsia="宋体" w:cs="Times New Roman"/>
          <w:kern w:val="0"/>
          <w:sz w:val="24"/>
          <w:szCs w:val="24"/>
          <w:lang w:val="en-US" w:eastAsia="zh-CN" w:bidi="ar-SA"/>
        </w:rPr>
        <w:t>2、乙方同意并确认由甲方对乙方维保工作进行考核，相关考核标准参照附件四：《维保方案》。</w:t>
      </w:r>
    </w:p>
    <w:p w14:paraId="3251ED87">
      <w:pPr>
        <w:keepNext w:val="0"/>
        <w:keepLines w:val="0"/>
        <w:pageBreakBefore w:val="0"/>
        <w:widowControl/>
        <w:numPr>
          <w:ilvl w:val="0"/>
          <w:numId w:val="0"/>
        </w:numPr>
        <w:kinsoku/>
        <w:wordWrap/>
        <w:overflowPunct/>
        <w:topLinePunct w:val="0"/>
        <w:autoSpaceDE/>
        <w:autoSpaceDN/>
        <w:bidi w:val="0"/>
        <w:spacing w:line="360" w:lineRule="auto"/>
        <w:textAlignment w:val="auto"/>
        <w:outlineLvl w:val="9"/>
        <w:rPr>
          <w:rFonts w:hint="eastAsia" w:asciiTheme="minorEastAsia" w:hAnsiTheme="minorEastAsia"/>
          <w:b/>
        </w:rPr>
      </w:pPr>
      <w:r>
        <w:rPr>
          <w:rFonts w:hint="eastAsia" w:cs="Times New Roman"/>
          <w:b/>
          <w:bCs/>
          <w:sz w:val="24"/>
          <w:szCs w:val="24"/>
          <w:lang w:val="en-US" w:eastAsia="zh-CN" w:bidi="ar-SA"/>
        </w:rPr>
        <w:t>十一</w:t>
      </w:r>
      <w:r>
        <w:rPr>
          <w:rFonts w:hint="eastAsia" w:ascii="Times New Roman" w:hAnsi="Times New Roman" w:eastAsia="宋体" w:cs="Times New Roman"/>
          <w:b/>
          <w:bCs/>
          <w:sz w:val="24"/>
          <w:szCs w:val="24"/>
          <w:lang w:val="zh-TW" w:eastAsia="zh-TW" w:bidi="ar-SA"/>
        </w:rPr>
        <w:t>、</w:t>
      </w:r>
      <w:r>
        <w:rPr>
          <w:rFonts w:hint="eastAsia" w:asciiTheme="minorEastAsia" w:hAnsiTheme="minorEastAsia"/>
          <w:b/>
        </w:rPr>
        <w:t>合同解除条款</w:t>
      </w:r>
    </w:p>
    <w:p w14:paraId="5EFB113A">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textAlignment w:val="auto"/>
        <w:outlineLvl w:val="9"/>
        <w:rPr>
          <w:rFonts w:hint="eastAsia" w:ascii="宋体" w:hAnsi="宋体" w:eastAsia="宋体" w:cs="宋体"/>
        </w:rPr>
      </w:pPr>
      <w:r>
        <w:rPr>
          <w:rFonts w:hint="default" w:ascii="宋体" w:hAnsi="宋体" w:eastAsia="宋体" w:cs="宋体"/>
          <w:sz w:val="24"/>
          <w:szCs w:val="24"/>
          <w:lang w:val="en-US" w:eastAsia="zh-CN" w:bidi="ar-SA"/>
        </w:rPr>
        <w:t>1</w:t>
      </w:r>
      <w:r>
        <w:rPr>
          <w:rFonts w:hint="eastAsia" w:ascii="宋体" w:hAnsi="宋体" w:cs="宋体"/>
          <w:sz w:val="24"/>
          <w:szCs w:val="24"/>
          <w:lang w:val="en-US" w:eastAsia="zh-CN" w:bidi="ar-SA"/>
        </w:rPr>
        <w:t>、</w:t>
      </w:r>
      <w:r>
        <w:rPr>
          <w:rFonts w:hint="eastAsia"/>
        </w:rPr>
        <w:t>甲乙双方</w:t>
      </w:r>
      <w:r>
        <w:rPr>
          <w:rFonts w:hint="eastAsia" w:ascii="宋体" w:hAnsi="宋体" w:eastAsia="宋体" w:cs="宋体"/>
        </w:rPr>
        <w:t>共同确认，乙方出现以下任意情形之一的，甲方随时有权单方解除本合同，并要求乙方承担合同金额或结算金额20%的违约金，违约金不足以弥补损失的，甲方有权继续向乙方索赔：</w:t>
      </w:r>
    </w:p>
    <w:p w14:paraId="3D5DFEC8">
      <w:pPr>
        <w:keepNext w:val="0"/>
        <w:keepLines w:val="0"/>
        <w:pageBreakBefore w:val="0"/>
        <w:widowControl/>
        <w:numPr>
          <w:ilvl w:val="1"/>
          <w:numId w:val="0"/>
        </w:numPr>
        <w:kinsoku/>
        <w:wordWrap/>
        <w:overflowPunct/>
        <w:topLinePunct w:val="0"/>
        <w:autoSpaceDE/>
        <w:autoSpaceDN/>
        <w:bidi w:val="0"/>
        <w:adjustRightInd/>
        <w:snapToGrid/>
        <w:spacing w:line="360" w:lineRule="auto"/>
        <w:ind w:left="0" w:leftChars="0" w:firstLine="240" w:firstLineChars="100"/>
        <w:textAlignment w:val="auto"/>
        <w:outlineLvl w:val="9"/>
        <w:rPr>
          <w:rFonts w:hint="eastAsia" w:ascii="宋体" w:hAnsi="宋体" w:eastAsia="宋体" w:cs="宋体"/>
        </w:rPr>
      </w:pPr>
      <w:r>
        <w:rPr>
          <w:rFonts w:hint="eastAsia" w:ascii="宋体" w:hAnsi="宋体" w:eastAsia="宋体" w:cs="宋体"/>
          <w:lang w:eastAsia="zh-CN"/>
        </w:rPr>
        <w:t>（</w:t>
      </w:r>
      <w:r>
        <w:rPr>
          <w:rFonts w:hint="eastAsia" w:ascii="宋体" w:hAnsi="宋体" w:eastAsia="宋体" w:cs="宋体"/>
          <w:lang w:val="en-US" w:eastAsia="zh-CN"/>
        </w:rPr>
        <w:t>1</w:t>
      </w:r>
      <w:r>
        <w:rPr>
          <w:rFonts w:hint="eastAsia" w:ascii="宋体" w:hAnsi="宋体" w:eastAsia="宋体" w:cs="宋体"/>
          <w:lang w:eastAsia="zh-CN"/>
        </w:rPr>
        <w:t>）</w:t>
      </w:r>
      <w:r>
        <w:rPr>
          <w:rFonts w:hint="eastAsia" w:ascii="宋体" w:hAnsi="宋体" w:eastAsia="宋体" w:cs="宋体"/>
        </w:rPr>
        <w:t>乙方逾期交货（或施工安装）超过5日以上的，且经甲方催告后拒不整改或整改后仍无法满足交货（或施工安装）要求的；</w:t>
      </w:r>
    </w:p>
    <w:p w14:paraId="7E5A7781">
      <w:pPr>
        <w:keepNext w:val="0"/>
        <w:keepLines w:val="0"/>
        <w:pageBreakBefore w:val="0"/>
        <w:widowControl/>
        <w:numPr>
          <w:ilvl w:val="1"/>
          <w:numId w:val="0"/>
        </w:numPr>
        <w:kinsoku/>
        <w:wordWrap/>
        <w:overflowPunct/>
        <w:topLinePunct w:val="0"/>
        <w:autoSpaceDE/>
        <w:autoSpaceDN/>
        <w:bidi w:val="0"/>
        <w:adjustRightInd/>
        <w:snapToGrid/>
        <w:spacing w:line="360" w:lineRule="auto"/>
        <w:ind w:left="0" w:leftChars="0" w:firstLine="240" w:firstLineChars="100"/>
        <w:textAlignment w:val="auto"/>
        <w:outlineLvl w:val="9"/>
        <w:rPr>
          <w:rFonts w:hint="eastAsia" w:ascii="宋体" w:hAnsi="宋体" w:eastAsia="宋体" w:cs="宋体"/>
        </w:rPr>
      </w:pPr>
      <w:r>
        <w:rPr>
          <w:rFonts w:hint="eastAsia" w:ascii="宋体" w:hAnsi="宋体" w:eastAsia="宋体" w:cs="宋体"/>
          <w:sz w:val="24"/>
          <w:szCs w:val="24"/>
          <w:lang w:val="en-US" w:eastAsia="zh-CN" w:bidi="ar-SA"/>
        </w:rPr>
        <w:t>（2）</w:t>
      </w:r>
      <w:r>
        <w:rPr>
          <w:rFonts w:hint="eastAsia" w:ascii="宋体" w:hAnsi="宋体" w:eastAsia="宋体" w:cs="宋体"/>
        </w:rPr>
        <w:t>乙方交付的产品（或施工的工程）不符合合同的质量标准和要求，甲方要求整改后拒不整改或经整改后仍无法满足合同质量要求的；</w:t>
      </w:r>
    </w:p>
    <w:p w14:paraId="1279D2A7">
      <w:pPr>
        <w:keepNext w:val="0"/>
        <w:keepLines w:val="0"/>
        <w:pageBreakBefore w:val="0"/>
        <w:widowControl/>
        <w:numPr>
          <w:ilvl w:val="1"/>
          <w:numId w:val="0"/>
        </w:numPr>
        <w:kinsoku/>
        <w:wordWrap/>
        <w:overflowPunct/>
        <w:topLinePunct w:val="0"/>
        <w:autoSpaceDE/>
        <w:autoSpaceDN/>
        <w:bidi w:val="0"/>
        <w:adjustRightInd/>
        <w:snapToGrid/>
        <w:spacing w:line="360" w:lineRule="auto"/>
        <w:ind w:left="0" w:leftChars="0" w:firstLine="240" w:firstLineChars="100"/>
        <w:textAlignment w:val="auto"/>
        <w:outlineLvl w:val="9"/>
      </w:pPr>
      <w:r>
        <w:rPr>
          <w:rFonts w:hint="eastAsia" w:ascii="宋体" w:hAnsi="宋体" w:eastAsia="宋体" w:cs="宋体"/>
          <w:sz w:val="24"/>
          <w:szCs w:val="24"/>
          <w:lang w:val="en-US" w:eastAsia="zh-CN" w:bidi="ar-SA"/>
        </w:rPr>
        <w:t>（3）</w:t>
      </w:r>
      <w:r>
        <w:rPr>
          <w:rFonts w:hint="eastAsia" w:ascii="宋体" w:hAnsi="宋体" w:eastAsia="宋体" w:cs="宋体"/>
        </w:rPr>
        <w:t>乙方未按照甲方订单要求或图</w:t>
      </w:r>
      <w:r>
        <w:rPr>
          <w:rFonts w:hint="eastAsia"/>
        </w:rPr>
        <w:t>纸要求进行生产加工的，经甲方要求整改后拒不整改的或整改后仍无法满足甲方订单或图纸生产要求的；</w:t>
      </w:r>
    </w:p>
    <w:p w14:paraId="16D80119">
      <w:pPr>
        <w:keepNext w:val="0"/>
        <w:keepLines w:val="0"/>
        <w:pageBreakBefore w:val="0"/>
        <w:widowControl/>
        <w:numPr>
          <w:ilvl w:val="1"/>
          <w:numId w:val="0"/>
        </w:numPr>
        <w:kinsoku/>
        <w:wordWrap/>
        <w:overflowPunct/>
        <w:topLinePunct w:val="0"/>
        <w:autoSpaceDE/>
        <w:autoSpaceDN/>
        <w:bidi w:val="0"/>
        <w:adjustRightInd/>
        <w:snapToGrid/>
        <w:spacing w:line="360" w:lineRule="auto"/>
        <w:ind w:left="0" w:leftChars="0" w:firstLine="240" w:firstLineChars="100"/>
        <w:textAlignment w:val="auto"/>
        <w:outlineLvl w:val="9"/>
      </w:pPr>
      <w:r>
        <w:rPr>
          <w:rFonts w:hint="eastAsia" w:ascii="宋体" w:hAnsi="宋体" w:cs="宋体"/>
          <w:sz w:val="24"/>
          <w:szCs w:val="24"/>
          <w:lang w:val="en-US" w:eastAsia="zh-CN" w:bidi="ar-SA"/>
        </w:rPr>
        <w:t>（4）</w:t>
      </w:r>
      <w:r>
        <w:rPr>
          <w:rFonts w:hint="eastAsia"/>
        </w:rPr>
        <w:t>乙方未经甲方同意擅自更换合同约定的品牌、技术参数、规格型号以次充好、以假充真等；</w:t>
      </w:r>
    </w:p>
    <w:p w14:paraId="62F80B46">
      <w:pPr>
        <w:keepNext w:val="0"/>
        <w:keepLines w:val="0"/>
        <w:pageBreakBefore w:val="0"/>
        <w:widowControl/>
        <w:numPr>
          <w:ilvl w:val="1"/>
          <w:numId w:val="0"/>
        </w:numPr>
        <w:kinsoku/>
        <w:wordWrap/>
        <w:overflowPunct/>
        <w:topLinePunct w:val="0"/>
        <w:autoSpaceDE/>
        <w:autoSpaceDN/>
        <w:bidi w:val="0"/>
        <w:adjustRightInd/>
        <w:snapToGrid/>
        <w:spacing w:line="360" w:lineRule="auto"/>
        <w:ind w:left="0" w:leftChars="0" w:firstLine="240" w:firstLineChars="100"/>
        <w:textAlignment w:val="auto"/>
        <w:outlineLvl w:val="9"/>
      </w:pPr>
      <w:r>
        <w:rPr>
          <w:rFonts w:hint="eastAsia" w:ascii="宋体" w:hAnsi="宋体" w:cs="宋体"/>
          <w:sz w:val="24"/>
          <w:szCs w:val="24"/>
          <w:lang w:val="en-US" w:eastAsia="zh-CN" w:bidi="ar-SA"/>
        </w:rPr>
        <w:t>（5）</w:t>
      </w:r>
      <w:r>
        <w:rPr>
          <w:rFonts w:hint="eastAsia"/>
        </w:rPr>
        <w:t>因乙方质量问题导致造成甲方工期延误的；</w:t>
      </w:r>
    </w:p>
    <w:p w14:paraId="6CBFC8EA">
      <w:pPr>
        <w:keepNext w:val="0"/>
        <w:keepLines w:val="0"/>
        <w:pageBreakBefore w:val="0"/>
        <w:widowControl/>
        <w:numPr>
          <w:ilvl w:val="1"/>
          <w:numId w:val="0"/>
        </w:numPr>
        <w:kinsoku/>
        <w:wordWrap/>
        <w:overflowPunct/>
        <w:topLinePunct w:val="0"/>
        <w:autoSpaceDE/>
        <w:autoSpaceDN/>
        <w:bidi w:val="0"/>
        <w:adjustRightInd/>
        <w:snapToGrid/>
        <w:spacing w:line="360" w:lineRule="auto"/>
        <w:ind w:left="0" w:leftChars="0" w:firstLine="240" w:firstLineChars="100"/>
        <w:textAlignment w:val="auto"/>
        <w:outlineLvl w:val="9"/>
      </w:pPr>
      <w:r>
        <w:rPr>
          <w:rFonts w:hint="eastAsia" w:ascii="宋体" w:hAnsi="宋体" w:cs="宋体"/>
          <w:sz w:val="24"/>
          <w:szCs w:val="24"/>
          <w:lang w:val="en-US" w:eastAsia="zh-CN" w:bidi="ar-SA"/>
        </w:rPr>
        <w:t>（6）</w:t>
      </w:r>
      <w:r>
        <w:rPr>
          <w:rFonts w:hint="eastAsia"/>
        </w:rPr>
        <w:t>乙方不能继续履行合同的，包括但不限于资不抵债、停业整顿、破产清算等；</w:t>
      </w:r>
    </w:p>
    <w:p w14:paraId="522FC89C">
      <w:pPr>
        <w:keepNext w:val="0"/>
        <w:keepLines w:val="0"/>
        <w:pageBreakBefore w:val="0"/>
        <w:widowControl/>
        <w:numPr>
          <w:ilvl w:val="1"/>
          <w:numId w:val="0"/>
        </w:numPr>
        <w:kinsoku/>
        <w:wordWrap/>
        <w:overflowPunct/>
        <w:topLinePunct w:val="0"/>
        <w:autoSpaceDE/>
        <w:autoSpaceDN/>
        <w:bidi w:val="0"/>
        <w:adjustRightInd/>
        <w:snapToGrid/>
        <w:spacing w:line="360" w:lineRule="auto"/>
        <w:ind w:left="0" w:leftChars="0" w:firstLine="240" w:firstLineChars="100"/>
        <w:textAlignment w:val="auto"/>
        <w:outlineLvl w:val="9"/>
      </w:pPr>
      <w:r>
        <w:rPr>
          <w:rFonts w:hint="eastAsia" w:ascii="宋体" w:hAnsi="宋体" w:cs="宋体"/>
          <w:sz w:val="24"/>
          <w:szCs w:val="24"/>
          <w:lang w:val="en-US" w:eastAsia="zh-CN" w:bidi="ar-SA"/>
        </w:rPr>
        <w:t>（7）</w:t>
      </w:r>
      <w:r>
        <w:rPr>
          <w:rFonts w:hint="eastAsia"/>
        </w:rPr>
        <w:t>乙方违反本合同保密与知识产权的约定或乙方存在侵犯甲方知识产权行为的；</w:t>
      </w:r>
    </w:p>
    <w:p w14:paraId="3C7C4ED3">
      <w:pPr>
        <w:keepNext w:val="0"/>
        <w:keepLines w:val="0"/>
        <w:pageBreakBefore w:val="0"/>
        <w:widowControl/>
        <w:numPr>
          <w:ilvl w:val="1"/>
          <w:numId w:val="0"/>
        </w:numPr>
        <w:kinsoku/>
        <w:wordWrap/>
        <w:overflowPunct/>
        <w:topLinePunct w:val="0"/>
        <w:autoSpaceDE/>
        <w:autoSpaceDN/>
        <w:bidi w:val="0"/>
        <w:adjustRightInd/>
        <w:snapToGrid/>
        <w:spacing w:line="360" w:lineRule="auto"/>
        <w:ind w:left="0" w:leftChars="0" w:firstLine="240" w:firstLineChars="100"/>
        <w:textAlignment w:val="auto"/>
        <w:outlineLvl w:val="9"/>
      </w:pPr>
      <w:r>
        <w:rPr>
          <w:rFonts w:hint="eastAsia" w:ascii="宋体" w:hAnsi="宋体" w:cs="宋体"/>
          <w:sz w:val="24"/>
          <w:szCs w:val="24"/>
          <w:lang w:val="en-US" w:eastAsia="zh-CN" w:bidi="ar-SA"/>
        </w:rPr>
        <w:t>（8）</w:t>
      </w:r>
      <w:r>
        <w:rPr>
          <w:rFonts w:hint="eastAsia"/>
        </w:rPr>
        <w:t>乙方违反其他合同义务及附随义务的，经甲方要求整改后拒不整改的或整改后仍不满足合同约定的；</w:t>
      </w:r>
    </w:p>
    <w:p w14:paraId="739E4A16">
      <w:pPr>
        <w:keepNext w:val="0"/>
        <w:keepLines w:val="0"/>
        <w:pageBreakBefore w:val="0"/>
        <w:widowControl/>
        <w:numPr>
          <w:ilvl w:val="1"/>
          <w:numId w:val="0"/>
        </w:numPr>
        <w:kinsoku/>
        <w:wordWrap/>
        <w:overflowPunct/>
        <w:topLinePunct w:val="0"/>
        <w:autoSpaceDE/>
        <w:autoSpaceDN/>
        <w:bidi w:val="0"/>
        <w:adjustRightInd/>
        <w:snapToGrid/>
        <w:spacing w:line="360" w:lineRule="auto"/>
        <w:ind w:left="0" w:leftChars="0" w:firstLine="240" w:firstLineChars="100"/>
        <w:textAlignment w:val="auto"/>
        <w:outlineLvl w:val="9"/>
      </w:pPr>
      <w:r>
        <w:rPr>
          <w:rFonts w:hint="eastAsia" w:ascii="宋体" w:hAnsi="宋体" w:cs="宋体"/>
          <w:sz w:val="24"/>
          <w:szCs w:val="24"/>
          <w:lang w:val="en-US" w:eastAsia="zh-CN" w:bidi="ar-SA"/>
        </w:rPr>
        <w:t>（9）</w:t>
      </w:r>
      <w:r>
        <w:rPr>
          <w:rFonts w:hint="eastAsia"/>
        </w:rPr>
        <w:t>乙方违法转包或未经甲方书面同意将其权利义务转让给第三方的；</w:t>
      </w:r>
    </w:p>
    <w:p w14:paraId="1460D3AC">
      <w:pPr>
        <w:keepNext w:val="0"/>
        <w:keepLines w:val="0"/>
        <w:pageBreakBefore w:val="0"/>
        <w:widowControl/>
        <w:numPr>
          <w:ilvl w:val="1"/>
          <w:numId w:val="0"/>
        </w:numPr>
        <w:kinsoku/>
        <w:wordWrap/>
        <w:overflowPunct/>
        <w:topLinePunct w:val="0"/>
        <w:autoSpaceDE/>
        <w:autoSpaceDN/>
        <w:bidi w:val="0"/>
        <w:adjustRightInd/>
        <w:snapToGrid/>
        <w:spacing w:line="360" w:lineRule="auto"/>
        <w:ind w:left="0" w:leftChars="0" w:firstLine="240" w:firstLineChars="100"/>
        <w:textAlignment w:val="auto"/>
        <w:outlineLvl w:val="9"/>
      </w:pPr>
      <w:r>
        <w:rPr>
          <w:rFonts w:hint="eastAsia" w:ascii="宋体" w:hAnsi="宋体" w:cs="宋体"/>
          <w:sz w:val="24"/>
          <w:szCs w:val="24"/>
          <w:lang w:val="en-US" w:eastAsia="zh-CN" w:bidi="ar-SA"/>
        </w:rPr>
        <w:t>（10）</w:t>
      </w:r>
      <w:r>
        <w:rPr>
          <w:rFonts w:hint="eastAsia"/>
        </w:rPr>
        <w:t>向甲方工作人员或亲友提供任何形式的回扣、礼品、有价证券等贿赂；</w:t>
      </w:r>
    </w:p>
    <w:p w14:paraId="4E313DB5">
      <w:pPr>
        <w:keepNext w:val="0"/>
        <w:keepLines w:val="0"/>
        <w:pageBreakBefore w:val="0"/>
        <w:widowControl/>
        <w:numPr>
          <w:ilvl w:val="1"/>
          <w:numId w:val="0"/>
        </w:numPr>
        <w:kinsoku/>
        <w:wordWrap/>
        <w:overflowPunct/>
        <w:topLinePunct w:val="0"/>
        <w:autoSpaceDE/>
        <w:autoSpaceDN/>
        <w:bidi w:val="0"/>
        <w:adjustRightInd/>
        <w:snapToGrid/>
        <w:spacing w:line="360" w:lineRule="auto"/>
        <w:ind w:left="0" w:leftChars="0" w:firstLine="240" w:firstLineChars="100"/>
        <w:textAlignment w:val="auto"/>
        <w:outlineLvl w:val="9"/>
      </w:pPr>
      <w:r>
        <w:rPr>
          <w:rFonts w:hint="eastAsia" w:ascii="宋体" w:hAnsi="宋体" w:cs="宋体"/>
          <w:sz w:val="24"/>
          <w:szCs w:val="24"/>
          <w:lang w:val="en-US" w:eastAsia="zh-CN" w:bidi="ar-SA"/>
        </w:rPr>
        <w:t>（11）</w:t>
      </w:r>
      <w:r>
        <w:rPr>
          <w:rFonts w:hint="eastAsia"/>
        </w:rPr>
        <w:t>乙方在合同签订或履行期间中有欺诈行为的。</w:t>
      </w:r>
    </w:p>
    <w:p w14:paraId="21C38072">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textAlignment w:val="auto"/>
        <w:outlineLvl w:val="9"/>
        <w:rPr>
          <w:rFonts w:hint="eastAsia" w:ascii="宋体" w:hAnsi="宋体" w:eastAsia="宋体" w:cs="宋体"/>
        </w:rPr>
      </w:pPr>
      <w:r>
        <w:rPr>
          <w:rFonts w:hint="default" w:ascii="宋体" w:hAnsi="宋体" w:eastAsia="宋体" w:cs="宋体"/>
          <w:sz w:val="24"/>
          <w:szCs w:val="24"/>
          <w:lang w:val="en-US" w:eastAsia="zh-CN" w:bidi="ar-SA"/>
        </w:rPr>
        <w:t>2</w:t>
      </w:r>
      <w:r>
        <w:rPr>
          <w:rFonts w:hint="eastAsia" w:ascii="宋体" w:hAnsi="宋体" w:cs="宋体"/>
          <w:sz w:val="24"/>
          <w:szCs w:val="24"/>
          <w:lang w:val="en-US" w:eastAsia="zh-CN" w:bidi="ar-SA"/>
        </w:rPr>
        <w:t>、</w:t>
      </w:r>
      <w:r>
        <w:rPr>
          <w:rFonts w:hint="eastAsia"/>
        </w:rPr>
        <w:t>甲乙双方共同确认，出现以下任意情形之一的，双方可以协商解除合同并据实办理结算手</w:t>
      </w:r>
      <w:r>
        <w:rPr>
          <w:rFonts w:hint="eastAsia" w:ascii="宋体" w:hAnsi="宋体" w:eastAsia="宋体" w:cs="宋体"/>
        </w:rPr>
        <w:t>续，减少双方损失：</w:t>
      </w:r>
    </w:p>
    <w:p w14:paraId="1EAB1737">
      <w:pPr>
        <w:keepNext w:val="0"/>
        <w:keepLines w:val="0"/>
        <w:pageBreakBefore w:val="0"/>
        <w:widowControl/>
        <w:numPr>
          <w:ilvl w:val="1"/>
          <w:numId w:val="0"/>
        </w:numPr>
        <w:kinsoku/>
        <w:wordWrap/>
        <w:overflowPunct/>
        <w:topLinePunct w:val="0"/>
        <w:autoSpaceDE/>
        <w:autoSpaceDN/>
        <w:bidi w:val="0"/>
        <w:spacing w:line="360" w:lineRule="auto"/>
        <w:ind w:left="566" w:leftChars="100" w:hanging="326" w:hangingChars="136"/>
        <w:textAlignment w:val="auto"/>
        <w:outlineLvl w:val="9"/>
        <w:rPr>
          <w:rFonts w:hint="eastAsia" w:ascii="宋体" w:hAnsi="宋体" w:eastAsia="宋体" w:cs="宋体"/>
          <w:b/>
          <w:lang w:val="zh-TW" w:eastAsia="zh-CN"/>
        </w:rPr>
      </w:pPr>
      <w:r>
        <w:rPr>
          <w:rFonts w:hint="eastAsia" w:ascii="宋体" w:hAnsi="宋体" w:eastAsia="宋体" w:cs="宋体"/>
          <w:b w:val="0"/>
          <w:bCs w:val="0"/>
          <w:sz w:val="24"/>
          <w:szCs w:val="24"/>
          <w:lang w:val="zh-TW" w:eastAsia="zh-CN" w:bidi="ar-SA"/>
        </w:rPr>
        <w:t>（</w:t>
      </w:r>
      <w:r>
        <w:rPr>
          <w:rFonts w:hint="eastAsia" w:ascii="宋体" w:hAnsi="宋体" w:eastAsia="宋体" w:cs="宋体"/>
          <w:b w:val="0"/>
          <w:bCs w:val="0"/>
          <w:sz w:val="24"/>
          <w:szCs w:val="24"/>
          <w:lang w:val="en-US" w:eastAsia="zh-CN" w:bidi="ar-SA"/>
        </w:rPr>
        <w:t>1</w:t>
      </w:r>
      <w:r>
        <w:rPr>
          <w:rFonts w:hint="eastAsia" w:ascii="宋体" w:hAnsi="宋体" w:eastAsia="宋体" w:cs="宋体"/>
          <w:b w:val="0"/>
          <w:bCs w:val="0"/>
          <w:sz w:val="24"/>
          <w:szCs w:val="24"/>
          <w:lang w:val="zh-TW" w:eastAsia="zh-CN" w:bidi="ar-SA"/>
        </w:rPr>
        <w:t>）</w:t>
      </w:r>
      <w:r>
        <w:rPr>
          <w:rFonts w:hint="eastAsia" w:ascii="宋体" w:hAnsi="宋体" w:eastAsia="宋体" w:cs="宋体"/>
        </w:rPr>
        <w:t>因项目停建（超过6个月）或取消；</w:t>
      </w:r>
    </w:p>
    <w:p w14:paraId="41487E8F">
      <w:pPr>
        <w:keepNext w:val="0"/>
        <w:keepLines w:val="0"/>
        <w:pageBreakBefore w:val="0"/>
        <w:widowControl/>
        <w:numPr>
          <w:ilvl w:val="1"/>
          <w:numId w:val="0"/>
        </w:numPr>
        <w:kinsoku/>
        <w:wordWrap/>
        <w:overflowPunct/>
        <w:topLinePunct w:val="0"/>
        <w:autoSpaceDE/>
        <w:autoSpaceDN/>
        <w:bidi w:val="0"/>
        <w:spacing w:line="360" w:lineRule="auto"/>
        <w:ind w:left="566" w:leftChars="100" w:hanging="326" w:hangingChars="136"/>
        <w:textAlignment w:val="auto"/>
        <w:outlineLvl w:val="9"/>
        <w:rPr>
          <w:rFonts w:hint="eastAsia" w:ascii="宋体" w:hAnsi="宋体" w:eastAsia="宋体" w:cs="宋体"/>
          <w:b/>
          <w:lang w:val="zh-TW" w:eastAsia="zh-CN"/>
        </w:rPr>
      </w:pPr>
      <w:r>
        <w:rPr>
          <w:rFonts w:hint="eastAsia" w:ascii="宋体" w:hAnsi="宋体" w:eastAsia="宋体" w:cs="宋体"/>
          <w:lang w:eastAsia="zh-CN"/>
        </w:rPr>
        <w:t>（</w:t>
      </w:r>
      <w:r>
        <w:rPr>
          <w:rFonts w:hint="eastAsia" w:ascii="宋体" w:hAnsi="宋体" w:eastAsia="宋体" w:cs="宋体"/>
          <w:lang w:val="en-US" w:eastAsia="zh-CN"/>
        </w:rPr>
        <w:t>2</w:t>
      </w:r>
      <w:r>
        <w:rPr>
          <w:rFonts w:hint="eastAsia" w:ascii="宋体" w:hAnsi="宋体" w:eastAsia="宋体" w:cs="宋体"/>
          <w:lang w:eastAsia="zh-CN"/>
        </w:rPr>
        <w:t>）</w:t>
      </w:r>
      <w:r>
        <w:rPr>
          <w:rFonts w:hint="eastAsia" w:ascii="宋体" w:hAnsi="宋体" w:eastAsia="宋体" w:cs="宋体"/>
        </w:rPr>
        <w:t>因政策或政府行为导致项目无法继续施工的；</w:t>
      </w:r>
    </w:p>
    <w:p w14:paraId="12431BEA">
      <w:pPr>
        <w:keepNext w:val="0"/>
        <w:keepLines w:val="0"/>
        <w:pageBreakBefore w:val="0"/>
        <w:widowControl/>
        <w:numPr>
          <w:ilvl w:val="1"/>
          <w:numId w:val="0"/>
        </w:numPr>
        <w:kinsoku/>
        <w:wordWrap/>
        <w:overflowPunct/>
        <w:topLinePunct w:val="0"/>
        <w:autoSpaceDE/>
        <w:autoSpaceDN/>
        <w:bidi w:val="0"/>
        <w:spacing w:line="360" w:lineRule="auto"/>
        <w:ind w:left="566" w:leftChars="100" w:hanging="326" w:hangingChars="136"/>
        <w:textAlignment w:val="auto"/>
        <w:outlineLvl w:val="9"/>
        <w:rPr>
          <w:rFonts w:hint="eastAsia" w:asciiTheme="minorEastAsia" w:hAnsiTheme="minorEastAsia" w:eastAsiaTheme="minorEastAsia" w:cstheme="minorEastAsia"/>
          <w:b/>
          <w:lang w:val="zh-TW" w:eastAsia="zh-CN"/>
        </w:rPr>
      </w:pPr>
      <w:r>
        <w:rPr>
          <w:rFonts w:hint="eastAsia" w:ascii="宋体" w:hAnsi="宋体" w:eastAsia="宋体" w:cs="宋体"/>
          <w:lang w:eastAsia="zh-CN"/>
        </w:rPr>
        <w:t>（</w:t>
      </w:r>
      <w:r>
        <w:rPr>
          <w:rFonts w:hint="eastAsia" w:ascii="宋体" w:hAnsi="宋体" w:eastAsia="宋体" w:cs="宋体"/>
          <w:lang w:val="en-US" w:eastAsia="zh-CN"/>
        </w:rPr>
        <w:t>3</w:t>
      </w:r>
      <w:r>
        <w:rPr>
          <w:rFonts w:hint="eastAsia" w:ascii="宋体" w:hAnsi="宋体" w:eastAsia="宋体" w:cs="宋体"/>
          <w:lang w:eastAsia="zh-CN"/>
        </w:rPr>
        <w:t>）</w:t>
      </w:r>
      <w:r>
        <w:rPr>
          <w:rFonts w:hint="eastAsia" w:ascii="宋体" w:hAnsi="宋体" w:eastAsia="宋体" w:cs="宋体"/>
        </w:rPr>
        <w:t>因不</w:t>
      </w:r>
      <w:r>
        <w:rPr>
          <w:rFonts w:hint="eastAsia"/>
        </w:rPr>
        <w:t>可抗力发生，合同无法继续履行的。</w:t>
      </w:r>
    </w:p>
    <w:p w14:paraId="7EE4B029">
      <w:pPr>
        <w:keepNext w:val="0"/>
        <w:keepLines w:val="0"/>
        <w:pageBreakBefore w:val="0"/>
        <w:widowControl/>
        <w:numPr>
          <w:ilvl w:val="0"/>
          <w:numId w:val="0"/>
        </w:numPr>
        <w:kinsoku/>
        <w:wordWrap/>
        <w:overflowPunct/>
        <w:topLinePunct w:val="0"/>
        <w:autoSpaceDE/>
        <w:autoSpaceDN/>
        <w:bidi w:val="0"/>
        <w:spacing w:line="360" w:lineRule="auto"/>
        <w:textAlignment w:val="auto"/>
        <w:outlineLvl w:val="9"/>
        <w:rPr>
          <w:rFonts w:hint="eastAsia" w:asciiTheme="minorEastAsia" w:hAnsiTheme="minorEastAsia" w:eastAsiaTheme="minorEastAsia" w:cstheme="minorEastAsia"/>
          <w:b/>
          <w:lang w:val="zh-TW" w:eastAsia="zh-TW"/>
        </w:rPr>
      </w:pPr>
      <w:r>
        <w:rPr>
          <w:rFonts w:hint="eastAsia" w:asciiTheme="minorEastAsia" w:hAnsiTheme="minorEastAsia" w:eastAsiaTheme="minorEastAsia" w:cstheme="minorEastAsia"/>
          <w:b/>
          <w:bCs/>
          <w:sz w:val="24"/>
          <w:szCs w:val="24"/>
          <w:lang w:val="zh-TW" w:eastAsia="zh-CN" w:bidi="ar-SA"/>
        </w:rPr>
        <w:t>十</w:t>
      </w:r>
      <w:r>
        <w:rPr>
          <w:rFonts w:hint="eastAsia" w:asciiTheme="minorEastAsia" w:hAnsiTheme="minorEastAsia" w:eastAsiaTheme="minorEastAsia" w:cstheme="minorEastAsia"/>
          <w:b/>
          <w:bCs/>
          <w:sz w:val="24"/>
          <w:szCs w:val="24"/>
          <w:lang w:val="en-US" w:eastAsia="zh-CN" w:bidi="ar-SA"/>
        </w:rPr>
        <w:t>二</w:t>
      </w:r>
      <w:r>
        <w:rPr>
          <w:rFonts w:hint="eastAsia" w:asciiTheme="minorEastAsia" w:hAnsiTheme="minorEastAsia" w:eastAsiaTheme="minorEastAsia" w:cstheme="minorEastAsia"/>
          <w:b/>
          <w:bCs/>
          <w:sz w:val="24"/>
          <w:szCs w:val="24"/>
          <w:lang w:val="zh-TW" w:eastAsia="zh-TW" w:bidi="ar-SA"/>
        </w:rPr>
        <w:t>、</w:t>
      </w:r>
      <w:r>
        <w:rPr>
          <w:rFonts w:hint="eastAsia" w:asciiTheme="minorEastAsia" w:hAnsiTheme="minorEastAsia" w:eastAsiaTheme="minorEastAsia" w:cstheme="minorEastAsia"/>
          <w:b/>
          <w:lang w:val="zh-TW" w:eastAsia="zh-TW"/>
        </w:rPr>
        <w:t>其它约定事项</w:t>
      </w:r>
    </w:p>
    <w:p w14:paraId="4AFE38C0">
      <w:pPr>
        <w:keepNext w:val="0"/>
        <w:keepLines w:val="0"/>
        <w:pageBreakBefore w:val="0"/>
        <w:widowControl/>
        <w:tabs>
          <w:tab w:val="left" w:pos="1004"/>
        </w:tabs>
        <w:kinsoku/>
        <w:wordWrap/>
        <w:overflowPunct/>
        <w:topLinePunct w:val="0"/>
        <w:autoSpaceDE/>
        <w:autoSpaceDN/>
        <w:bidi w:val="0"/>
        <w:spacing w:line="360" w:lineRule="auto"/>
        <w:ind w:left="360" w:hanging="360" w:hangingChars="150"/>
        <w:textAlignment w:val="auto"/>
        <w:rPr>
          <w:rFonts w:hint="eastAsia" w:ascii="宋体" w:hAnsi="宋体" w:eastAsia="宋体" w:cs="Times New Roman"/>
          <w:lang w:val="zh-TW" w:eastAsia="zh-CN"/>
        </w:rPr>
      </w:pPr>
      <w:r>
        <w:rPr>
          <w:rFonts w:hint="default" w:ascii="宋体" w:hAnsi="宋体" w:eastAsia="宋体" w:cs="Times New Roman"/>
          <w:lang w:val="zh-TW" w:eastAsia="zh-TW"/>
        </w:rPr>
        <w:t>1</w:t>
      </w:r>
      <w:r>
        <w:rPr>
          <w:rFonts w:hint="eastAsia" w:ascii="宋体" w:hAnsi="宋体" w:eastAsia="宋体" w:cs="Times New Roman"/>
          <w:lang w:val="zh-TW" w:eastAsia="zh-CN"/>
        </w:rPr>
        <w:t>、乙方例行保养服务时间由双方协商约定，乙方必须提供24小时服务电话，必须能随时联系到维修人员，如发生电话无人接听或关机，乙方未在1小时以内回复电话，则视为乙方违约，甲方有权每次扣除乙方维修服务费300元，依次累计。</w:t>
      </w:r>
    </w:p>
    <w:p w14:paraId="03BF1B6D">
      <w:pPr>
        <w:keepNext w:val="0"/>
        <w:keepLines w:val="0"/>
        <w:pageBreakBefore w:val="0"/>
        <w:widowControl/>
        <w:tabs>
          <w:tab w:val="left" w:pos="1004"/>
        </w:tabs>
        <w:kinsoku/>
        <w:wordWrap/>
        <w:overflowPunct/>
        <w:topLinePunct w:val="0"/>
        <w:autoSpaceDE/>
        <w:autoSpaceDN/>
        <w:bidi w:val="0"/>
        <w:spacing w:line="360" w:lineRule="auto"/>
        <w:ind w:left="360" w:hanging="360" w:hangingChars="150"/>
        <w:textAlignment w:val="auto"/>
        <w:rPr>
          <w:rFonts w:hint="eastAsia" w:ascii="宋体" w:hAnsi="宋体" w:eastAsia="宋体" w:cs="Times New Roman"/>
          <w:lang w:val="en-US" w:eastAsia="zh-CN"/>
        </w:rPr>
      </w:pPr>
      <w:r>
        <w:rPr>
          <w:rFonts w:hint="eastAsia" w:ascii="宋体" w:hAnsi="宋体" w:eastAsia="宋体" w:cs="Times New Roman"/>
          <w:lang w:val="en-US" w:eastAsia="zh-CN"/>
        </w:rPr>
        <w:t>2、乙方应特别重视客户投诉，接到相关客户投诉后甲乙双方均应全力跟进处理。对乙方的每月投诉应低于1次，超过1次的每增加1次，乙方应向甲方支付500元的违约金，如果每季度投诉超过5次，甲方有权即时终止与乙方的合同，乙方除应承担相当于一个季度服务费金额的违约金外还须承担因此而产生的所有责任。</w:t>
      </w:r>
    </w:p>
    <w:p w14:paraId="2F166E40">
      <w:pPr>
        <w:keepNext w:val="0"/>
        <w:keepLines w:val="0"/>
        <w:pageBreakBefore w:val="0"/>
        <w:widowControl/>
        <w:tabs>
          <w:tab w:val="left" w:pos="1004"/>
        </w:tabs>
        <w:kinsoku/>
        <w:wordWrap/>
        <w:overflowPunct/>
        <w:topLinePunct w:val="0"/>
        <w:autoSpaceDE/>
        <w:autoSpaceDN/>
        <w:bidi w:val="0"/>
        <w:spacing w:line="360" w:lineRule="auto"/>
        <w:ind w:left="360" w:hanging="360" w:hangingChars="150"/>
        <w:textAlignment w:val="auto"/>
        <w:rPr>
          <w:rFonts w:hint="eastAsia" w:ascii="宋体" w:hAnsi="宋体" w:eastAsia="宋体" w:cs="Times New Roman"/>
          <w:lang w:val="en-US" w:eastAsia="zh-CN"/>
        </w:rPr>
      </w:pPr>
      <w:r>
        <w:rPr>
          <w:rFonts w:hint="eastAsia" w:ascii="宋体" w:hAnsi="宋体" w:eastAsia="宋体" w:cs="Times New Roman"/>
          <w:lang w:val="en-US" w:eastAsia="zh-CN"/>
        </w:rPr>
        <w:t>3、乙方员工工作时，如发生任何意外或触犯法律的行为，责任由乙方承担。乙方所属员工工作时间在甲方物业范围内发生偷窃行为的，由偷窃者照价赔偿，乙方承担连带责任。发生上述事件任一项或多项乙方需向甲方支付违约金500元/次。发生三次的甲方有权解除合同，并由乙方承担相当于一个季度服务费金额的违约金。</w:t>
      </w:r>
    </w:p>
    <w:p w14:paraId="548130A0">
      <w:pPr>
        <w:keepNext w:val="0"/>
        <w:keepLines w:val="0"/>
        <w:pageBreakBefore w:val="0"/>
        <w:widowControl/>
        <w:tabs>
          <w:tab w:val="left" w:pos="1004"/>
        </w:tabs>
        <w:kinsoku/>
        <w:wordWrap/>
        <w:overflowPunct/>
        <w:topLinePunct w:val="0"/>
        <w:autoSpaceDE/>
        <w:autoSpaceDN/>
        <w:bidi w:val="0"/>
        <w:spacing w:line="360" w:lineRule="auto"/>
        <w:ind w:left="360" w:hanging="360" w:hangingChars="150"/>
        <w:textAlignment w:val="auto"/>
        <w:rPr>
          <w:rFonts w:hint="eastAsia" w:ascii="宋体" w:hAnsi="宋体" w:eastAsia="宋体" w:cs="Times New Roman"/>
          <w:lang w:val="en-US" w:eastAsia="zh-CN"/>
        </w:rPr>
      </w:pPr>
      <w:r>
        <w:rPr>
          <w:rFonts w:hint="eastAsia" w:ascii="宋体" w:hAnsi="宋体" w:eastAsia="宋体" w:cs="Times New Roman"/>
          <w:lang w:val="en-US" w:eastAsia="zh-CN"/>
        </w:rPr>
        <w:t>4、</w:t>
      </w:r>
      <w:r>
        <w:rPr>
          <w:rFonts w:hint="default" w:ascii="宋体" w:hAnsi="宋体" w:eastAsia="宋体" w:cs="Times New Roman"/>
          <w:lang w:val="zh-TW" w:eastAsia="zh-TW"/>
        </w:rPr>
        <w:t>甲乙双方在合同履行期限中</w:t>
      </w:r>
      <w:r>
        <w:rPr>
          <w:rFonts w:hint="eastAsia" w:ascii="宋体" w:hAnsi="宋体" w:eastAsia="宋体" w:cs="Times New Roman"/>
          <w:lang w:val="zh-TW" w:eastAsia="zh-CN"/>
        </w:rPr>
        <w:t>，</w:t>
      </w:r>
      <w:r>
        <w:rPr>
          <w:rFonts w:hint="eastAsia" w:ascii="宋体" w:hAnsi="宋体" w:eastAsia="宋体" w:cs="Times New Roman"/>
          <w:lang w:val="en-US" w:eastAsia="zh-CN"/>
        </w:rPr>
        <w:t>如因</w:t>
      </w:r>
      <w:r>
        <w:rPr>
          <w:rFonts w:hint="default" w:ascii="宋体" w:hAnsi="宋体" w:eastAsia="宋体" w:cs="Times New Roman"/>
          <w:lang w:val="zh-TW" w:eastAsia="zh-TW"/>
        </w:rPr>
        <w:t>乙方未达到合同要求</w:t>
      </w:r>
      <w:r>
        <w:rPr>
          <w:rFonts w:hint="eastAsia" w:ascii="宋体" w:hAnsi="宋体" w:eastAsia="宋体" w:cs="Times New Roman"/>
          <w:lang w:val="en-US" w:eastAsia="zh-CN"/>
        </w:rPr>
        <w:t>，服务质量达不到本合同的承诺，甲方有权拒付任何款项，并可单方解除合同。</w:t>
      </w:r>
    </w:p>
    <w:p w14:paraId="16B1A18A">
      <w:pPr>
        <w:keepNext w:val="0"/>
        <w:keepLines w:val="0"/>
        <w:pageBreakBefore w:val="0"/>
        <w:widowControl/>
        <w:tabs>
          <w:tab w:val="left" w:pos="1004"/>
        </w:tabs>
        <w:kinsoku/>
        <w:wordWrap/>
        <w:overflowPunct/>
        <w:topLinePunct w:val="0"/>
        <w:autoSpaceDE/>
        <w:autoSpaceDN/>
        <w:bidi w:val="0"/>
        <w:spacing w:line="360" w:lineRule="auto"/>
        <w:ind w:left="360" w:hanging="360" w:hangingChars="150"/>
        <w:textAlignment w:val="auto"/>
        <w:rPr>
          <w:rFonts w:hint="eastAsia" w:ascii="宋体" w:hAnsi="宋体" w:eastAsia="宋体" w:cs="Times New Roman"/>
          <w:lang w:val="en-US" w:eastAsia="zh-CN"/>
        </w:rPr>
      </w:pPr>
      <w:r>
        <w:rPr>
          <w:rFonts w:hint="eastAsia" w:ascii="宋体" w:hAnsi="宋体" w:eastAsia="宋体" w:cs="Times New Roman"/>
          <w:lang w:val="en-US" w:eastAsia="zh-CN"/>
        </w:rPr>
        <w:t>5、</w:t>
      </w:r>
      <w:r>
        <w:rPr>
          <w:rFonts w:hint="default" w:ascii="宋体" w:hAnsi="宋体" w:eastAsia="宋体" w:cs="Times New Roman"/>
          <w:lang w:val="zh-TW" w:eastAsia="zh-TW"/>
        </w:rPr>
        <w:t>本合同未尽事宜双方可协商解决，协商不成，任何一方均可向甲方所在地人民法院提起诉讼。</w:t>
      </w:r>
    </w:p>
    <w:p w14:paraId="6E5E65CA">
      <w:pPr>
        <w:keepNext w:val="0"/>
        <w:keepLines w:val="0"/>
        <w:pageBreakBefore w:val="0"/>
        <w:widowControl/>
        <w:tabs>
          <w:tab w:val="left" w:pos="1004"/>
        </w:tabs>
        <w:kinsoku/>
        <w:wordWrap/>
        <w:overflowPunct/>
        <w:topLinePunct w:val="0"/>
        <w:autoSpaceDE/>
        <w:autoSpaceDN/>
        <w:bidi w:val="0"/>
        <w:spacing w:line="360" w:lineRule="auto"/>
        <w:ind w:left="360" w:hanging="360" w:hangingChars="150"/>
        <w:textAlignment w:val="auto"/>
        <w:rPr>
          <w:rFonts w:hint="default" w:ascii="宋体" w:hAnsi="宋体" w:eastAsia="宋体" w:cs="Times New Roman"/>
          <w:lang w:val="en-US" w:eastAsia="zh-CN"/>
        </w:rPr>
      </w:pPr>
      <w:r>
        <w:rPr>
          <w:rFonts w:hint="eastAsia" w:ascii="宋体" w:hAnsi="宋体" w:eastAsia="宋体" w:cs="Times New Roman"/>
          <w:lang w:val="en-US" w:eastAsia="zh-CN"/>
        </w:rPr>
        <w:t>6、</w:t>
      </w:r>
      <w:r>
        <w:rPr>
          <w:rFonts w:hint="default" w:ascii="宋体" w:hAnsi="宋体" w:eastAsia="宋体" w:cs="Times New Roman"/>
          <w:lang w:val="zh-TW" w:eastAsia="zh-TW"/>
        </w:rPr>
        <w:t>如对本合同的条款进行修订更改或补充，须签订书面补充协议，补充协议与本合同具有同等效力。</w:t>
      </w:r>
    </w:p>
    <w:p w14:paraId="5D36FE0D">
      <w:pPr>
        <w:keepNext w:val="0"/>
        <w:keepLines w:val="0"/>
        <w:pageBreakBefore w:val="0"/>
        <w:widowControl/>
        <w:tabs>
          <w:tab w:val="left" w:pos="1004"/>
        </w:tabs>
        <w:kinsoku/>
        <w:wordWrap/>
        <w:overflowPunct/>
        <w:topLinePunct w:val="0"/>
        <w:autoSpaceDE/>
        <w:autoSpaceDN/>
        <w:bidi w:val="0"/>
        <w:spacing w:line="360" w:lineRule="auto"/>
        <w:ind w:left="360" w:hanging="360" w:hangingChars="150"/>
        <w:textAlignment w:val="auto"/>
        <w:rPr>
          <w:rFonts w:hint="default" w:ascii="宋体" w:hAnsi="宋体" w:eastAsia="宋体" w:cs="Times New Roman"/>
          <w:lang w:val="zh-TW" w:eastAsia="zh-TW"/>
        </w:rPr>
      </w:pPr>
      <w:r>
        <w:rPr>
          <w:rFonts w:hint="eastAsia" w:ascii="宋体" w:hAnsi="宋体" w:eastAsia="宋体" w:cs="Times New Roman"/>
          <w:lang w:val="en-US" w:eastAsia="zh-CN"/>
        </w:rPr>
        <w:t>7、</w:t>
      </w:r>
      <w:r>
        <w:rPr>
          <w:rFonts w:hint="default" w:ascii="宋体" w:hAnsi="宋体" w:eastAsia="宋体" w:cs="Times New Roman"/>
          <w:lang w:val="zh-TW" w:eastAsia="zh-TW"/>
        </w:rPr>
        <w:t>不论任何情况结束合同，乙方须配合与新的维保商进行全面交接，交接存在的问题如属乙方责任须由乙方解决，否则甲方有权扣除相应费用由新的维保商进行解决。</w:t>
      </w:r>
    </w:p>
    <w:p w14:paraId="44FE99DE">
      <w:pPr>
        <w:keepNext w:val="0"/>
        <w:keepLines w:val="0"/>
        <w:pageBreakBefore w:val="0"/>
        <w:widowControl/>
        <w:tabs>
          <w:tab w:val="left" w:pos="1004"/>
        </w:tabs>
        <w:kinsoku/>
        <w:wordWrap/>
        <w:overflowPunct/>
        <w:topLinePunct w:val="0"/>
        <w:autoSpaceDE/>
        <w:autoSpaceDN/>
        <w:bidi w:val="0"/>
        <w:spacing w:line="360" w:lineRule="auto"/>
        <w:ind w:left="360" w:hanging="360" w:hangingChars="150"/>
        <w:textAlignment w:val="auto"/>
        <w:rPr>
          <w:rFonts w:hint="default" w:ascii="宋体" w:hAnsi="宋体" w:eastAsia="宋体" w:cs="Times New Roman"/>
          <w:lang w:val="zh-TW" w:eastAsia="zh-TW"/>
        </w:rPr>
      </w:pPr>
      <w:r>
        <w:rPr>
          <w:rFonts w:hint="eastAsia" w:ascii="宋体" w:hAnsi="宋体" w:eastAsia="宋体" w:cs="Times New Roman"/>
          <w:lang w:val="en-US" w:eastAsia="zh-CN"/>
        </w:rPr>
        <w:t>8</w:t>
      </w:r>
      <w:r>
        <w:rPr>
          <w:rFonts w:hint="eastAsia" w:ascii="宋体" w:hAnsi="宋体" w:eastAsia="宋体" w:cs="Times New Roman"/>
          <w:lang w:val="zh-TW" w:eastAsia="zh-CN"/>
        </w:rPr>
        <w:t>、</w:t>
      </w:r>
      <w:r>
        <w:rPr>
          <w:rFonts w:hint="default" w:ascii="宋体" w:hAnsi="宋体" w:eastAsia="宋体" w:cs="Times New Roman"/>
          <w:lang w:val="zh-TW" w:eastAsia="zh-TW"/>
        </w:rPr>
        <w:t>本合同执行期间，如遇不可抗力，致使合同无法履行时，双方均不承担违约责任。</w:t>
      </w:r>
    </w:p>
    <w:p w14:paraId="6C04D86D">
      <w:pPr>
        <w:keepNext w:val="0"/>
        <w:keepLines w:val="0"/>
        <w:pageBreakBefore w:val="0"/>
        <w:widowControl/>
        <w:tabs>
          <w:tab w:val="left" w:pos="1004"/>
        </w:tabs>
        <w:kinsoku/>
        <w:wordWrap/>
        <w:overflowPunct/>
        <w:topLinePunct w:val="0"/>
        <w:autoSpaceDE/>
        <w:autoSpaceDN/>
        <w:bidi w:val="0"/>
        <w:spacing w:line="360" w:lineRule="auto"/>
        <w:ind w:left="360" w:hanging="360" w:hangingChars="150"/>
        <w:textAlignment w:val="auto"/>
        <w:rPr>
          <w:rFonts w:hint="default" w:ascii="宋体" w:hAnsi="宋体" w:eastAsia="宋体" w:cs="Times New Roman"/>
          <w:lang w:val="zh-TW" w:eastAsia="zh-TW"/>
        </w:rPr>
      </w:pPr>
      <w:r>
        <w:rPr>
          <w:rFonts w:hint="eastAsia" w:ascii="宋体" w:hAnsi="宋体" w:eastAsia="宋体" w:cs="Times New Roman"/>
          <w:lang w:val="en-US" w:eastAsia="zh-CN"/>
        </w:rPr>
        <w:t>9</w:t>
      </w:r>
      <w:r>
        <w:rPr>
          <w:rFonts w:hint="eastAsia" w:ascii="宋体" w:hAnsi="宋体" w:eastAsia="宋体" w:cs="Times New Roman"/>
          <w:lang w:val="zh-TW" w:eastAsia="zh-CN"/>
        </w:rPr>
        <w:t>、</w:t>
      </w:r>
      <w:r>
        <w:rPr>
          <w:rFonts w:hint="default" w:ascii="宋体" w:hAnsi="宋体" w:eastAsia="宋体" w:cs="Times New Roman"/>
          <w:lang w:val="zh-TW" w:eastAsia="zh-TW"/>
        </w:rPr>
        <w:t>甲、乙双方确认任何对合同条款的实质性变更应当以正式书面的补充协议并加盖双方公章或合同章为唯一标准，前述实质性变更即指包括但不限于产品价格（包括单价）、数量、质量标准、验收标准、结算付款方式、违约责任、争议管辖等。任何一方通过送货单、收货单、对账单、结算单、往来函件、电子邮件等方式擅自对合同条款进行实质性变更的均不能产生法律效力。</w:t>
      </w:r>
    </w:p>
    <w:p w14:paraId="38221F41">
      <w:pPr>
        <w:keepNext w:val="0"/>
        <w:keepLines w:val="0"/>
        <w:pageBreakBefore w:val="0"/>
        <w:widowControl/>
        <w:tabs>
          <w:tab w:val="left" w:pos="1004"/>
        </w:tabs>
        <w:kinsoku/>
        <w:wordWrap/>
        <w:overflowPunct/>
        <w:topLinePunct w:val="0"/>
        <w:autoSpaceDE/>
        <w:autoSpaceDN/>
        <w:bidi w:val="0"/>
        <w:spacing w:line="360" w:lineRule="auto"/>
        <w:ind w:left="360" w:hanging="360" w:hangingChars="150"/>
        <w:textAlignment w:val="auto"/>
        <w:rPr>
          <w:rFonts w:hint="default" w:ascii="宋体" w:hAnsi="宋体" w:eastAsia="宋体" w:cs="Times New Roman"/>
          <w:lang w:val="zh-TW" w:eastAsia="zh-TW"/>
        </w:rPr>
      </w:pPr>
      <w:r>
        <w:rPr>
          <w:rFonts w:hint="eastAsia" w:ascii="宋体" w:hAnsi="宋体" w:eastAsia="宋体" w:cs="Times New Roman"/>
          <w:lang w:val="en-US" w:eastAsia="zh-CN"/>
        </w:rPr>
        <w:t>10</w:t>
      </w:r>
      <w:r>
        <w:rPr>
          <w:rFonts w:hint="eastAsia" w:ascii="宋体" w:hAnsi="宋体" w:eastAsia="宋体" w:cs="Times New Roman"/>
          <w:lang w:val="zh-TW" w:eastAsia="zh-CN"/>
        </w:rPr>
        <w:t>、</w:t>
      </w:r>
      <w:r>
        <w:rPr>
          <w:rFonts w:hint="default" w:ascii="宋体" w:hAnsi="宋体" w:eastAsia="宋体" w:cs="Times New Roman"/>
          <w:lang w:val="zh-TW" w:eastAsia="zh-TW"/>
        </w:rPr>
        <w:t>双方的单位公章、办公室印章、财务专用章、合同专用章、收发章、授权人签字、前台签字等均是双方通讯联系、法律文书接收、信函往来的有效送达印章、签字。本条款上述印章签字用途仅适用于通知送达，签章仅是视为收到文书信函，不视为对文书信函的内容或主张进行确认。</w:t>
      </w:r>
    </w:p>
    <w:p w14:paraId="235A5E1D">
      <w:pPr>
        <w:keepNext w:val="0"/>
        <w:keepLines w:val="0"/>
        <w:pageBreakBefore w:val="0"/>
        <w:widowControl/>
        <w:tabs>
          <w:tab w:val="left" w:pos="1004"/>
        </w:tabs>
        <w:kinsoku/>
        <w:wordWrap/>
        <w:overflowPunct/>
        <w:topLinePunct w:val="0"/>
        <w:autoSpaceDE/>
        <w:autoSpaceDN/>
        <w:bidi w:val="0"/>
        <w:adjustRightInd/>
        <w:snapToGrid/>
        <w:spacing w:line="360" w:lineRule="auto"/>
        <w:ind w:left="480" w:hanging="480" w:hangingChars="200"/>
        <w:textAlignment w:val="auto"/>
        <w:rPr>
          <w:rFonts w:hint="default" w:ascii="宋体" w:hAnsi="宋体" w:eastAsia="宋体" w:cs="Times New Roman"/>
          <w:lang w:val="zh-TW" w:eastAsia="zh-TW"/>
        </w:rPr>
      </w:pPr>
      <w:r>
        <w:rPr>
          <w:rFonts w:hint="eastAsia" w:ascii="宋体" w:hAnsi="宋体" w:eastAsia="宋体" w:cs="Times New Roman"/>
          <w:lang w:val="en-US" w:eastAsia="zh-CN"/>
        </w:rPr>
        <w:t>11</w:t>
      </w:r>
      <w:r>
        <w:rPr>
          <w:rFonts w:hint="eastAsia" w:ascii="宋体" w:hAnsi="宋体" w:eastAsia="宋体" w:cs="Times New Roman"/>
          <w:lang w:val="zh-TW" w:eastAsia="zh-CN"/>
        </w:rPr>
        <w:t>、</w:t>
      </w:r>
      <w:r>
        <w:rPr>
          <w:rFonts w:hint="default" w:ascii="宋体" w:hAnsi="宋体" w:eastAsia="宋体" w:cs="Times New Roman"/>
          <w:lang w:val="zh-TW" w:eastAsia="zh-TW"/>
        </w:rPr>
        <w:t>本合同之附件均为合同有效组成部分。本合同及附件内，空格部分填写的文字与印刷文字具有同等效力。</w:t>
      </w:r>
    </w:p>
    <w:p w14:paraId="409A4B00">
      <w:pPr>
        <w:keepNext w:val="0"/>
        <w:keepLines w:val="0"/>
        <w:pageBreakBefore w:val="0"/>
        <w:widowControl/>
        <w:tabs>
          <w:tab w:val="left" w:pos="1004"/>
        </w:tabs>
        <w:kinsoku/>
        <w:wordWrap/>
        <w:overflowPunct/>
        <w:topLinePunct w:val="0"/>
        <w:autoSpaceDE/>
        <w:autoSpaceDN/>
        <w:bidi w:val="0"/>
        <w:spacing w:line="360" w:lineRule="auto"/>
        <w:ind w:left="360" w:hanging="360" w:hangingChars="150"/>
        <w:textAlignment w:val="auto"/>
        <w:rPr>
          <w:rFonts w:hint="eastAsia" w:ascii="宋体" w:hAnsi="宋体" w:eastAsia="宋体" w:cs="Times New Roman"/>
          <w:lang w:val="zh-TW" w:eastAsia="zh-TW"/>
        </w:rPr>
      </w:pPr>
      <w:r>
        <w:rPr>
          <w:rFonts w:hint="eastAsia" w:ascii="宋体" w:hAnsi="宋体" w:eastAsia="宋体" w:cs="Times New Roman"/>
          <w:lang w:val="en-US" w:eastAsia="zh-CN"/>
        </w:rPr>
        <w:t>12</w:t>
      </w:r>
      <w:r>
        <w:rPr>
          <w:rFonts w:hint="eastAsia" w:ascii="宋体" w:hAnsi="宋体" w:eastAsia="宋体" w:cs="Times New Roman"/>
          <w:lang w:val="zh-TW" w:eastAsia="zh-CN"/>
        </w:rPr>
        <w:t>、</w:t>
      </w:r>
      <w:r>
        <w:rPr>
          <w:rFonts w:hint="default" w:ascii="宋体" w:hAnsi="宋体" w:eastAsia="宋体" w:cs="Times New Roman"/>
          <w:lang w:val="zh-TW" w:eastAsia="zh-TW"/>
        </w:rPr>
        <w:t>本合同一式四份，甲乙双方各执两份，自双方签字盖章后生效。</w:t>
      </w:r>
    </w:p>
    <w:p w14:paraId="4BCA126C">
      <w:pPr>
        <w:keepNext w:val="0"/>
        <w:keepLines w:val="0"/>
        <w:pageBreakBefore w:val="0"/>
        <w:widowControl/>
        <w:numPr>
          <w:ilvl w:val="0"/>
          <w:numId w:val="0"/>
        </w:numPr>
        <w:kinsoku/>
        <w:wordWrap/>
        <w:overflowPunct/>
        <w:topLinePunct w:val="0"/>
        <w:autoSpaceDE/>
        <w:autoSpaceDN/>
        <w:bidi w:val="0"/>
        <w:spacing w:line="360" w:lineRule="auto"/>
        <w:textAlignment w:val="auto"/>
        <w:outlineLvl w:val="9"/>
        <w:rPr>
          <w:rFonts w:asciiTheme="minorEastAsia" w:hAnsiTheme="minorEastAsia" w:eastAsiaTheme="minorEastAsia" w:cstheme="minorEastAsia"/>
          <w:b/>
          <w:lang w:val="zh-TW" w:eastAsia="zh-TW"/>
        </w:rPr>
      </w:pPr>
      <w:r>
        <w:rPr>
          <w:rFonts w:hint="eastAsia" w:asciiTheme="minorEastAsia" w:hAnsiTheme="minorEastAsia" w:eastAsiaTheme="minorEastAsia" w:cstheme="minorEastAsia"/>
          <w:b/>
          <w:bCs/>
          <w:sz w:val="24"/>
          <w:szCs w:val="24"/>
          <w:lang w:val="zh-TW" w:eastAsia="zh-TW" w:bidi="ar-SA"/>
        </w:rPr>
        <w:t>十</w:t>
      </w:r>
      <w:r>
        <w:rPr>
          <w:rFonts w:hint="eastAsia" w:asciiTheme="minorEastAsia" w:hAnsiTheme="minorEastAsia" w:eastAsiaTheme="minorEastAsia" w:cstheme="minorEastAsia"/>
          <w:b/>
          <w:bCs/>
          <w:sz w:val="24"/>
          <w:szCs w:val="24"/>
          <w:lang w:val="en-US" w:eastAsia="zh-CN" w:bidi="ar-SA"/>
        </w:rPr>
        <w:t>三</w:t>
      </w:r>
      <w:r>
        <w:rPr>
          <w:rFonts w:hint="eastAsia" w:asciiTheme="minorEastAsia" w:hAnsiTheme="minorEastAsia" w:eastAsiaTheme="minorEastAsia" w:cstheme="minorEastAsia"/>
          <w:b/>
          <w:bCs/>
          <w:sz w:val="24"/>
          <w:szCs w:val="24"/>
          <w:lang w:val="zh-TW" w:eastAsia="zh-TW" w:bidi="ar-SA"/>
        </w:rPr>
        <w:t>、</w:t>
      </w:r>
      <w:r>
        <w:rPr>
          <w:rFonts w:hint="eastAsia" w:asciiTheme="minorEastAsia" w:hAnsiTheme="minorEastAsia" w:eastAsiaTheme="minorEastAsia" w:cstheme="minorEastAsia"/>
          <w:b/>
          <w:lang w:val="zh-TW" w:eastAsia="zh-TW"/>
        </w:rPr>
        <w:t>合同附件：</w:t>
      </w:r>
    </w:p>
    <w:p w14:paraId="72B47018">
      <w:pPr>
        <w:keepNext w:val="0"/>
        <w:keepLines w:val="0"/>
        <w:pageBreakBefore w:val="0"/>
        <w:widowControl/>
        <w:kinsoku/>
        <w:wordWrap/>
        <w:overflowPunct/>
        <w:topLinePunct w:val="0"/>
        <w:autoSpaceDE/>
        <w:autoSpaceDN/>
        <w:bidi w:val="0"/>
        <w:spacing w:line="360" w:lineRule="auto"/>
        <w:ind w:firstLine="480" w:firstLineChars="200"/>
        <w:textAlignment w:val="auto"/>
        <w:outlineLvl w:val="9"/>
        <w:rPr>
          <w:color w:val="auto"/>
          <w:lang w:val="zh-TW" w:eastAsia="zh-TW"/>
        </w:rPr>
      </w:pPr>
      <w:r>
        <w:rPr>
          <w:rFonts w:hint="eastAsia"/>
          <w:color w:val="auto"/>
          <w:lang w:val="zh-TW" w:eastAsia="zh-TW"/>
        </w:rPr>
        <w:t>附件一：《》</w:t>
      </w:r>
    </w:p>
    <w:p w14:paraId="7FA8A9E7">
      <w:pPr>
        <w:keepNext w:val="0"/>
        <w:keepLines w:val="0"/>
        <w:pageBreakBefore w:val="0"/>
        <w:widowControl/>
        <w:kinsoku/>
        <w:wordWrap/>
        <w:overflowPunct/>
        <w:topLinePunct w:val="0"/>
        <w:autoSpaceDE/>
        <w:autoSpaceDN/>
        <w:bidi w:val="0"/>
        <w:spacing w:line="360" w:lineRule="auto"/>
        <w:ind w:firstLine="480" w:firstLineChars="200"/>
        <w:textAlignment w:val="auto"/>
        <w:outlineLvl w:val="9"/>
        <w:rPr>
          <w:color w:val="auto"/>
          <w:lang w:val="zh-TW" w:eastAsia="zh-TW"/>
        </w:rPr>
      </w:pPr>
      <w:r>
        <w:rPr>
          <w:rFonts w:hint="eastAsia"/>
          <w:color w:val="auto"/>
          <w:lang w:val="zh-TW" w:eastAsia="zh-TW"/>
        </w:rPr>
        <w:t>附件二：《》</w:t>
      </w:r>
    </w:p>
    <w:p w14:paraId="72570A09">
      <w:pPr>
        <w:keepNext w:val="0"/>
        <w:keepLines w:val="0"/>
        <w:pageBreakBefore w:val="0"/>
        <w:widowControl/>
        <w:kinsoku/>
        <w:wordWrap/>
        <w:overflowPunct/>
        <w:topLinePunct w:val="0"/>
        <w:autoSpaceDE/>
        <w:autoSpaceDN/>
        <w:bidi w:val="0"/>
        <w:spacing w:line="360" w:lineRule="auto"/>
        <w:ind w:firstLine="480" w:firstLineChars="200"/>
        <w:textAlignment w:val="auto"/>
        <w:outlineLvl w:val="9"/>
        <w:rPr>
          <w:rFonts w:hint="eastAsia" w:eastAsia="宋体"/>
          <w:color w:val="auto"/>
          <w:lang w:val="zh-TW" w:eastAsia="zh-CN"/>
        </w:rPr>
      </w:pPr>
      <w:r>
        <w:rPr>
          <w:rFonts w:hint="eastAsia"/>
          <w:color w:val="auto"/>
          <w:lang w:val="zh-TW" w:eastAsia="zh-TW"/>
        </w:rPr>
        <w:t>附件三：</w:t>
      </w:r>
      <w:r>
        <w:rPr>
          <w:rFonts w:hint="eastAsia"/>
          <w:color w:val="auto"/>
          <w:lang w:val="zh-TW" w:eastAsia="zh-CN"/>
        </w:rPr>
        <w:t>《维保实施方案》</w:t>
      </w:r>
    </w:p>
    <w:p w14:paraId="1C8EA8A7">
      <w:pPr>
        <w:keepNext w:val="0"/>
        <w:keepLines w:val="0"/>
        <w:pageBreakBefore w:val="0"/>
        <w:widowControl/>
        <w:kinsoku/>
        <w:wordWrap/>
        <w:overflowPunct/>
        <w:topLinePunct w:val="0"/>
        <w:autoSpaceDE/>
        <w:autoSpaceDN/>
        <w:bidi w:val="0"/>
        <w:spacing w:line="360" w:lineRule="auto"/>
        <w:ind w:firstLine="480" w:firstLineChars="200"/>
        <w:textAlignment w:val="auto"/>
        <w:outlineLvl w:val="9"/>
        <w:rPr>
          <w:rFonts w:hint="eastAsia" w:eastAsia="宋体"/>
          <w:color w:val="auto"/>
          <w:lang w:val="zh-TW" w:eastAsia="zh-CN"/>
        </w:rPr>
      </w:pPr>
      <w:r>
        <w:rPr>
          <w:rFonts w:hint="eastAsia"/>
          <w:color w:val="auto"/>
          <w:lang w:val="zh-TW" w:eastAsia="zh-TW"/>
        </w:rPr>
        <w:t>附件四：</w:t>
      </w:r>
      <w:r>
        <w:rPr>
          <w:rFonts w:hint="eastAsia"/>
          <w:color w:val="auto"/>
          <w:lang w:val="zh-TW" w:eastAsia="zh-CN"/>
        </w:rPr>
        <w:t>《报价单》</w:t>
      </w:r>
    </w:p>
    <w:p w14:paraId="4C1CC888">
      <w:pPr>
        <w:keepNext w:val="0"/>
        <w:keepLines w:val="0"/>
        <w:pageBreakBefore w:val="0"/>
        <w:widowControl/>
        <w:kinsoku/>
        <w:wordWrap/>
        <w:overflowPunct/>
        <w:topLinePunct w:val="0"/>
        <w:autoSpaceDE/>
        <w:autoSpaceDN/>
        <w:bidi w:val="0"/>
        <w:spacing w:line="360" w:lineRule="auto"/>
        <w:ind w:firstLine="480" w:firstLineChars="200"/>
        <w:textAlignment w:val="auto"/>
        <w:outlineLvl w:val="9"/>
        <w:rPr>
          <w:rFonts w:hint="eastAsia"/>
          <w:color w:val="auto"/>
          <w:lang w:val="zh-TW" w:eastAsia="zh-TW"/>
        </w:rPr>
      </w:pPr>
      <w:r>
        <w:rPr>
          <w:rFonts w:hint="eastAsia"/>
          <w:color w:val="auto"/>
        </w:rPr>
        <w:t>附件五：</w:t>
      </w:r>
      <w:r>
        <w:rPr>
          <w:rFonts w:hint="eastAsia"/>
          <w:color w:val="auto"/>
          <w:lang w:val="zh-TW" w:eastAsia="zh-TW"/>
        </w:rPr>
        <w:t>《安全</w:t>
      </w:r>
      <w:r>
        <w:rPr>
          <w:rFonts w:hint="eastAsia"/>
          <w:color w:val="auto"/>
          <w:lang w:val="zh-TW" w:eastAsia="zh-CN"/>
        </w:rPr>
        <w:t>管理</w:t>
      </w:r>
      <w:r>
        <w:rPr>
          <w:rFonts w:hint="eastAsia"/>
          <w:color w:val="auto"/>
          <w:lang w:val="zh-TW" w:eastAsia="zh-TW"/>
        </w:rPr>
        <w:t>协议》</w:t>
      </w:r>
    </w:p>
    <w:p w14:paraId="6B2FDAB5">
      <w:pPr>
        <w:keepNext w:val="0"/>
        <w:keepLines w:val="0"/>
        <w:pageBreakBefore w:val="0"/>
        <w:widowControl/>
        <w:kinsoku/>
        <w:wordWrap/>
        <w:overflowPunct/>
        <w:topLinePunct w:val="0"/>
        <w:autoSpaceDE/>
        <w:autoSpaceDN/>
        <w:bidi w:val="0"/>
        <w:spacing w:line="360" w:lineRule="auto"/>
        <w:ind w:firstLine="480" w:firstLineChars="200"/>
        <w:textAlignment w:val="auto"/>
        <w:outlineLvl w:val="9"/>
        <w:rPr>
          <w:rFonts w:hint="eastAsia"/>
          <w:color w:val="auto"/>
          <w:lang w:val="zh-TW" w:eastAsia="zh-TW"/>
        </w:rPr>
      </w:pPr>
      <w:r>
        <w:rPr>
          <w:rFonts w:hint="eastAsia"/>
          <w:color w:val="auto"/>
        </w:rPr>
        <w:t>附件</w:t>
      </w:r>
      <w:r>
        <w:rPr>
          <w:rFonts w:hint="eastAsia"/>
          <w:color w:val="auto"/>
          <w:lang w:eastAsia="zh-CN"/>
        </w:rPr>
        <w:t>六</w:t>
      </w:r>
      <w:r>
        <w:rPr>
          <w:rFonts w:hint="eastAsia"/>
          <w:color w:val="auto"/>
        </w:rPr>
        <w:t>：</w:t>
      </w:r>
      <w:r>
        <w:rPr>
          <w:rFonts w:hint="eastAsia"/>
          <w:color w:val="auto"/>
          <w:lang w:val="zh-TW" w:eastAsia="zh-CN"/>
        </w:rPr>
        <w:t>《环境和职业健康安全协议书》</w:t>
      </w:r>
    </w:p>
    <w:p w14:paraId="0B89C954">
      <w:pPr>
        <w:keepNext w:val="0"/>
        <w:keepLines w:val="0"/>
        <w:pageBreakBefore w:val="0"/>
        <w:widowControl/>
        <w:kinsoku/>
        <w:wordWrap/>
        <w:overflowPunct/>
        <w:topLinePunct w:val="0"/>
        <w:autoSpaceDE/>
        <w:autoSpaceDN/>
        <w:bidi w:val="0"/>
        <w:spacing w:line="360" w:lineRule="auto"/>
        <w:ind w:firstLine="480" w:firstLineChars="200"/>
        <w:textAlignment w:val="auto"/>
        <w:outlineLvl w:val="9"/>
        <w:rPr>
          <w:rFonts w:hint="eastAsia" w:eastAsia="宋体"/>
          <w:color w:val="auto"/>
          <w:lang w:val="zh-TW" w:eastAsia="zh-CN"/>
        </w:rPr>
      </w:pPr>
      <w:r>
        <w:rPr>
          <w:rFonts w:hint="eastAsia"/>
          <w:color w:val="auto"/>
        </w:rPr>
        <w:t>附件</w:t>
      </w:r>
      <w:r>
        <w:rPr>
          <w:rFonts w:hint="eastAsia"/>
          <w:color w:val="auto"/>
          <w:lang w:eastAsia="zh-CN"/>
        </w:rPr>
        <w:t>七：</w:t>
      </w:r>
      <w:r>
        <w:rPr>
          <w:rFonts w:hint="eastAsia"/>
          <w:color w:val="auto"/>
          <w:lang w:val="zh-TW" w:eastAsia="zh-TW"/>
        </w:rPr>
        <w:t>《</w:t>
      </w:r>
      <w:r>
        <w:rPr>
          <w:rFonts w:hint="eastAsia"/>
          <w:color w:val="auto"/>
          <w:lang w:val="zh-TW"/>
        </w:rPr>
        <w:t>合作廉洁承诺书</w:t>
      </w:r>
      <w:r>
        <w:rPr>
          <w:rFonts w:hint="eastAsia"/>
          <w:color w:val="auto"/>
          <w:lang w:val="zh-TW" w:eastAsia="zh-TW"/>
        </w:rPr>
        <w:t>》</w:t>
      </w:r>
    </w:p>
    <w:p w14:paraId="5805FDAA">
      <w:pPr>
        <w:pStyle w:val="6"/>
        <w:spacing w:line="360" w:lineRule="auto"/>
        <w:ind w:firstLine="480"/>
        <w:rPr>
          <w:rFonts w:hint="eastAsia" w:ascii="宋体" w:hAnsi="宋体" w:eastAsia="宋体" w:cs="宋体"/>
          <w:i/>
          <w:iCs/>
          <w:sz w:val="24"/>
        </w:rPr>
      </w:pPr>
    </w:p>
    <w:p w14:paraId="437BAE3D">
      <w:pPr>
        <w:pStyle w:val="6"/>
        <w:spacing w:line="360" w:lineRule="auto"/>
        <w:ind w:firstLine="480"/>
        <w:rPr>
          <w:rFonts w:hint="eastAsia" w:ascii="宋体" w:hAnsi="宋体" w:eastAsia="宋体" w:cs="宋体"/>
          <w:sz w:val="24"/>
        </w:rPr>
      </w:pPr>
      <w:r>
        <w:rPr>
          <w:rFonts w:hint="eastAsia" w:ascii="宋体" w:hAnsi="宋体" w:eastAsia="宋体" w:cs="宋体"/>
          <w:i/>
          <w:iCs/>
          <w:sz w:val="24"/>
        </w:rPr>
        <w:t>（以下无</w:t>
      </w:r>
      <w:r>
        <w:rPr>
          <w:rFonts w:hint="eastAsia" w:ascii="宋体" w:hAnsi="宋体" w:eastAsia="宋体" w:cs="宋体"/>
          <w:i/>
          <w:iCs/>
          <w:sz w:val="24"/>
          <w:lang w:eastAsia="zh-CN"/>
        </w:rPr>
        <w:t>合同</w:t>
      </w:r>
      <w:r>
        <w:rPr>
          <w:rFonts w:hint="eastAsia" w:ascii="宋体" w:hAnsi="宋体" w:eastAsia="宋体" w:cs="宋体"/>
          <w:i/>
          <w:iCs/>
          <w:sz w:val="24"/>
        </w:rPr>
        <w:t>正文）</w:t>
      </w:r>
    </w:p>
    <w:p w14:paraId="6CBABB3B">
      <w:pPr>
        <w:keepNext w:val="0"/>
        <w:keepLines w:val="0"/>
        <w:pageBreakBefore w:val="0"/>
        <w:widowControl/>
        <w:kinsoku/>
        <w:wordWrap/>
        <w:overflowPunct/>
        <w:topLinePunct w:val="0"/>
        <w:autoSpaceDE/>
        <w:autoSpaceDN/>
        <w:bidi w:val="0"/>
        <w:spacing w:line="360" w:lineRule="auto"/>
        <w:ind w:firstLine="500" w:firstLineChars="249"/>
        <w:textAlignment w:val="auto"/>
        <w:outlineLvl w:val="9"/>
        <w:rPr>
          <w:rFonts w:hint="eastAsia"/>
          <w:b/>
          <w:spacing w:val="-20"/>
        </w:rPr>
      </w:pPr>
    </w:p>
    <w:p w14:paraId="0F68202D">
      <w:pPr>
        <w:pStyle w:val="10"/>
        <w:rPr>
          <w:rFonts w:hint="eastAsia"/>
          <w:b/>
          <w:spacing w:val="-20"/>
        </w:rPr>
      </w:pPr>
    </w:p>
    <w:p w14:paraId="634241FB">
      <w:pPr>
        <w:pStyle w:val="10"/>
        <w:rPr>
          <w:rFonts w:hint="eastAsia"/>
          <w:b/>
          <w:spacing w:val="-20"/>
        </w:rPr>
      </w:pPr>
    </w:p>
    <w:p w14:paraId="08D2AF81">
      <w:pPr>
        <w:tabs>
          <w:tab w:val="left" w:pos="7200"/>
        </w:tabs>
        <w:snapToGrid w:val="0"/>
        <w:spacing w:line="480" w:lineRule="auto"/>
        <w:rPr>
          <w:rFonts w:hint="eastAsia" w:ascii="宋体" w:hAnsi="宋体" w:cs="宋体"/>
          <w:b w:val="0"/>
          <w:bCs w:val="0"/>
          <w:color w:val="000000"/>
        </w:rPr>
      </w:pPr>
      <w:r>
        <w:rPr>
          <w:rFonts w:hint="eastAsia" w:ascii="宋体" w:hAnsi="宋体" w:cs="宋体"/>
          <w:b w:val="0"/>
          <w:bCs w:val="0"/>
          <w:color w:val="000000"/>
        </w:rPr>
        <w:t>甲方：</w:t>
      </w:r>
      <w:r>
        <w:rPr>
          <w:rFonts w:hint="eastAsia" w:ascii="宋体" w:hAnsi="宋体" w:cs="宋体"/>
          <w:b w:val="0"/>
          <w:bCs w:val="0"/>
          <w:color w:val="000000"/>
          <w:u w:val="none"/>
          <w:lang w:eastAsia="zh-CN"/>
        </w:rPr>
        <w:t>深圳市方大物业管理有限公司</w:t>
      </w:r>
      <w:r>
        <w:rPr>
          <w:rFonts w:hint="eastAsia" w:ascii="宋体" w:hAnsi="宋体" w:cs="宋体"/>
          <w:b w:val="0"/>
          <w:bCs w:val="0"/>
          <w:color w:val="000000"/>
          <w:lang w:val="en-US" w:eastAsia="zh-CN"/>
        </w:rPr>
        <w:t xml:space="preserve">          </w:t>
      </w:r>
      <w:r>
        <w:rPr>
          <w:rFonts w:hint="eastAsia" w:ascii="宋体" w:hAnsi="宋体" w:cs="宋体"/>
          <w:b w:val="0"/>
          <w:bCs w:val="0"/>
          <w:color w:val="000000"/>
        </w:rPr>
        <w:t>乙方：</w:t>
      </w:r>
    </w:p>
    <w:p w14:paraId="188069CA">
      <w:pPr>
        <w:tabs>
          <w:tab w:val="left" w:pos="7200"/>
        </w:tabs>
        <w:snapToGrid w:val="0"/>
        <w:spacing w:line="480" w:lineRule="auto"/>
        <w:rPr>
          <w:rFonts w:ascii="宋体" w:hAnsi="宋体" w:cs="宋体"/>
          <w:b w:val="0"/>
          <w:bCs w:val="0"/>
          <w:color w:val="000000"/>
        </w:rPr>
      </w:pPr>
      <w:r>
        <w:rPr>
          <w:rFonts w:hint="eastAsia" w:ascii="宋体" w:hAnsi="宋体" w:cs="宋体"/>
          <w:b w:val="0"/>
          <w:bCs w:val="0"/>
          <w:color w:val="000000"/>
          <w:lang w:eastAsia="zh-CN"/>
        </w:rPr>
        <w:t>授权代理人</w:t>
      </w:r>
      <w:r>
        <w:rPr>
          <w:rFonts w:hint="eastAsia" w:ascii="宋体" w:hAnsi="宋体" w:cs="宋体"/>
          <w:b w:val="0"/>
          <w:bCs w:val="0"/>
          <w:color w:val="000000"/>
        </w:rPr>
        <w:t xml:space="preserve">：                        </w:t>
      </w:r>
      <w:r>
        <w:rPr>
          <w:rFonts w:hint="eastAsia" w:ascii="宋体" w:hAnsi="宋体" w:cs="宋体"/>
          <w:b w:val="0"/>
          <w:bCs w:val="0"/>
          <w:color w:val="000000"/>
          <w:lang w:val="en-US" w:eastAsia="zh-CN"/>
        </w:rPr>
        <w:t xml:space="preserve">      </w:t>
      </w:r>
      <w:r>
        <w:rPr>
          <w:rFonts w:hint="eastAsia" w:ascii="宋体" w:hAnsi="宋体" w:cs="宋体"/>
          <w:b w:val="0"/>
          <w:bCs w:val="0"/>
          <w:color w:val="000000"/>
          <w:lang w:eastAsia="zh-CN"/>
        </w:rPr>
        <w:t>授权代理人</w:t>
      </w:r>
      <w:r>
        <w:rPr>
          <w:rFonts w:hint="eastAsia" w:ascii="宋体" w:hAnsi="宋体" w:cs="宋体"/>
          <w:b w:val="0"/>
          <w:bCs w:val="0"/>
          <w:color w:val="000000"/>
        </w:rPr>
        <w:t xml:space="preserve">：                   </w:t>
      </w:r>
    </w:p>
    <w:p w14:paraId="1A25257C">
      <w:pPr>
        <w:tabs>
          <w:tab w:val="left" w:pos="7200"/>
        </w:tabs>
        <w:snapToGrid w:val="0"/>
        <w:spacing w:line="480" w:lineRule="auto"/>
        <w:rPr>
          <w:rFonts w:hint="eastAsia" w:ascii="宋体" w:hAnsi="宋体" w:eastAsia="宋体" w:cs="宋体"/>
          <w:b w:val="0"/>
          <w:bCs w:val="0"/>
          <w:color w:val="000000"/>
          <w:lang w:eastAsia="zh-CN"/>
        </w:rPr>
      </w:pPr>
      <w:r>
        <w:rPr>
          <w:rFonts w:hint="eastAsia" w:ascii="宋体" w:hAnsi="宋体" w:cs="宋体"/>
          <w:b w:val="0"/>
          <w:bCs w:val="0"/>
          <w:color w:val="000000"/>
        </w:rPr>
        <w:t>盖章</w:t>
      </w:r>
      <w:r>
        <w:rPr>
          <w:rFonts w:hint="eastAsia" w:ascii="宋体" w:hAnsi="宋体" w:cs="宋体"/>
          <w:b w:val="0"/>
          <w:bCs w:val="0"/>
          <w:color w:val="000000"/>
          <w:lang w:eastAsia="zh-CN"/>
        </w:rPr>
        <w:t>：</w:t>
      </w:r>
      <w:r>
        <w:rPr>
          <w:rFonts w:hint="eastAsia" w:ascii="宋体" w:hAnsi="宋体" w:cs="宋体"/>
          <w:b w:val="0"/>
          <w:bCs w:val="0"/>
          <w:color w:val="000000"/>
          <w:lang w:val="en-US" w:eastAsia="zh-CN"/>
        </w:rPr>
        <w:t xml:space="preserve">                                    </w:t>
      </w:r>
      <w:r>
        <w:rPr>
          <w:rFonts w:hint="eastAsia" w:ascii="宋体" w:hAnsi="宋体" w:cs="宋体"/>
          <w:b w:val="0"/>
          <w:bCs w:val="0"/>
          <w:color w:val="000000"/>
        </w:rPr>
        <w:t>盖章</w:t>
      </w:r>
      <w:r>
        <w:rPr>
          <w:rFonts w:hint="eastAsia" w:ascii="宋体" w:hAnsi="宋体" w:cs="宋体"/>
          <w:b w:val="0"/>
          <w:bCs w:val="0"/>
          <w:color w:val="000000"/>
          <w:lang w:eastAsia="zh-CN"/>
        </w:rPr>
        <w:t>：</w:t>
      </w:r>
    </w:p>
    <w:p w14:paraId="066879E7">
      <w:pPr>
        <w:tabs>
          <w:tab w:val="left" w:pos="7200"/>
        </w:tabs>
        <w:snapToGrid w:val="0"/>
        <w:spacing w:line="480" w:lineRule="auto"/>
        <w:rPr>
          <w:rFonts w:ascii="宋体" w:hAnsi="宋体" w:cs="宋体"/>
          <w:b w:val="0"/>
          <w:bCs w:val="0"/>
          <w:color w:val="000000"/>
        </w:rPr>
      </w:pPr>
      <w:r>
        <w:rPr>
          <w:rFonts w:hint="eastAsia" w:ascii="宋体" w:hAnsi="宋体" w:cs="宋体"/>
          <w:b w:val="0"/>
          <w:bCs w:val="0"/>
          <w:color w:val="000000"/>
        </w:rPr>
        <w:t>日期：</w:t>
      </w:r>
      <w:r>
        <w:rPr>
          <w:rFonts w:hint="eastAsia" w:ascii="宋体" w:hAnsi="宋体" w:cs="宋体"/>
          <w:b w:val="0"/>
          <w:bCs w:val="0"/>
          <w:color w:val="000000"/>
          <w:u w:val="single"/>
          <w:lang w:val="en-US" w:eastAsia="zh-CN"/>
        </w:rPr>
        <w:t>2026</w:t>
      </w:r>
      <w:r>
        <w:rPr>
          <w:rFonts w:hint="eastAsia" w:ascii="宋体" w:hAnsi="宋体" w:cs="宋体"/>
          <w:b w:val="0"/>
          <w:bCs w:val="0"/>
          <w:color w:val="000000"/>
          <w:lang w:val="en-US" w:eastAsia="zh-CN"/>
        </w:rPr>
        <w:t>年</w:t>
      </w:r>
      <w:r>
        <w:rPr>
          <w:rFonts w:hint="eastAsia" w:ascii="宋体" w:hAnsi="宋体" w:cs="宋体"/>
          <w:b w:val="0"/>
          <w:bCs w:val="0"/>
          <w:color w:val="000000"/>
          <w:u w:val="single"/>
          <w:lang w:val="en-US" w:eastAsia="zh-CN"/>
        </w:rPr>
        <w:t xml:space="preserve">    </w:t>
      </w:r>
      <w:r>
        <w:rPr>
          <w:rFonts w:hint="eastAsia" w:ascii="宋体" w:hAnsi="宋体" w:cs="宋体"/>
          <w:b w:val="0"/>
          <w:bCs w:val="0"/>
          <w:color w:val="000000"/>
          <w:lang w:val="en-US" w:eastAsia="zh-CN"/>
        </w:rPr>
        <w:t>月</w:t>
      </w:r>
      <w:r>
        <w:rPr>
          <w:rFonts w:hint="eastAsia" w:ascii="宋体" w:hAnsi="宋体" w:cs="宋体"/>
          <w:b w:val="0"/>
          <w:bCs w:val="0"/>
          <w:color w:val="000000"/>
          <w:u w:val="single"/>
          <w:lang w:val="en-US" w:eastAsia="zh-CN"/>
        </w:rPr>
        <w:t xml:space="preserve">      </w:t>
      </w:r>
      <w:r>
        <w:rPr>
          <w:rFonts w:hint="eastAsia" w:ascii="宋体" w:hAnsi="宋体" w:cs="宋体"/>
          <w:b w:val="0"/>
          <w:bCs w:val="0"/>
          <w:color w:val="000000"/>
          <w:lang w:val="en-US" w:eastAsia="zh-CN"/>
        </w:rPr>
        <w:t>日</w:t>
      </w:r>
      <w:r>
        <w:rPr>
          <w:rFonts w:hint="eastAsia" w:ascii="宋体" w:hAnsi="宋体" w:cs="宋体"/>
          <w:b w:val="0"/>
          <w:bCs w:val="0"/>
          <w:color w:val="000000"/>
        </w:rPr>
        <w:t xml:space="preserve">     </w:t>
      </w:r>
      <w:r>
        <w:rPr>
          <w:rFonts w:hint="eastAsia" w:ascii="宋体" w:hAnsi="宋体" w:cs="宋体"/>
          <w:b w:val="0"/>
          <w:bCs w:val="0"/>
          <w:color w:val="000000"/>
          <w:lang w:val="en-US" w:eastAsia="zh-CN"/>
        </w:rPr>
        <w:t xml:space="preserve">     </w:t>
      </w:r>
      <w:r>
        <w:rPr>
          <w:rFonts w:hint="eastAsia" w:ascii="宋体" w:hAnsi="宋体" w:cs="宋体"/>
          <w:b w:val="0"/>
          <w:bCs w:val="0"/>
          <w:color w:val="000000"/>
        </w:rPr>
        <w:t xml:space="preserve"> </w:t>
      </w:r>
      <w:r>
        <w:rPr>
          <w:rFonts w:hint="eastAsia" w:ascii="宋体" w:hAnsi="宋体" w:cs="宋体"/>
          <w:b w:val="0"/>
          <w:bCs w:val="0"/>
          <w:color w:val="000000"/>
          <w:lang w:val="en-US" w:eastAsia="zh-CN"/>
        </w:rPr>
        <w:t xml:space="preserve">    </w:t>
      </w:r>
      <w:r>
        <w:rPr>
          <w:rFonts w:hint="eastAsia" w:ascii="宋体" w:hAnsi="宋体" w:cs="宋体"/>
          <w:b w:val="0"/>
          <w:bCs w:val="0"/>
          <w:color w:val="000000"/>
        </w:rPr>
        <w:t>日期：</w:t>
      </w:r>
      <w:r>
        <w:rPr>
          <w:rFonts w:hint="eastAsia" w:ascii="宋体" w:hAnsi="宋体" w:cs="宋体"/>
          <w:b w:val="0"/>
          <w:bCs w:val="0"/>
          <w:color w:val="000000"/>
          <w:u w:val="single"/>
          <w:lang w:val="en-US" w:eastAsia="zh-CN"/>
        </w:rPr>
        <w:t>2026</w:t>
      </w:r>
      <w:r>
        <w:rPr>
          <w:rFonts w:hint="eastAsia" w:ascii="宋体" w:hAnsi="宋体" w:cs="宋体"/>
          <w:b w:val="0"/>
          <w:bCs w:val="0"/>
          <w:color w:val="000000"/>
          <w:lang w:val="en-US" w:eastAsia="zh-CN"/>
        </w:rPr>
        <w:t>年</w:t>
      </w:r>
      <w:r>
        <w:rPr>
          <w:rFonts w:hint="eastAsia" w:ascii="宋体" w:hAnsi="宋体" w:cs="宋体"/>
          <w:b w:val="0"/>
          <w:bCs w:val="0"/>
          <w:color w:val="000000"/>
          <w:u w:val="single"/>
          <w:lang w:val="en-US" w:eastAsia="zh-CN"/>
        </w:rPr>
        <w:t xml:space="preserve">    </w:t>
      </w:r>
      <w:r>
        <w:rPr>
          <w:rFonts w:hint="eastAsia" w:ascii="宋体" w:hAnsi="宋体" w:cs="宋体"/>
          <w:b w:val="0"/>
          <w:bCs w:val="0"/>
          <w:color w:val="000000"/>
          <w:lang w:val="en-US" w:eastAsia="zh-CN"/>
        </w:rPr>
        <w:t>月</w:t>
      </w:r>
      <w:r>
        <w:rPr>
          <w:rFonts w:hint="eastAsia" w:ascii="宋体" w:hAnsi="宋体" w:cs="宋体"/>
          <w:b w:val="0"/>
          <w:bCs w:val="0"/>
          <w:color w:val="000000"/>
          <w:u w:val="single"/>
          <w:lang w:val="en-US" w:eastAsia="zh-CN"/>
        </w:rPr>
        <w:t xml:space="preserve">      </w:t>
      </w:r>
      <w:r>
        <w:rPr>
          <w:rFonts w:hint="eastAsia" w:ascii="宋体" w:hAnsi="宋体" w:cs="宋体"/>
          <w:b w:val="0"/>
          <w:bCs w:val="0"/>
          <w:color w:val="000000"/>
          <w:lang w:val="en-US" w:eastAsia="zh-CN"/>
        </w:rPr>
        <w:t>日</w:t>
      </w:r>
    </w:p>
    <w:p w14:paraId="63E7B42D">
      <w:pPr>
        <w:outlineLvl w:val="9"/>
        <w:rPr>
          <w:rFonts w:hint="eastAsia"/>
          <w:b/>
          <w:bCs/>
          <w:sz w:val="32"/>
          <w:szCs w:val="32"/>
        </w:rPr>
      </w:pPr>
      <w:r>
        <w:rPr>
          <w:rFonts w:hint="eastAsia"/>
          <w:b/>
          <w:bCs/>
          <w:sz w:val="32"/>
          <w:szCs w:val="32"/>
        </w:rPr>
        <w:br w:type="page"/>
      </w:r>
    </w:p>
    <w:p w14:paraId="75C866EC">
      <w:pPr>
        <w:pStyle w:val="3"/>
        <w:bidi w:val="0"/>
        <w:rPr>
          <w:rFonts w:hint="eastAsia" w:ascii="宋体" w:hAnsi="宋体" w:eastAsia="宋体" w:cs="宋体"/>
          <w:b w:val="0"/>
          <w:bCs/>
          <w:sz w:val="24"/>
          <w:szCs w:val="24"/>
          <w:lang w:eastAsia="zh-CN"/>
        </w:rPr>
      </w:pPr>
      <w:bookmarkStart w:id="100" w:name="_Toc9403"/>
      <w:bookmarkStart w:id="101" w:name="_Toc9710"/>
      <w:r>
        <w:rPr>
          <w:rFonts w:hint="eastAsia" w:ascii="宋体" w:hAnsi="宋体" w:eastAsia="宋体" w:cs="宋体"/>
          <w:b w:val="0"/>
          <w:bCs/>
          <w:sz w:val="24"/>
          <w:szCs w:val="24"/>
        </w:rPr>
        <w:t>附件</w:t>
      </w:r>
      <w:r>
        <w:rPr>
          <w:rFonts w:hint="eastAsia" w:ascii="宋体" w:hAnsi="宋体" w:eastAsia="宋体" w:cs="宋体"/>
          <w:b w:val="0"/>
          <w:bCs/>
          <w:sz w:val="24"/>
          <w:szCs w:val="24"/>
          <w:lang w:eastAsia="zh-CN"/>
        </w:rPr>
        <w:t>一</w:t>
      </w:r>
      <w:r>
        <w:rPr>
          <w:rFonts w:hint="eastAsia" w:ascii="宋体" w:hAnsi="宋体" w:eastAsia="宋体" w:cs="宋体"/>
          <w:b w:val="0"/>
          <w:bCs/>
          <w:sz w:val="24"/>
          <w:szCs w:val="24"/>
        </w:rPr>
        <w:t>：</w:t>
      </w:r>
      <w:bookmarkEnd w:id="100"/>
      <w:bookmarkEnd w:id="101"/>
    </w:p>
    <w:p w14:paraId="2A71293C">
      <w:pPr>
        <w:pStyle w:val="10"/>
        <w:rPr>
          <w:sz w:val="16"/>
          <w:szCs w:val="22"/>
          <w:lang w:val="zh-TW"/>
        </w:rPr>
      </w:pPr>
    </w:p>
    <w:p w14:paraId="6876EF93">
      <w:pPr>
        <w:pStyle w:val="10"/>
        <w:outlineLvl w:val="9"/>
        <w:rPr>
          <w:rFonts w:hint="eastAsia"/>
          <w:color w:val="000000" w:themeColor="text1"/>
          <w:sz w:val="24"/>
          <w:lang w:val="zh-TW"/>
          <w14:textFill>
            <w14:solidFill>
              <w14:schemeClr w14:val="tx1"/>
            </w14:solidFill>
          </w14:textFill>
        </w:rPr>
      </w:pPr>
    </w:p>
    <w:p w14:paraId="10B396B8">
      <w:pPr>
        <w:rPr>
          <w:rFonts w:hint="eastAsia"/>
          <w:color w:val="000000" w:themeColor="text1"/>
          <w:lang w:val="zh-TW" w:eastAsia="zh-TW"/>
          <w14:textFill>
            <w14:solidFill>
              <w14:schemeClr w14:val="tx1"/>
            </w14:solidFill>
          </w14:textFill>
        </w:rPr>
      </w:pPr>
      <w:r>
        <w:rPr>
          <w:rFonts w:hint="eastAsia"/>
          <w:color w:val="000000" w:themeColor="text1"/>
          <w:lang w:val="zh-TW" w:eastAsia="zh-TW"/>
          <w14:textFill>
            <w14:solidFill>
              <w14:schemeClr w14:val="tx1"/>
            </w14:solidFill>
          </w14:textFill>
        </w:rPr>
        <w:br w:type="page"/>
      </w:r>
    </w:p>
    <w:p w14:paraId="47337910">
      <w:pPr>
        <w:pStyle w:val="3"/>
        <w:bidi w:val="0"/>
        <w:rPr>
          <w:rFonts w:hint="eastAsia" w:ascii="宋体" w:hAnsi="宋体" w:eastAsia="宋体" w:cs="宋体"/>
          <w:b w:val="0"/>
          <w:bCs/>
          <w:sz w:val="24"/>
          <w:szCs w:val="24"/>
        </w:rPr>
      </w:pPr>
      <w:bookmarkStart w:id="102" w:name="_Toc17112"/>
      <w:r>
        <w:rPr>
          <w:rFonts w:hint="eastAsia" w:ascii="宋体" w:hAnsi="宋体" w:eastAsia="宋体" w:cs="宋体"/>
          <w:b w:val="0"/>
          <w:bCs/>
          <w:sz w:val="24"/>
          <w:szCs w:val="24"/>
          <w:lang w:val="zh-TW" w:eastAsia="zh-TW"/>
        </w:rPr>
        <w:t>附件二：</w:t>
      </w:r>
      <w:bookmarkEnd w:id="102"/>
    </w:p>
    <w:p w14:paraId="02B22E52">
      <w:pPr>
        <w:pStyle w:val="10"/>
        <w:rPr>
          <w:rFonts w:hint="eastAsia" w:asciiTheme="minorEastAsia" w:hAnsiTheme="minorEastAsia" w:eastAsiaTheme="minorEastAsia" w:cstheme="minorEastAsia"/>
          <w:color w:val="000000" w:themeColor="text1"/>
          <w:lang w:val="zh-TW" w:eastAsia="zh-CN"/>
          <w14:textFill>
            <w14:solidFill>
              <w14:schemeClr w14:val="tx1"/>
            </w14:solidFill>
          </w14:textFill>
        </w:rPr>
      </w:pPr>
    </w:p>
    <w:p w14:paraId="3874EECF">
      <w:r>
        <w:rPr>
          <w:rFonts w:hint="eastAsia" w:asciiTheme="minorEastAsia" w:hAnsiTheme="minorEastAsia" w:eastAsiaTheme="minorEastAsia" w:cstheme="minorEastAsia"/>
          <w:color w:val="000000" w:themeColor="text1"/>
          <w:lang w:val="zh-TW" w:eastAsia="zh-TW"/>
          <w14:textFill>
            <w14:solidFill>
              <w14:schemeClr w14:val="tx1"/>
            </w14:solidFill>
          </w14:textFill>
        </w:rPr>
        <w:br w:type="page"/>
      </w:r>
    </w:p>
    <w:p w14:paraId="55E0796D">
      <w:pPr>
        <w:pStyle w:val="3"/>
        <w:bidi w:val="0"/>
        <w:rPr>
          <w:rFonts w:hint="eastAsia" w:ascii="宋体" w:hAnsi="宋体" w:eastAsia="宋体" w:cs="宋体"/>
          <w:b w:val="0"/>
          <w:bCs/>
          <w:sz w:val="24"/>
          <w:szCs w:val="24"/>
          <w:lang w:val="zh-TW" w:eastAsia="zh-CN"/>
        </w:rPr>
      </w:pPr>
      <w:bookmarkStart w:id="103" w:name="_Toc22445"/>
      <w:r>
        <w:rPr>
          <w:rFonts w:hint="eastAsia" w:ascii="宋体" w:hAnsi="宋体" w:eastAsia="宋体" w:cs="宋体"/>
          <w:b w:val="0"/>
          <w:bCs/>
          <w:sz w:val="24"/>
          <w:szCs w:val="24"/>
          <w:lang w:val="zh-TW"/>
        </w:rPr>
        <w:t>附件</w:t>
      </w:r>
      <w:r>
        <w:rPr>
          <w:rFonts w:hint="eastAsia" w:ascii="宋体" w:hAnsi="宋体" w:eastAsia="宋体" w:cs="宋体"/>
          <w:b w:val="0"/>
          <w:bCs/>
          <w:sz w:val="24"/>
          <w:szCs w:val="24"/>
          <w:lang w:val="zh-TW" w:eastAsia="zh-CN"/>
        </w:rPr>
        <w:t>三</w:t>
      </w:r>
      <w:r>
        <w:rPr>
          <w:rFonts w:hint="eastAsia" w:ascii="宋体" w:hAnsi="宋体" w:eastAsia="宋体" w:cs="宋体"/>
          <w:b w:val="0"/>
          <w:bCs/>
          <w:sz w:val="24"/>
          <w:szCs w:val="24"/>
          <w:lang w:val="zh-TW"/>
        </w:rPr>
        <w:t>：</w:t>
      </w:r>
      <w:r>
        <w:rPr>
          <w:rFonts w:hint="eastAsia" w:ascii="宋体" w:hAnsi="宋体" w:eastAsia="宋体" w:cs="宋体"/>
          <w:b w:val="0"/>
          <w:bCs/>
          <w:sz w:val="24"/>
          <w:szCs w:val="24"/>
          <w:lang w:val="zh-TW" w:eastAsia="zh-CN"/>
        </w:rPr>
        <w:t>安全管理协议</w:t>
      </w:r>
      <w:bookmarkEnd w:id="103"/>
    </w:p>
    <w:p w14:paraId="64BBF180">
      <w:pPr>
        <w:bidi w:val="0"/>
        <w:jc w:val="center"/>
        <w:rPr>
          <w:rFonts w:hint="eastAsia" w:ascii="宋体" w:hAnsi="宋体" w:eastAsia="宋体" w:cs="宋体"/>
          <w:b/>
          <w:bCs/>
          <w:sz w:val="36"/>
          <w:szCs w:val="36"/>
        </w:rPr>
      </w:pPr>
      <w:r>
        <w:rPr>
          <w:rFonts w:hint="eastAsia" w:ascii="宋体" w:hAnsi="宋体" w:eastAsia="宋体" w:cs="宋体"/>
          <w:b/>
          <w:bCs/>
          <w:sz w:val="36"/>
          <w:szCs w:val="36"/>
        </w:rPr>
        <w:t>安全</w:t>
      </w:r>
      <w:r>
        <w:rPr>
          <w:rFonts w:hint="eastAsia" w:ascii="宋体" w:hAnsi="宋体" w:eastAsia="宋体" w:cs="宋体"/>
          <w:b/>
          <w:bCs/>
          <w:sz w:val="36"/>
          <w:szCs w:val="36"/>
          <w:lang w:eastAsia="zh-CN"/>
        </w:rPr>
        <w:t>管理</w:t>
      </w:r>
      <w:r>
        <w:rPr>
          <w:rFonts w:hint="eastAsia" w:ascii="宋体" w:hAnsi="宋体" w:eastAsia="宋体" w:cs="宋体"/>
          <w:b/>
          <w:bCs/>
          <w:sz w:val="36"/>
          <w:szCs w:val="36"/>
        </w:rPr>
        <w:t>协议</w:t>
      </w:r>
    </w:p>
    <w:p w14:paraId="2CEBDE54">
      <w:pPr>
        <w:outlineLvl w:val="9"/>
        <w:rPr>
          <w:rFonts w:ascii="宋体" w:hAnsi="宋体"/>
        </w:rPr>
      </w:pPr>
    </w:p>
    <w:p w14:paraId="0AEFED9D">
      <w:pPr>
        <w:spacing w:line="360" w:lineRule="auto"/>
        <w:outlineLvl w:val="9"/>
        <w:rPr>
          <w:rFonts w:hint="eastAsia" w:ascii="宋体" w:hAnsi="宋体" w:eastAsia="宋体"/>
          <w:color w:val="0000FF"/>
          <w:sz w:val="24"/>
          <w:lang w:val="en-US" w:eastAsia="zh-CN"/>
        </w:rPr>
      </w:pPr>
      <w:r>
        <w:rPr>
          <w:rFonts w:hint="eastAsia" w:ascii="宋体" w:hAnsi="宋体"/>
          <w:sz w:val="24"/>
        </w:rPr>
        <w:t>甲方：</w:t>
      </w:r>
      <w:r>
        <w:rPr>
          <w:rFonts w:hint="eastAsia" w:ascii="宋体" w:hAnsi="宋体"/>
          <w:sz w:val="24"/>
          <w:lang w:eastAsia="zh-CN"/>
        </w:rPr>
        <w:t>深圳市方大物业管理有限公司</w:t>
      </w:r>
    </w:p>
    <w:p w14:paraId="0ABF4E69">
      <w:pPr>
        <w:spacing w:line="360" w:lineRule="auto"/>
        <w:outlineLvl w:val="9"/>
        <w:rPr>
          <w:rFonts w:hint="eastAsia" w:ascii="宋体" w:hAnsi="宋体" w:eastAsia="宋体"/>
          <w:sz w:val="24"/>
          <w:lang w:eastAsia="zh-CN"/>
        </w:rPr>
      </w:pPr>
      <w:r>
        <w:rPr>
          <w:rFonts w:hint="eastAsia" w:ascii="宋体" w:hAnsi="宋体"/>
          <w:sz w:val="24"/>
        </w:rPr>
        <w:t>乙方：</w:t>
      </w:r>
    </w:p>
    <w:p w14:paraId="6B19ACEE">
      <w:pPr>
        <w:spacing w:after="156" w:afterLines="50" w:line="360" w:lineRule="auto"/>
        <w:ind w:firstLine="480" w:firstLineChars="200"/>
        <w:outlineLvl w:val="9"/>
        <w:rPr>
          <w:rFonts w:hint="eastAsia" w:ascii="宋体" w:hAnsi="宋体"/>
          <w:sz w:val="24"/>
        </w:rPr>
      </w:pPr>
      <w:r>
        <w:rPr>
          <w:rFonts w:hint="eastAsia" w:ascii="宋体" w:hAnsi="宋体"/>
          <w:sz w:val="24"/>
        </w:rPr>
        <w:t>为贯彻“安全第一、预防为主、综合治理”的安全生产方针，明确双方安全生产责任，保护甲乙双方人员及其他人员的人身健康和生命安全，保障各方财产安全，双方就安全生产达成如下协议：</w:t>
      </w:r>
    </w:p>
    <w:p w14:paraId="102754ED">
      <w:pPr>
        <w:numPr>
          <w:ilvl w:val="0"/>
          <w:numId w:val="3"/>
        </w:numPr>
        <w:spacing w:line="360" w:lineRule="auto"/>
        <w:outlineLvl w:val="9"/>
        <w:rPr>
          <w:rFonts w:hint="eastAsia" w:ascii="宋体" w:hAnsi="宋体"/>
          <w:b/>
          <w:bCs/>
          <w:sz w:val="24"/>
        </w:rPr>
      </w:pPr>
      <w:r>
        <w:rPr>
          <w:rFonts w:hint="eastAsia" w:ascii="宋体" w:hAnsi="宋体"/>
          <w:b/>
          <w:bCs/>
          <w:sz w:val="24"/>
        </w:rPr>
        <w:t>安全生产的目标</w:t>
      </w:r>
    </w:p>
    <w:p w14:paraId="2532B784">
      <w:pPr>
        <w:spacing w:line="360" w:lineRule="auto"/>
        <w:ind w:firstLine="480" w:firstLineChars="200"/>
        <w:outlineLvl w:val="9"/>
        <w:rPr>
          <w:rFonts w:hint="eastAsia" w:ascii="宋体" w:hAnsi="宋体"/>
          <w:bCs/>
          <w:sz w:val="24"/>
        </w:rPr>
      </w:pPr>
      <w:r>
        <w:rPr>
          <w:rFonts w:hint="eastAsia" w:ascii="宋体" w:hAnsi="宋体"/>
          <w:bCs/>
          <w:sz w:val="24"/>
        </w:rPr>
        <w:t>甲乙双方应共同确保施工作业现场、办公区域、公共区域、生活区域内零事故，即不发生安全环保责任事故、不发生机械、设备事故、不发生火灾事故、不发生负主要责任的交通死亡事故。</w:t>
      </w:r>
    </w:p>
    <w:p w14:paraId="5EF3F7B7">
      <w:pPr>
        <w:numPr>
          <w:ilvl w:val="0"/>
          <w:numId w:val="3"/>
        </w:numPr>
        <w:spacing w:line="360" w:lineRule="auto"/>
        <w:outlineLvl w:val="9"/>
        <w:rPr>
          <w:rFonts w:hint="eastAsia" w:ascii="宋体" w:hAnsi="宋体"/>
          <w:b/>
          <w:bCs/>
          <w:sz w:val="24"/>
        </w:rPr>
      </w:pPr>
      <w:r>
        <w:rPr>
          <w:rFonts w:hint="eastAsia" w:ascii="宋体" w:hAnsi="宋体"/>
          <w:b/>
          <w:bCs/>
          <w:sz w:val="24"/>
        </w:rPr>
        <w:t>甲乙双方责任：</w:t>
      </w:r>
    </w:p>
    <w:p w14:paraId="0162FDC2">
      <w:pPr>
        <w:numPr>
          <w:ilvl w:val="0"/>
          <w:numId w:val="4"/>
        </w:numPr>
        <w:tabs>
          <w:tab w:val="left" w:pos="720"/>
          <w:tab w:val="left" w:pos="900"/>
          <w:tab w:val="left" w:pos="1080"/>
        </w:tabs>
        <w:spacing w:line="360" w:lineRule="auto"/>
        <w:outlineLvl w:val="9"/>
        <w:rPr>
          <w:rFonts w:hint="eastAsia" w:ascii="宋体" w:hAnsi="宋体"/>
          <w:sz w:val="24"/>
        </w:rPr>
      </w:pPr>
      <w:r>
        <w:rPr>
          <w:rFonts w:hint="eastAsia" w:ascii="宋体" w:hAnsi="宋体"/>
          <w:sz w:val="24"/>
        </w:rPr>
        <w:t>甲方应当贯彻执行国家及当地省、市有关安全文明施工法规和要求。</w:t>
      </w:r>
    </w:p>
    <w:p w14:paraId="2F0110A9">
      <w:pPr>
        <w:tabs>
          <w:tab w:val="left" w:pos="720"/>
          <w:tab w:val="left" w:pos="900"/>
          <w:tab w:val="left" w:pos="1080"/>
        </w:tabs>
        <w:spacing w:line="360" w:lineRule="auto"/>
        <w:ind w:firstLine="480" w:firstLineChars="200"/>
        <w:outlineLvl w:val="9"/>
        <w:rPr>
          <w:rFonts w:hint="eastAsia" w:ascii="宋体" w:hAnsi="宋体"/>
          <w:sz w:val="24"/>
        </w:rPr>
      </w:pPr>
      <w:r>
        <w:rPr>
          <w:rFonts w:hint="eastAsia" w:ascii="宋体" w:hAnsi="宋体"/>
          <w:sz w:val="24"/>
        </w:rPr>
        <w:t>2.乙方应当贯彻执行国家及当地省、市有关安全文明施工法规和要求及甲方的一切安全生产管理制度，服从甲方的安全生产管理。</w:t>
      </w:r>
    </w:p>
    <w:p w14:paraId="7A7E3CBE">
      <w:pPr>
        <w:tabs>
          <w:tab w:val="left" w:pos="720"/>
          <w:tab w:val="left" w:pos="900"/>
          <w:tab w:val="left" w:pos="1080"/>
        </w:tabs>
        <w:spacing w:line="360" w:lineRule="auto"/>
        <w:ind w:firstLine="480" w:firstLineChars="200"/>
        <w:outlineLvl w:val="9"/>
        <w:rPr>
          <w:rFonts w:hint="eastAsia" w:ascii="宋体" w:hAnsi="宋体"/>
          <w:sz w:val="24"/>
        </w:rPr>
      </w:pPr>
      <w:r>
        <w:rPr>
          <w:rFonts w:hint="eastAsia" w:ascii="宋体" w:hAnsi="宋体"/>
          <w:sz w:val="24"/>
        </w:rPr>
        <w:t>3.乙方及乙方人员应当满足国家及行业相关施工作业、服务资质要求和条件，严禁无资质施工作业。</w:t>
      </w:r>
    </w:p>
    <w:p w14:paraId="50FB1D4C">
      <w:pPr>
        <w:tabs>
          <w:tab w:val="left" w:pos="720"/>
          <w:tab w:val="left" w:pos="900"/>
          <w:tab w:val="left" w:pos="1080"/>
        </w:tabs>
        <w:spacing w:line="360" w:lineRule="auto"/>
        <w:ind w:firstLine="480" w:firstLineChars="200"/>
        <w:outlineLvl w:val="9"/>
        <w:rPr>
          <w:rFonts w:hint="eastAsia" w:ascii="宋体" w:hAnsi="宋体"/>
          <w:sz w:val="24"/>
        </w:rPr>
      </w:pPr>
      <w:r>
        <w:rPr>
          <w:rFonts w:hint="eastAsia" w:ascii="宋体" w:hAnsi="宋体"/>
          <w:sz w:val="24"/>
        </w:rPr>
        <w:t>4.乙方应建立完善的职业健康安全管理体系，建立安全文明施工管理制度，制定突发事件应急预案和现场处置方案。</w:t>
      </w:r>
    </w:p>
    <w:p w14:paraId="531922F0">
      <w:pPr>
        <w:tabs>
          <w:tab w:val="left" w:pos="720"/>
          <w:tab w:val="left" w:pos="900"/>
          <w:tab w:val="left" w:pos="1080"/>
        </w:tabs>
        <w:spacing w:line="360" w:lineRule="auto"/>
        <w:ind w:firstLine="480" w:firstLineChars="200"/>
        <w:outlineLvl w:val="9"/>
        <w:rPr>
          <w:rFonts w:hint="eastAsia" w:ascii="宋体" w:hAnsi="宋体"/>
          <w:sz w:val="24"/>
        </w:rPr>
      </w:pPr>
      <w:r>
        <w:rPr>
          <w:rFonts w:hint="eastAsia" w:ascii="宋体" w:hAnsi="宋体"/>
          <w:sz w:val="24"/>
        </w:rPr>
        <w:t>5.乙方应当确保合法合规用工，严禁私招乱雇及使用童工、超龄人员或其他国家禁止使用人员。</w:t>
      </w:r>
    </w:p>
    <w:p w14:paraId="643AE342">
      <w:pPr>
        <w:spacing w:line="360" w:lineRule="auto"/>
        <w:ind w:firstLine="480" w:firstLineChars="200"/>
        <w:outlineLvl w:val="9"/>
        <w:rPr>
          <w:rFonts w:hint="eastAsia" w:ascii="宋体" w:hAnsi="宋体"/>
          <w:sz w:val="24"/>
        </w:rPr>
      </w:pPr>
      <w:r>
        <w:rPr>
          <w:rFonts w:hint="eastAsia" w:ascii="宋体" w:hAnsi="宋体"/>
          <w:sz w:val="24"/>
        </w:rPr>
        <w:t>6.乙方进场前三个工作日应当先将现场负责人、施工人数、专职或兼职安全员、特种作业人员（电工、焊工、登高工、制冷工等）的资质上岗证件复印件，派工证明、从业资格证、购买商业保险清单等必须资料报予甲方备案，经甲方核实无误后方可进场。</w:t>
      </w:r>
    </w:p>
    <w:p w14:paraId="789C2A89">
      <w:pPr>
        <w:spacing w:line="360" w:lineRule="auto"/>
        <w:ind w:firstLine="480" w:firstLineChars="200"/>
        <w:outlineLvl w:val="9"/>
        <w:rPr>
          <w:rFonts w:hint="eastAsia" w:ascii="宋体" w:hAnsi="宋体"/>
          <w:sz w:val="24"/>
        </w:rPr>
      </w:pPr>
      <w:r>
        <w:rPr>
          <w:rFonts w:hint="eastAsia" w:ascii="宋体" w:hAnsi="宋体"/>
          <w:sz w:val="24"/>
        </w:rPr>
        <w:t>7.乙方人员进行施工作业前，应当进行岗前安全生产、文明施工现场教育，要求教育面达到100%，并做好安全培训书面记录。乙方人员施工作业前应当根据岗位工种的需要，使用、佩戴合格的劳动保护品，包括但不限于安全带、绝缘鞋、绝缘手套、护目镜等，否则严禁上岗作业。</w:t>
      </w:r>
    </w:p>
    <w:p w14:paraId="68271DBF">
      <w:pPr>
        <w:tabs>
          <w:tab w:val="left" w:pos="720"/>
          <w:tab w:val="left" w:pos="900"/>
          <w:tab w:val="left" w:pos="1080"/>
        </w:tabs>
        <w:spacing w:line="360" w:lineRule="auto"/>
        <w:ind w:firstLine="480" w:firstLineChars="200"/>
        <w:outlineLvl w:val="9"/>
        <w:rPr>
          <w:rFonts w:hint="eastAsia" w:ascii="宋体" w:hAnsi="宋体"/>
          <w:sz w:val="24"/>
        </w:rPr>
      </w:pPr>
      <w:r>
        <w:rPr>
          <w:rFonts w:hint="eastAsia" w:ascii="宋体" w:hAnsi="宋体"/>
          <w:sz w:val="24"/>
        </w:rPr>
        <w:t>8．乙方应该对用水、用电、用火、用焊、用气、使用机器设备、使用运输工具、使用交通工具、设备材料堆放、垃圾处理等的安全负全责。乙方在使用相关机器设备设施前应当先检查合格后才能正常使用。如施工作业必须配备专职安全员，则乙方应配备安全员。</w:t>
      </w:r>
    </w:p>
    <w:p w14:paraId="00469411">
      <w:pPr>
        <w:tabs>
          <w:tab w:val="left" w:pos="720"/>
          <w:tab w:val="left" w:pos="1080"/>
        </w:tabs>
        <w:spacing w:line="360" w:lineRule="auto"/>
        <w:ind w:firstLine="480" w:firstLineChars="200"/>
        <w:outlineLvl w:val="9"/>
        <w:rPr>
          <w:rFonts w:hint="eastAsia" w:ascii="宋体" w:hAnsi="宋体"/>
          <w:sz w:val="24"/>
        </w:rPr>
      </w:pPr>
      <w:r>
        <w:rPr>
          <w:rFonts w:hint="eastAsia" w:ascii="宋体" w:hAnsi="宋体"/>
          <w:sz w:val="24"/>
        </w:rPr>
        <w:t>9.乙方应当保证安装机械，堆放材料，易燃、易爆物品要分类、分库存放，制定措施，设专人负责，并注意保持防道路畅通，不压埋圈占消防器材。</w:t>
      </w:r>
    </w:p>
    <w:p w14:paraId="46978BFF">
      <w:pPr>
        <w:tabs>
          <w:tab w:val="left" w:pos="720"/>
          <w:tab w:val="left" w:pos="900"/>
          <w:tab w:val="left" w:pos="1080"/>
        </w:tabs>
        <w:spacing w:line="360" w:lineRule="auto"/>
        <w:ind w:firstLine="480" w:firstLineChars="200"/>
        <w:outlineLvl w:val="9"/>
        <w:rPr>
          <w:rFonts w:hint="eastAsia" w:ascii="宋体" w:hAnsi="宋体"/>
          <w:sz w:val="24"/>
        </w:rPr>
      </w:pPr>
      <w:r>
        <w:rPr>
          <w:rFonts w:hint="eastAsia" w:ascii="宋体" w:hAnsi="宋体"/>
          <w:sz w:val="24"/>
        </w:rPr>
        <w:t>10.乙方应确保高空高危作业人员的安全，凡作业高度高于2米及以上，则施工人员必须佩戴安全帽和系安全带。严禁无资质、无保险、无劳动合同关系、无安全防护措施人员进行高空高危作业。严禁高空抛物、坠物。</w:t>
      </w:r>
    </w:p>
    <w:p w14:paraId="2EE1BFCE">
      <w:pPr>
        <w:tabs>
          <w:tab w:val="left" w:pos="720"/>
          <w:tab w:val="left" w:pos="900"/>
          <w:tab w:val="left" w:pos="1080"/>
        </w:tabs>
        <w:spacing w:line="360" w:lineRule="auto"/>
        <w:ind w:firstLine="480" w:firstLineChars="200"/>
        <w:outlineLvl w:val="9"/>
        <w:rPr>
          <w:rFonts w:hint="eastAsia" w:ascii="宋体" w:hAnsi="宋体"/>
          <w:sz w:val="24"/>
        </w:rPr>
      </w:pPr>
      <w:r>
        <w:rPr>
          <w:rFonts w:hint="eastAsia" w:ascii="宋体" w:hAnsi="宋体"/>
          <w:sz w:val="24"/>
        </w:rPr>
        <w:t>11.乙方施工作业过程中如存在吊装作业的，乙方应制定相关安全管理制度，确保进场设备验收合格，作业安全措施落实到位，且对作业全过程进行安全监管。</w:t>
      </w:r>
    </w:p>
    <w:p w14:paraId="0D3661F4">
      <w:pPr>
        <w:tabs>
          <w:tab w:val="left" w:pos="720"/>
          <w:tab w:val="left" w:pos="900"/>
          <w:tab w:val="left" w:pos="1080"/>
        </w:tabs>
        <w:spacing w:line="360" w:lineRule="auto"/>
        <w:ind w:firstLine="480" w:firstLineChars="200"/>
        <w:outlineLvl w:val="9"/>
        <w:rPr>
          <w:rFonts w:hint="eastAsia" w:ascii="宋体" w:hAnsi="宋体"/>
          <w:sz w:val="24"/>
        </w:rPr>
      </w:pPr>
      <w:r>
        <w:rPr>
          <w:rFonts w:hint="eastAsia" w:ascii="宋体" w:hAnsi="宋体"/>
          <w:sz w:val="24"/>
        </w:rPr>
        <w:t>12.乙方应在施工作业现场中设置明显标志和围档，并严禁无关人员进出。如有必要乙方应派专人看守，完工后或下班时应及时封闭好。非乙方人员在乙方施工区域内发生任何事故，均由乙方自行负责，并按国家的法律法规进行事故处理，甲方不承担任何责任。</w:t>
      </w:r>
    </w:p>
    <w:p w14:paraId="0B3E9CE0">
      <w:pPr>
        <w:tabs>
          <w:tab w:val="left" w:pos="720"/>
          <w:tab w:val="left" w:pos="900"/>
          <w:tab w:val="left" w:pos="1080"/>
        </w:tabs>
        <w:spacing w:line="360" w:lineRule="auto"/>
        <w:ind w:firstLine="480" w:firstLineChars="200"/>
        <w:outlineLvl w:val="9"/>
        <w:rPr>
          <w:rFonts w:hint="eastAsia" w:ascii="宋体" w:hAnsi="宋体"/>
          <w:sz w:val="24"/>
        </w:rPr>
      </w:pPr>
      <w:r>
        <w:rPr>
          <w:rFonts w:hint="eastAsia" w:ascii="宋体" w:hAnsi="宋体"/>
          <w:sz w:val="24"/>
        </w:rPr>
        <w:t>13.乙方不得将项目拆包、违法转包、分包给不具备资质的单位或个人。</w:t>
      </w:r>
    </w:p>
    <w:p w14:paraId="4300DBF3">
      <w:pPr>
        <w:tabs>
          <w:tab w:val="left" w:pos="720"/>
          <w:tab w:val="left" w:pos="900"/>
          <w:tab w:val="left" w:pos="1080"/>
        </w:tabs>
        <w:spacing w:line="360" w:lineRule="auto"/>
        <w:ind w:firstLine="480" w:firstLineChars="200"/>
        <w:outlineLvl w:val="9"/>
        <w:rPr>
          <w:rFonts w:hint="eastAsia" w:ascii="宋体" w:hAnsi="宋体"/>
          <w:sz w:val="24"/>
        </w:rPr>
      </w:pPr>
      <w:r>
        <w:rPr>
          <w:rFonts w:hint="eastAsia" w:ascii="宋体" w:hAnsi="宋体"/>
          <w:sz w:val="24"/>
        </w:rPr>
        <w:t>14.乙方不得随意更换项目关键人员，关键人员离开施工作业现场应提前告知甲方，并办理相关审批手续。</w:t>
      </w:r>
    </w:p>
    <w:p w14:paraId="7143B78D">
      <w:pPr>
        <w:tabs>
          <w:tab w:val="left" w:pos="720"/>
          <w:tab w:val="left" w:pos="900"/>
          <w:tab w:val="left" w:pos="1080"/>
        </w:tabs>
        <w:spacing w:line="360" w:lineRule="auto"/>
        <w:ind w:firstLine="480" w:firstLineChars="200"/>
        <w:outlineLvl w:val="9"/>
        <w:rPr>
          <w:rFonts w:hint="eastAsia" w:ascii="宋体" w:hAnsi="宋体"/>
          <w:sz w:val="24"/>
        </w:rPr>
      </w:pPr>
      <w:r>
        <w:rPr>
          <w:rFonts w:hint="eastAsia" w:ascii="宋体" w:hAnsi="宋体"/>
          <w:sz w:val="24"/>
        </w:rPr>
        <w:t>15.乙方应服从甲方及相关政府机构部门对安全施工作业的监督管理，对检查发现的安全隐患无条件进行整改，未经整改不得擅自施工作业。</w:t>
      </w:r>
    </w:p>
    <w:p w14:paraId="5A60F915">
      <w:pPr>
        <w:numPr>
          <w:ilvl w:val="0"/>
          <w:numId w:val="3"/>
        </w:numPr>
        <w:spacing w:line="360" w:lineRule="auto"/>
        <w:outlineLvl w:val="9"/>
        <w:rPr>
          <w:rFonts w:hint="eastAsia" w:ascii="宋体" w:hAnsi="宋体"/>
          <w:b/>
          <w:bCs/>
          <w:sz w:val="24"/>
        </w:rPr>
      </w:pPr>
      <w:r>
        <w:rPr>
          <w:rFonts w:hint="eastAsia" w:ascii="宋体" w:hAnsi="宋体"/>
          <w:b/>
          <w:bCs/>
          <w:sz w:val="24"/>
        </w:rPr>
        <w:t>事故处理和违约责任：</w:t>
      </w:r>
    </w:p>
    <w:p w14:paraId="792628F1">
      <w:pPr>
        <w:tabs>
          <w:tab w:val="left" w:pos="0"/>
          <w:tab w:val="left" w:pos="900"/>
        </w:tabs>
        <w:spacing w:line="360" w:lineRule="auto"/>
        <w:ind w:firstLine="480" w:firstLineChars="200"/>
        <w:outlineLvl w:val="9"/>
        <w:rPr>
          <w:rFonts w:hint="eastAsia" w:ascii="宋体" w:hAnsi="宋体"/>
          <w:sz w:val="24"/>
        </w:rPr>
      </w:pPr>
      <w:r>
        <w:rPr>
          <w:rFonts w:hint="eastAsia" w:ascii="宋体" w:hAnsi="宋体"/>
          <w:sz w:val="24"/>
        </w:rPr>
        <w:t>1.乙方违法本协议约定的，甲方有权根据违约程度大小，对乙方采取包括但不限于罚款(每次罚款金额在200元至10000元之间)、要求乙方停工、更换乙方人员、解除合同、追究违约责任、赔偿损失等措施。</w:t>
      </w:r>
    </w:p>
    <w:p w14:paraId="60DACE50">
      <w:pPr>
        <w:tabs>
          <w:tab w:val="left" w:pos="0"/>
          <w:tab w:val="left" w:pos="900"/>
        </w:tabs>
        <w:spacing w:line="360" w:lineRule="auto"/>
        <w:ind w:firstLine="480" w:firstLineChars="200"/>
        <w:outlineLvl w:val="9"/>
        <w:rPr>
          <w:rFonts w:hint="eastAsia" w:ascii="宋体" w:hAnsi="宋体"/>
          <w:sz w:val="24"/>
        </w:rPr>
      </w:pPr>
      <w:r>
        <w:rPr>
          <w:rFonts w:hint="eastAsia" w:ascii="宋体" w:hAnsi="宋体"/>
          <w:sz w:val="24"/>
        </w:rPr>
        <w:t>2.乙方在施工作业中发生安全生产事故的，乙方必须保护现场，乙方负责人迅速、准确汇报上级政府主管部门，隐瞒不报、拖报，乙方承担有关责任，乙方应就事故的处理情况及时通报甲方。</w:t>
      </w:r>
    </w:p>
    <w:p w14:paraId="71DFF691">
      <w:pPr>
        <w:tabs>
          <w:tab w:val="left" w:pos="0"/>
          <w:tab w:val="left" w:pos="900"/>
        </w:tabs>
        <w:spacing w:line="360" w:lineRule="auto"/>
        <w:ind w:firstLine="480" w:firstLineChars="200"/>
        <w:outlineLvl w:val="9"/>
        <w:rPr>
          <w:rFonts w:hint="eastAsia" w:ascii="宋体" w:hAnsi="宋体"/>
          <w:sz w:val="24"/>
        </w:rPr>
      </w:pPr>
      <w:r>
        <w:rPr>
          <w:rFonts w:hint="eastAsia" w:ascii="宋体" w:hAnsi="宋体"/>
          <w:sz w:val="24"/>
        </w:rPr>
        <w:t>3.因乙方或乙方人员违反国家和本协议规定，出现违章指挥、违章作业或设备不完善等造成人员伤残、伤亡事故，概由乙方对伤残、伤亡人员及其他关联人员或单位承担全部赔偿或补偿责任并处理一切善后事宜，如对甲方造成损失的，甲方有权追究乙方责任。</w:t>
      </w:r>
    </w:p>
    <w:p w14:paraId="099F5D66">
      <w:pPr>
        <w:tabs>
          <w:tab w:val="left" w:pos="0"/>
          <w:tab w:val="left" w:pos="900"/>
        </w:tabs>
        <w:spacing w:line="360" w:lineRule="auto"/>
        <w:ind w:firstLine="480" w:firstLineChars="200"/>
        <w:outlineLvl w:val="9"/>
        <w:rPr>
          <w:rFonts w:hint="eastAsia" w:ascii="宋体" w:hAnsi="宋体"/>
          <w:sz w:val="24"/>
        </w:rPr>
      </w:pPr>
      <w:r>
        <w:rPr>
          <w:rFonts w:hint="eastAsia" w:ascii="宋体" w:hAnsi="宋体"/>
          <w:sz w:val="24"/>
        </w:rPr>
        <w:t>4.乙方违规施工作业，造成有关行政执法部门罚款或停工处理的，乙方应积极配合主动接受处理，对甲方造成负面影响的，甲方有权追究乙方违约责任。</w:t>
      </w:r>
    </w:p>
    <w:p w14:paraId="5F793C0C">
      <w:pPr>
        <w:tabs>
          <w:tab w:val="left" w:pos="0"/>
          <w:tab w:val="left" w:pos="900"/>
        </w:tabs>
        <w:spacing w:line="360" w:lineRule="auto"/>
        <w:ind w:firstLine="480" w:firstLineChars="200"/>
        <w:outlineLvl w:val="9"/>
        <w:rPr>
          <w:rFonts w:hint="eastAsia" w:ascii="宋体" w:hAnsi="宋体"/>
          <w:sz w:val="24"/>
        </w:rPr>
      </w:pPr>
      <w:r>
        <w:rPr>
          <w:rFonts w:hint="eastAsia" w:ascii="宋体" w:hAnsi="宋体"/>
          <w:sz w:val="24"/>
        </w:rPr>
        <w:t>5.因乙方或乙方人员引起的治安、火灾及交通安全事故，概由乙方对伤残、伤亡人员及其他关联人员或单位承担全部赔偿或补偿责任并处理一切善后事宜，如对甲方造成损失的，甲方有权追究乙方责任。</w:t>
      </w:r>
    </w:p>
    <w:p w14:paraId="0124A1A4">
      <w:pPr>
        <w:tabs>
          <w:tab w:val="left" w:pos="0"/>
          <w:tab w:val="left" w:pos="900"/>
        </w:tabs>
        <w:spacing w:line="360" w:lineRule="auto"/>
        <w:ind w:firstLine="480" w:firstLineChars="200"/>
        <w:outlineLvl w:val="9"/>
        <w:rPr>
          <w:rFonts w:hint="eastAsia" w:ascii="宋体" w:hAnsi="宋体"/>
          <w:sz w:val="24"/>
        </w:rPr>
      </w:pPr>
      <w:r>
        <w:rPr>
          <w:rFonts w:hint="eastAsia" w:ascii="宋体" w:hAnsi="宋体"/>
          <w:sz w:val="24"/>
        </w:rPr>
        <w:t>6.如乙方对事故不及时、有效处理，导致伤残、伤亡人员及其亲属进行闹事、上访、投诉、找媒体曝光等，对甲方造成负面影响的，甲方有权追究乙方违约责任。</w:t>
      </w:r>
    </w:p>
    <w:p w14:paraId="3E2C79EC">
      <w:pPr>
        <w:tabs>
          <w:tab w:val="left" w:pos="0"/>
          <w:tab w:val="left" w:pos="900"/>
        </w:tabs>
        <w:spacing w:line="360" w:lineRule="auto"/>
        <w:ind w:firstLine="482" w:firstLineChars="200"/>
        <w:outlineLvl w:val="9"/>
        <w:rPr>
          <w:rFonts w:hint="eastAsia" w:ascii="宋体" w:hAnsi="宋体"/>
          <w:b/>
          <w:sz w:val="24"/>
        </w:rPr>
      </w:pPr>
      <w:r>
        <w:rPr>
          <w:rFonts w:hint="eastAsia" w:ascii="宋体" w:hAnsi="宋体"/>
          <w:b/>
          <w:sz w:val="24"/>
        </w:rPr>
        <w:t>四、其他</w:t>
      </w:r>
    </w:p>
    <w:p w14:paraId="7D19F037">
      <w:pPr>
        <w:tabs>
          <w:tab w:val="left" w:pos="0"/>
          <w:tab w:val="left" w:pos="900"/>
        </w:tabs>
        <w:spacing w:line="360" w:lineRule="auto"/>
        <w:ind w:firstLine="480" w:firstLineChars="200"/>
        <w:outlineLvl w:val="9"/>
        <w:rPr>
          <w:rFonts w:hint="eastAsia" w:ascii="宋体" w:hAnsi="宋体" w:eastAsia="宋体" w:cs="Times New Roman"/>
          <w:sz w:val="24"/>
        </w:rPr>
      </w:pPr>
      <w:r>
        <w:rPr>
          <w:rFonts w:hint="eastAsia" w:ascii="宋体" w:hAnsi="宋体" w:eastAsia="宋体" w:cs="Times New Roman"/>
          <w:sz w:val="24"/>
        </w:rPr>
        <w:t>1.</w:t>
      </w:r>
      <w:r>
        <w:rPr>
          <w:rFonts w:hint="eastAsia" w:ascii="宋体" w:hAnsi="宋体" w:eastAsia="宋体" w:cs="Times New Roman"/>
          <w:sz w:val="24"/>
          <w:lang w:val="en-US" w:eastAsia="zh-CN"/>
        </w:rPr>
        <w:t>协议有效期：本协议有效期与主合同一致</w:t>
      </w:r>
      <w:r>
        <w:rPr>
          <w:rFonts w:hint="eastAsia" w:ascii="宋体" w:hAnsi="宋体" w:eastAsia="宋体" w:cs="Times New Roman"/>
          <w:sz w:val="24"/>
          <w:lang w:eastAsia="zh-CN"/>
        </w:rPr>
        <w:t>，</w:t>
      </w:r>
      <w:r>
        <w:rPr>
          <w:rFonts w:hint="eastAsia" w:ascii="宋体" w:hAnsi="宋体" w:eastAsia="宋体" w:cs="Times New Roman"/>
          <w:sz w:val="24"/>
        </w:rPr>
        <w:t>本协议与合同具有同等法律效力。</w:t>
      </w:r>
    </w:p>
    <w:p w14:paraId="2335AB02">
      <w:pPr>
        <w:tabs>
          <w:tab w:val="left" w:pos="0"/>
          <w:tab w:val="left" w:pos="900"/>
        </w:tabs>
        <w:spacing w:line="360" w:lineRule="auto"/>
        <w:ind w:firstLine="480" w:firstLineChars="200"/>
        <w:outlineLvl w:val="9"/>
        <w:rPr>
          <w:rFonts w:hint="default" w:ascii="宋体" w:hAnsi="宋体" w:eastAsia="宋体" w:cs="Times New Roman"/>
          <w:sz w:val="24"/>
          <w:lang w:val="en-US" w:eastAsia="zh-CN"/>
        </w:rPr>
      </w:pPr>
      <w:r>
        <w:rPr>
          <w:rFonts w:hint="eastAsia" w:ascii="宋体" w:hAnsi="宋体" w:eastAsia="宋体" w:cs="Times New Roman"/>
          <w:sz w:val="24"/>
          <w:lang w:val="en-US" w:eastAsia="zh-CN"/>
        </w:rPr>
        <w:t>2.</w:t>
      </w:r>
      <w:r>
        <w:rPr>
          <w:rFonts w:hint="eastAsia" w:ascii="宋体" w:hAnsi="宋体" w:eastAsia="宋体" w:cs="Times New Roman"/>
          <w:sz w:val="24"/>
        </w:rPr>
        <w:t>本协议一式三份，甲方持有两份，乙方持有一份。经双方签章后生效。</w:t>
      </w:r>
    </w:p>
    <w:p w14:paraId="41C1E97A">
      <w:pPr>
        <w:pStyle w:val="6"/>
        <w:spacing w:line="360" w:lineRule="auto"/>
        <w:ind w:firstLine="480"/>
        <w:outlineLvl w:val="9"/>
        <w:rPr>
          <w:rFonts w:hint="eastAsia" w:ascii="仿宋" w:hAnsi="仿宋" w:eastAsia="仿宋" w:cs="仿宋"/>
          <w:i/>
          <w:iCs/>
          <w:sz w:val="24"/>
        </w:rPr>
      </w:pPr>
      <w:r>
        <w:rPr>
          <w:rFonts w:hint="eastAsia" w:ascii="仿宋" w:hAnsi="仿宋" w:eastAsia="仿宋" w:cs="仿宋"/>
          <w:i/>
          <w:iCs/>
          <w:sz w:val="24"/>
        </w:rPr>
        <w:t>（以下无正文）</w:t>
      </w:r>
    </w:p>
    <w:p w14:paraId="71DDB0CD">
      <w:pPr>
        <w:pStyle w:val="6"/>
        <w:spacing w:line="360" w:lineRule="auto"/>
        <w:ind w:firstLine="480"/>
        <w:outlineLvl w:val="9"/>
        <w:rPr>
          <w:rFonts w:hint="eastAsia" w:ascii="宋体" w:hAnsi="宋体"/>
          <w:sz w:val="24"/>
        </w:rPr>
      </w:pPr>
    </w:p>
    <w:p w14:paraId="0FB9AF8A">
      <w:pPr>
        <w:tabs>
          <w:tab w:val="left" w:pos="720"/>
        </w:tabs>
        <w:spacing w:line="480" w:lineRule="auto"/>
        <w:outlineLvl w:val="9"/>
        <w:rPr>
          <w:rFonts w:hint="eastAsia" w:ascii="宋体" w:hAnsi="宋体"/>
          <w:sz w:val="24"/>
        </w:rPr>
      </w:pPr>
      <w:r>
        <w:rPr>
          <w:rFonts w:hint="eastAsia" w:ascii="宋体" w:hAnsi="宋体"/>
          <w:sz w:val="24"/>
        </w:rPr>
        <w:t>甲方：</w:t>
      </w:r>
      <w:r>
        <w:rPr>
          <w:rFonts w:hint="eastAsia" w:ascii="宋体" w:hAnsi="宋体"/>
          <w:sz w:val="24"/>
          <w:lang w:eastAsia="zh-CN"/>
        </w:rPr>
        <w:t>深圳市方大物业管理有限公司</w:t>
      </w:r>
      <w:r>
        <w:rPr>
          <w:rFonts w:hint="eastAsia" w:ascii="宋体" w:hAnsi="宋体"/>
          <w:sz w:val="24"/>
          <w:lang w:val="en-US" w:eastAsia="zh-CN"/>
        </w:rPr>
        <w:t xml:space="preserve">            </w:t>
      </w:r>
      <w:r>
        <w:rPr>
          <w:rFonts w:hint="eastAsia" w:ascii="宋体" w:hAnsi="宋体"/>
          <w:sz w:val="24"/>
        </w:rPr>
        <w:t>乙方：</w:t>
      </w:r>
    </w:p>
    <w:p w14:paraId="43C21EFD">
      <w:pPr>
        <w:tabs>
          <w:tab w:val="left" w:pos="720"/>
        </w:tabs>
        <w:spacing w:line="480" w:lineRule="auto"/>
        <w:outlineLvl w:val="9"/>
        <w:rPr>
          <w:rFonts w:hint="eastAsia" w:ascii="宋体" w:hAnsi="宋体"/>
          <w:sz w:val="24"/>
        </w:rPr>
      </w:pPr>
      <w:r>
        <w:rPr>
          <w:rFonts w:hint="eastAsia" w:ascii="宋体" w:hAnsi="宋体"/>
          <w:sz w:val="24"/>
          <w:lang w:eastAsia="zh-CN"/>
        </w:rPr>
        <w:t>授权代理人</w:t>
      </w:r>
      <w:r>
        <w:rPr>
          <w:rFonts w:hint="eastAsia" w:ascii="宋体" w:hAnsi="宋体"/>
          <w:sz w:val="24"/>
        </w:rPr>
        <w:t xml:space="preserve">：                    </w:t>
      </w:r>
      <w:r>
        <w:rPr>
          <w:rFonts w:hint="eastAsia" w:ascii="宋体" w:hAnsi="宋体"/>
          <w:sz w:val="24"/>
          <w:lang w:val="en-US" w:eastAsia="zh-CN"/>
        </w:rPr>
        <w:t xml:space="preserve">            </w:t>
      </w:r>
      <w:r>
        <w:rPr>
          <w:rFonts w:hint="eastAsia" w:ascii="宋体" w:hAnsi="宋体"/>
          <w:sz w:val="24"/>
          <w:lang w:eastAsia="zh-CN"/>
        </w:rPr>
        <w:t>授权代理人</w:t>
      </w:r>
      <w:r>
        <w:rPr>
          <w:rFonts w:hint="eastAsia" w:ascii="宋体" w:hAnsi="宋体"/>
          <w:sz w:val="24"/>
        </w:rPr>
        <w:t>：</w:t>
      </w:r>
    </w:p>
    <w:p w14:paraId="0ED07D7A">
      <w:pPr>
        <w:spacing w:line="480" w:lineRule="auto"/>
        <w:outlineLvl w:val="9"/>
        <w:rPr>
          <w:rFonts w:hint="eastAsia" w:ascii="宋体" w:hAnsi="宋体"/>
          <w:sz w:val="24"/>
          <w:lang w:eastAsia="zh-CN"/>
        </w:rPr>
      </w:pPr>
      <w:r>
        <w:rPr>
          <w:rFonts w:hint="eastAsia" w:ascii="宋体" w:hAnsi="宋体"/>
          <w:sz w:val="24"/>
          <w:lang w:eastAsia="zh-CN"/>
        </w:rPr>
        <w:t>盖章：</w:t>
      </w:r>
      <w:r>
        <w:rPr>
          <w:rFonts w:hint="eastAsia" w:ascii="宋体" w:hAnsi="宋体"/>
          <w:sz w:val="24"/>
          <w:lang w:val="en-US" w:eastAsia="zh-CN"/>
        </w:rPr>
        <w:t xml:space="preserve">                                      </w:t>
      </w:r>
      <w:r>
        <w:rPr>
          <w:rFonts w:hint="eastAsia" w:ascii="宋体" w:hAnsi="宋体"/>
          <w:sz w:val="24"/>
          <w:lang w:eastAsia="zh-CN"/>
        </w:rPr>
        <w:t>盖章：</w:t>
      </w:r>
    </w:p>
    <w:p w14:paraId="48F4306D">
      <w:pPr>
        <w:spacing w:line="480" w:lineRule="auto"/>
        <w:outlineLvl w:val="9"/>
      </w:pPr>
      <w:r>
        <w:rPr>
          <w:rFonts w:hint="eastAsia" w:ascii="宋体" w:hAnsi="宋体"/>
          <w:sz w:val="24"/>
        </w:rPr>
        <w:t>日期：</w:t>
      </w:r>
      <w:r>
        <w:rPr>
          <w:rFonts w:hint="eastAsia" w:ascii="宋体" w:hAnsi="宋体"/>
          <w:sz w:val="24"/>
          <w:u w:val="single"/>
          <w:lang w:val="en-US" w:eastAsia="zh-CN"/>
        </w:rPr>
        <w:t>2026</w:t>
      </w:r>
      <w:r>
        <w:rPr>
          <w:rFonts w:hint="eastAsia" w:ascii="宋体" w:hAnsi="宋体"/>
          <w:sz w:val="24"/>
        </w:rPr>
        <w:t>年</w:t>
      </w:r>
      <w:r>
        <w:rPr>
          <w:rFonts w:hint="eastAsia" w:ascii="宋体" w:hAnsi="宋体"/>
          <w:sz w:val="24"/>
          <w:u w:val="single"/>
        </w:rPr>
        <w:t xml:space="preserve">   </w:t>
      </w:r>
      <w:r>
        <w:rPr>
          <w:rFonts w:hint="eastAsia" w:ascii="宋体" w:hAnsi="宋体"/>
          <w:sz w:val="24"/>
        </w:rPr>
        <w:t>月</w:t>
      </w:r>
      <w:r>
        <w:rPr>
          <w:rFonts w:hint="eastAsia" w:ascii="宋体" w:hAnsi="宋体"/>
          <w:sz w:val="24"/>
          <w:u w:val="single"/>
        </w:rPr>
        <w:t xml:space="preserve">   </w:t>
      </w:r>
      <w:r>
        <w:rPr>
          <w:rFonts w:hint="eastAsia" w:ascii="宋体" w:hAnsi="宋体"/>
          <w:sz w:val="24"/>
        </w:rPr>
        <w:t>日</w:t>
      </w:r>
      <w:r>
        <w:rPr>
          <w:rFonts w:hint="eastAsia" w:ascii="宋体" w:hAnsi="宋体"/>
          <w:sz w:val="24"/>
          <w:lang w:val="en-US" w:eastAsia="zh-CN"/>
        </w:rPr>
        <w:t xml:space="preserve">                      </w:t>
      </w:r>
      <w:r>
        <w:rPr>
          <w:rFonts w:hint="eastAsia" w:ascii="宋体" w:hAnsi="宋体"/>
          <w:sz w:val="24"/>
        </w:rPr>
        <w:t>日期：</w:t>
      </w:r>
      <w:r>
        <w:rPr>
          <w:rFonts w:hint="eastAsia" w:ascii="宋体" w:hAnsi="宋体"/>
          <w:sz w:val="24"/>
          <w:u w:val="single"/>
          <w:lang w:val="en-US" w:eastAsia="zh-CN"/>
        </w:rPr>
        <w:t>2026</w:t>
      </w:r>
      <w:r>
        <w:rPr>
          <w:rFonts w:hint="eastAsia" w:ascii="宋体" w:hAnsi="宋体"/>
          <w:sz w:val="24"/>
        </w:rPr>
        <w:t>年</w:t>
      </w:r>
      <w:r>
        <w:rPr>
          <w:rFonts w:hint="eastAsia" w:ascii="宋体" w:hAnsi="宋体"/>
          <w:sz w:val="24"/>
          <w:u w:val="single"/>
        </w:rPr>
        <w:t xml:space="preserve">   </w:t>
      </w:r>
      <w:r>
        <w:rPr>
          <w:rFonts w:hint="eastAsia" w:ascii="宋体" w:hAnsi="宋体"/>
          <w:sz w:val="24"/>
        </w:rPr>
        <w:t>月</w:t>
      </w:r>
      <w:r>
        <w:rPr>
          <w:rFonts w:hint="eastAsia" w:ascii="宋体" w:hAnsi="宋体"/>
          <w:sz w:val="24"/>
          <w:u w:val="single"/>
        </w:rPr>
        <w:t xml:space="preserve">   </w:t>
      </w:r>
      <w:r>
        <w:rPr>
          <w:rFonts w:hint="eastAsia" w:ascii="宋体" w:hAnsi="宋体"/>
          <w:sz w:val="24"/>
        </w:rPr>
        <w:t>日</w:t>
      </w:r>
    </w:p>
    <w:p w14:paraId="22885D6F">
      <w:pPr>
        <w:outlineLvl w:val="9"/>
        <w:rPr>
          <w:rFonts w:hint="eastAsia"/>
        </w:rPr>
      </w:pPr>
      <w:r>
        <w:rPr>
          <w:rFonts w:hint="eastAsia"/>
        </w:rPr>
        <w:br w:type="page"/>
      </w:r>
    </w:p>
    <w:p w14:paraId="6946C921">
      <w:pPr>
        <w:pStyle w:val="3"/>
        <w:bidi w:val="0"/>
        <w:rPr>
          <w:rFonts w:hint="eastAsia" w:ascii="宋体" w:hAnsi="宋体" w:eastAsia="宋体" w:cs="宋体"/>
          <w:b w:val="0"/>
          <w:bCs/>
          <w:sz w:val="24"/>
          <w:szCs w:val="24"/>
        </w:rPr>
      </w:pPr>
      <w:bookmarkStart w:id="104" w:name="_Toc1126"/>
      <w:r>
        <w:rPr>
          <w:rFonts w:hint="eastAsia" w:ascii="宋体" w:hAnsi="宋体" w:eastAsia="宋体" w:cs="宋体"/>
          <w:b w:val="0"/>
          <w:bCs/>
          <w:sz w:val="24"/>
          <w:szCs w:val="24"/>
        </w:rPr>
        <w:t>附件</w:t>
      </w:r>
      <w:r>
        <w:rPr>
          <w:rFonts w:hint="eastAsia" w:ascii="宋体" w:hAnsi="宋体" w:eastAsia="宋体" w:cs="宋体"/>
          <w:b w:val="0"/>
          <w:bCs/>
          <w:sz w:val="24"/>
          <w:szCs w:val="24"/>
          <w:lang w:eastAsia="zh-CN"/>
        </w:rPr>
        <w:t>四</w:t>
      </w:r>
      <w:r>
        <w:rPr>
          <w:rFonts w:hint="eastAsia" w:ascii="宋体" w:hAnsi="宋体" w:eastAsia="宋体" w:cs="宋体"/>
          <w:b w:val="0"/>
          <w:bCs/>
          <w:sz w:val="24"/>
          <w:szCs w:val="24"/>
        </w:rPr>
        <w:t>：环境和职业健康安全协议书</w:t>
      </w:r>
      <w:bookmarkEnd w:id="104"/>
    </w:p>
    <w:p w14:paraId="4A0886BF">
      <w:pPr>
        <w:keepNext w:val="0"/>
        <w:keepLines w:val="0"/>
        <w:pageBreakBefore w:val="0"/>
        <w:widowControl w:val="0"/>
        <w:kinsoku/>
        <w:wordWrap/>
        <w:overflowPunct/>
        <w:topLinePunct w:val="0"/>
        <w:autoSpaceDE/>
        <w:autoSpaceDN/>
        <w:bidi w:val="0"/>
        <w:adjustRightInd/>
        <w:snapToGrid w:val="0"/>
        <w:spacing w:line="360" w:lineRule="auto"/>
        <w:jc w:val="center"/>
        <w:rPr>
          <w:rFonts w:hint="eastAsia" w:hAnsi="宋体"/>
          <w:b/>
          <w:kern w:val="0"/>
          <w:sz w:val="32"/>
          <w:szCs w:val="32"/>
        </w:rPr>
      </w:pPr>
      <w:r>
        <w:rPr>
          <w:rFonts w:hint="eastAsia" w:ascii="宋体" w:hAnsi="宋体" w:eastAsia="宋体" w:cs="宋体"/>
          <w:b/>
          <w:bCs w:val="0"/>
          <w:sz w:val="32"/>
          <w:szCs w:val="32"/>
        </w:rPr>
        <w:t>环境和职业健康安全协议书</w:t>
      </w:r>
    </w:p>
    <w:p w14:paraId="4C211A0F">
      <w:pPr>
        <w:keepNext w:val="0"/>
        <w:keepLines w:val="0"/>
        <w:pageBreakBefore w:val="0"/>
        <w:widowControl w:val="0"/>
        <w:kinsoku/>
        <w:wordWrap/>
        <w:overflowPunct/>
        <w:topLinePunct w:val="0"/>
        <w:autoSpaceDE/>
        <w:autoSpaceDN/>
        <w:bidi w:val="0"/>
        <w:adjustRightInd/>
        <w:snapToGrid w:val="0"/>
        <w:spacing w:line="408" w:lineRule="auto"/>
        <w:textAlignment w:val="baseline"/>
        <w:rPr>
          <w:rFonts w:hint="eastAsia" w:ascii="宋体" w:hAnsi="宋体"/>
          <w:sz w:val="24"/>
          <w:szCs w:val="24"/>
        </w:rPr>
      </w:pPr>
      <w:r>
        <w:rPr>
          <w:rFonts w:hint="eastAsia" w:ascii="宋体" w:hAnsi="宋体"/>
          <w:sz w:val="24"/>
          <w:szCs w:val="24"/>
        </w:rPr>
        <w:t>甲方：</w:t>
      </w:r>
      <w:r>
        <w:rPr>
          <w:rFonts w:hint="eastAsia" w:ascii="宋体" w:hAnsi="宋体"/>
          <w:sz w:val="24"/>
          <w:szCs w:val="24"/>
          <w:lang w:eastAsia="zh-CN"/>
        </w:rPr>
        <w:t>深圳市方大物业管理有限公司</w:t>
      </w:r>
      <w:r>
        <w:rPr>
          <w:rFonts w:hint="eastAsia" w:ascii="宋体" w:hAnsi="宋体"/>
          <w:sz w:val="24"/>
          <w:szCs w:val="24"/>
        </w:rPr>
        <w:t xml:space="preserve">           （以下简称甲方）</w:t>
      </w:r>
    </w:p>
    <w:p w14:paraId="4C90A9F9">
      <w:pPr>
        <w:keepNext w:val="0"/>
        <w:keepLines w:val="0"/>
        <w:pageBreakBefore w:val="0"/>
        <w:widowControl w:val="0"/>
        <w:kinsoku/>
        <w:wordWrap/>
        <w:overflowPunct/>
        <w:topLinePunct w:val="0"/>
        <w:autoSpaceDE/>
        <w:autoSpaceDN/>
        <w:bidi w:val="0"/>
        <w:adjustRightInd/>
        <w:snapToGrid w:val="0"/>
        <w:spacing w:line="408" w:lineRule="auto"/>
        <w:textAlignment w:val="baseline"/>
        <w:rPr>
          <w:rFonts w:hint="eastAsia" w:ascii="宋体" w:hAnsi="宋体"/>
          <w:sz w:val="24"/>
          <w:szCs w:val="24"/>
        </w:rPr>
      </w:pPr>
      <w:r>
        <w:rPr>
          <w:rFonts w:hint="eastAsia" w:ascii="宋体" w:hAnsi="宋体"/>
          <w:sz w:val="24"/>
          <w:szCs w:val="24"/>
        </w:rPr>
        <w:t>乙方：</w:t>
      </w:r>
      <w:r>
        <w:rPr>
          <w:rFonts w:hint="eastAsia" w:ascii="宋体" w:hAnsi="宋体"/>
          <w:sz w:val="24"/>
          <w:szCs w:val="24"/>
          <w:lang w:val="en-US" w:eastAsia="zh-CN"/>
        </w:rPr>
        <w:t xml:space="preserve">                           </w:t>
      </w:r>
      <w:r>
        <w:rPr>
          <w:rFonts w:hint="eastAsia" w:ascii="宋体" w:hAnsi="宋体"/>
          <w:sz w:val="24"/>
          <w:szCs w:val="24"/>
        </w:rPr>
        <w:t xml:space="preserve">       </w:t>
      </w:r>
      <w:r>
        <w:rPr>
          <w:rFonts w:hint="eastAsia" w:ascii="宋体" w:hAnsi="宋体"/>
          <w:sz w:val="24"/>
          <w:szCs w:val="24"/>
          <w:lang w:val="en-US" w:eastAsia="zh-CN"/>
        </w:rPr>
        <w:t xml:space="preserve">   </w:t>
      </w:r>
      <w:r>
        <w:rPr>
          <w:rFonts w:hint="eastAsia" w:ascii="宋体" w:hAnsi="宋体"/>
          <w:sz w:val="24"/>
          <w:szCs w:val="24"/>
        </w:rPr>
        <w:t>（以下简称乙方）</w:t>
      </w:r>
    </w:p>
    <w:p w14:paraId="33BFD1FE">
      <w:pPr>
        <w:keepNext w:val="0"/>
        <w:keepLines w:val="0"/>
        <w:pageBreakBefore w:val="0"/>
        <w:widowControl w:val="0"/>
        <w:kinsoku/>
        <w:wordWrap/>
        <w:overflowPunct/>
        <w:topLinePunct w:val="0"/>
        <w:autoSpaceDE/>
        <w:autoSpaceDN/>
        <w:bidi w:val="0"/>
        <w:adjustRightInd/>
        <w:snapToGrid w:val="0"/>
        <w:spacing w:line="408" w:lineRule="auto"/>
        <w:ind w:firstLine="630"/>
        <w:textAlignment w:val="baseline"/>
        <w:rPr>
          <w:rFonts w:hint="eastAsia" w:ascii="宋体" w:hAnsi="宋体"/>
          <w:sz w:val="24"/>
          <w:szCs w:val="24"/>
        </w:rPr>
      </w:pPr>
      <w:r>
        <w:rPr>
          <w:rFonts w:hint="eastAsia" w:ascii="宋体" w:hAnsi="宋体"/>
          <w:sz w:val="24"/>
          <w:szCs w:val="24"/>
        </w:rPr>
        <w:t>为了更好地落实甲方建立环境管理体系（ISO14001：2015）及职业健康安全管理体系（ISO45001：2018）的要求，确保乙方为甲方提供产品和服务过程中减少对环境的污染、资源的浪费，确保作业人员的职业健康安全，明确甲乙双方的权利、义务和责任，以符合甲方环境和职业健康安全方针。现甲乙双方依照《中华人民共和国</w:t>
      </w:r>
      <w:r>
        <w:rPr>
          <w:rFonts w:hint="eastAsia" w:ascii="宋体" w:hAnsi="宋体"/>
          <w:sz w:val="24"/>
          <w:szCs w:val="24"/>
          <w:lang w:eastAsia="zh-CN"/>
        </w:rPr>
        <w:t>民法典</w:t>
      </w:r>
      <w:r>
        <w:rPr>
          <w:rFonts w:hint="eastAsia" w:ascii="宋体" w:hAnsi="宋体"/>
          <w:sz w:val="24"/>
          <w:szCs w:val="24"/>
        </w:rPr>
        <w:t>》及有关</w:t>
      </w:r>
      <w:r>
        <w:rPr>
          <w:rFonts w:hint="eastAsia" w:ascii="宋体" w:hAnsi="宋体"/>
          <w:sz w:val="24"/>
          <w:szCs w:val="24"/>
          <w:lang w:eastAsia="zh-CN"/>
        </w:rPr>
        <w:t>法律法规</w:t>
      </w:r>
      <w:r>
        <w:rPr>
          <w:rFonts w:hint="eastAsia" w:ascii="宋体" w:hAnsi="宋体"/>
          <w:sz w:val="24"/>
          <w:szCs w:val="24"/>
        </w:rPr>
        <w:t>的规定，在平等、自愿、协商一致的基础上，特签订此协议书，以期实现甲方厂区良好</w:t>
      </w:r>
      <w:r>
        <w:rPr>
          <w:rFonts w:hint="eastAsia" w:ascii="宋体" w:hAnsi="宋体"/>
          <w:sz w:val="24"/>
          <w:szCs w:val="24"/>
          <w:lang w:eastAsia="zh-CN"/>
        </w:rPr>
        <w:t>的</w:t>
      </w:r>
      <w:r>
        <w:rPr>
          <w:rFonts w:hint="eastAsia" w:ascii="宋体" w:hAnsi="宋体"/>
          <w:sz w:val="24"/>
          <w:szCs w:val="24"/>
        </w:rPr>
        <w:t xml:space="preserve">环境绩效及乙方作业的职业健康安全。  </w:t>
      </w:r>
    </w:p>
    <w:p w14:paraId="3344DFAB">
      <w:pPr>
        <w:keepNext w:val="0"/>
        <w:keepLines w:val="0"/>
        <w:pageBreakBefore w:val="0"/>
        <w:widowControl w:val="0"/>
        <w:kinsoku/>
        <w:wordWrap/>
        <w:overflowPunct/>
        <w:topLinePunct w:val="0"/>
        <w:autoSpaceDE/>
        <w:autoSpaceDN/>
        <w:bidi w:val="0"/>
        <w:adjustRightInd/>
        <w:snapToGrid w:val="0"/>
        <w:spacing w:line="408" w:lineRule="auto"/>
        <w:textAlignment w:val="baseline"/>
        <w:rPr>
          <w:rFonts w:hint="eastAsia" w:ascii="宋体" w:hAnsi="宋体"/>
          <w:b/>
          <w:bCs/>
          <w:sz w:val="24"/>
          <w:szCs w:val="24"/>
        </w:rPr>
      </w:pPr>
      <w:r>
        <w:rPr>
          <w:rFonts w:hint="eastAsia" w:ascii="宋体" w:hAnsi="宋体"/>
          <w:b/>
          <w:bCs/>
          <w:sz w:val="24"/>
          <w:szCs w:val="24"/>
        </w:rPr>
        <w:t>一、适用范围</w:t>
      </w:r>
    </w:p>
    <w:p w14:paraId="64A403DA">
      <w:pPr>
        <w:keepNext w:val="0"/>
        <w:keepLines w:val="0"/>
        <w:pageBreakBefore w:val="0"/>
        <w:widowControl w:val="0"/>
        <w:kinsoku/>
        <w:wordWrap/>
        <w:overflowPunct/>
        <w:topLinePunct w:val="0"/>
        <w:autoSpaceDE/>
        <w:autoSpaceDN/>
        <w:bidi w:val="0"/>
        <w:adjustRightInd/>
        <w:snapToGrid w:val="0"/>
        <w:spacing w:line="408" w:lineRule="auto"/>
        <w:ind w:firstLine="480" w:firstLineChars="200"/>
        <w:textAlignment w:val="baseline"/>
        <w:rPr>
          <w:rFonts w:hint="eastAsia" w:ascii="宋体" w:hAnsi="宋体"/>
          <w:sz w:val="24"/>
          <w:szCs w:val="24"/>
        </w:rPr>
      </w:pPr>
      <w:r>
        <w:rPr>
          <w:rFonts w:hint="eastAsia" w:ascii="宋体" w:hAnsi="宋体"/>
          <w:sz w:val="24"/>
          <w:szCs w:val="24"/>
        </w:rPr>
        <w:t>本协议适用于有关物资的供应方、工程承包方、废弃物收购商、回收处理商、维保单位、服务商及个体供应商人员和车辆。</w:t>
      </w:r>
    </w:p>
    <w:p w14:paraId="74D4171B">
      <w:pPr>
        <w:keepNext w:val="0"/>
        <w:keepLines w:val="0"/>
        <w:pageBreakBefore w:val="0"/>
        <w:widowControl w:val="0"/>
        <w:numPr>
          <w:ilvl w:val="0"/>
          <w:numId w:val="5"/>
        </w:numPr>
        <w:kinsoku/>
        <w:wordWrap/>
        <w:overflowPunct/>
        <w:topLinePunct w:val="0"/>
        <w:autoSpaceDE/>
        <w:autoSpaceDN/>
        <w:bidi w:val="0"/>
        <w:adjustRightInd/>
        <w:snapToGrid w:val="0"/>
        <w:spacing w:line="408" w:lineRule="auto"/>
        <w:textAlignment w:val="baseline"/>
        <w:rPr>
          <w:rFonts w:hint="eastAsia" w:ascii="宋体" w:hAnsi="宋体"/>
          <w:b/>
          <w:bCs/>
          <w:sz w:val="24"/>
          <w:szCs w:val="24"/>
        </w:rPr>
      </w:pPr>
      <w:r>
        <w:rPr>
          <w:rFonts w:hint="eastAsia" w:ascii="宋体" w:hAnsi="宋体"/>
          <w:b/>
          <w:bCs/>
          <w:sz w:val="24"/>
          <w:szCs w:val="24"/>
        </w:rPr>
        <w:t>甲方的权利</w:t>
      </w:r>
    </w:p>
    <w:p w14:paraId="18ECE562">
      <w:pPr>
        <w:keepNext w:val="0"/>
        <w:keepLines w:val="0"/>
        <w:pageBreakBefore w:val="0"/>
        <w:widowControl w:val="0"/>
        <w:numPr>
          <w:ilvl w:val="0"/>
          <w:numId w:val="0"/>
        </w:numPr>
        <w:kinsoku/>
        <w:wordWrap/>
        <w:overflowPunct/>
        <w:topLinePunct w:val="0"/>
        <w:autoSpaceDE/>
        <w:autoSpaceDN/>
        <w:bidi w:val="0"/>
        <w:adjustRightInd/>
        <w:snapToGrid w:val="0"/>
        <w:spacing w:line="408" w:lineRule="auto"/>
        <w:textAlignment w:val="baseline"/>
        <w:rPr>
          <w:rFonts w:hint="eastAsia" w:ascii="宋体" w:hAnsi="宋体"/>
          <w:sz w:val="24"/>
          <w:szCs w:val="24"/>
        </w:rPr>
      </w:pPr>
      <w:r>
        <w:rPr>
          <w:rFonts w:hint="eastAsia" w:ascii="宋体" w:hAnsi="宋体"/>
          <w:sz w:val="24"/>
          <w:szCs w:val="24"/>
        </w:rPr>
        <w:t>1．甲方有权进入乙方生产作业场所检查环境卫生工作，调阅有关资料，向有关单位和人员了解情况，并可要求乙方负责人员对相关事宜作出解释。</w:t>
      </w:r>
    </w:p>
    <w:p w14:paraId="4D533BB0">
      <w:pPr>
        <w:keepNext w:val="0"/>
        <w:keepLines w:val="0"/>
        <w:pageBreakBefore w:val="0"/>
        <w:widowControl w:val="0"/>
        <w:kinsoku/>
        <w:wordWrap/>
        <w:overflowPunct/>
        <w:topLinePunct w:val="0"/>
        <w:autoSpaceDE/>
        <w:autoSpaceDN/>
        <w:bidi w:val="0"/>
        <w:adjustRightInd/>
        <w:snapToGrid w:val="0"/>
        <w:spacing w:line="408" w:lineRule="auto"/>
        <w:textAlignment w:val="baseline"/>
        <w:rPr>
          <w:rFonts w:hint="eastAsia" w:ascii="宋体" w:hAnsi="宋体"/>
          <w:sz w:val="24"/>
          <w:szCs w:val="24"/>
        </w:rPr>
      </w:pPr>
      <w:r>
        <w:rPr>
          <w:rFonts w:hint="eastAsia" w:ascii="宋体" w:hAnsi="宋体"/>
          <w:sz w:val="24"/>
          <w:szCs w:val="24"/>
        </w:rPr>
        <w:t>2．甲方有权检查乙方的资质和乙方特种从业人员是否持有从事该特种工作的上岗证。</w:t>
      </w:r>
    </w:p>
    <w:p w14:paraId="4A702B65">
      <w:pPr>
        <w:keepNext w:val="0"/>
        <w:keepLines w:val="0"/>
        <w:pageBreakBefore w:val="0"/>
        <w:widowControl w:val="0"/>
        <w:kinsoku/>
        <w:wordWrap/>
        <w:overflowPunct/>
        <w:topLinePunct w:val="0"/>
        <w:autoSpaceDE/>
        <w:autoSpaceDN/>
        <w:bidi w:val="0"/>
        <w:adjustRightInd/>
        <w:snapToGrid w:val="0"/>
        <w:spacing w:line="408" w:lineRule="auto"/>
        <w:textAlignment w:val="baseline"/>
        <w:rPr>
          <w:rFonts w:hint="eastAsia" w:ascii="宋体" w:hAnsi="宋体"/>
          <w:sz w:val="24"/>
          <w:szCs w:val="24"/>
        </w:rPr>
      </w:pPr>
      <w:r>
        <w:rPr>
          <w:rFonts w:hint="eastAsia" w:ascii="宋体" w:hAnsi="宋体"/>
          <w:sz w:val="24"/>
          <w:szCs w:val="24"/>
        </w:rPr>
        <w:t>3．甲方有权对检查中发现的污染环境、违章作业、危险作业等违法生产行为，当场予以纠正或者要求乙方限期改正。</w:t>
      </w:r>
    </w:p>
    <w:p w14:paraId="2EF86182">
      <w:pPr>
        <w:keepNext w:val="0"/>
        <w:keepLines w:val="0"/>
        <w:pageBreakBefore w:val="0"/>
        <w:widowControl w:val="0"/>
        <w:kinsoku/>
        <w:wordWrap/>
        <w:overflowPunct/>
        <w:topLinePunct w:val="0"/>
        <w:autoSpaceDE/>
        <w:autoSpaceDN/>
        <w:bidi w:val="0"/>
        <w:adjustRightInd/>
        <w:snapToGrid w:val="0"/>
        <w:spacing w:line="408" w:lineRule="auto"/>
        <w:textAlignment w:val="baseline"/>
        <w:rPr>
          <w:rFonts w:hint="eastAsia" w:ascii="宋体" w:hAnsi="宋体"/>
          <w:sz w:val="24"/>
          <w:szCs w:val="24"/>
        </w:rPr>
      </w:pPr>
      <w:r>
        <w:rPr>
          <w:rFonts w:hint="eastAsia" w:ascii="宋体" w:hAnsi="宋体"/>
          <w:sz w:val="24"/>
          <w:szCs w:val="24"/>
        </w:rPr>
        <w:t>4．甲方有权对检查中发现的事故隐患，责令乙方立即排除或者对乙方下达限期整改意见。</w:t>
      </w:r>
    </w:p>
    <w:p w14:paraId="0E739217">
      <w:pPr>
        <w:keepNext w:val="0"/>
        <w:keepLines w:val="0"/>
        <w:pageBreakBefore w:val="0"/>
        <w:widowControl w:val="0"/>
        <w:kinsoku/>
        <w:wordWrap/>
        <w:overflowPunct/>
        <w:topLinePunct w:val="0"/>
        <w:autoSpaceDE/>
        <w:autoSpaceDN/>
        <w:bidi w:val="0"/>
        <w:adjustRightInd/>
        <w:snapToGrid w:val="0"/>
        <w:spacing w:line="408" w:lineRule="auto"/>
        <w:textAlignment w:val="baseline"/>
        <w:rPr>
          <w:rFonts w:hint="eastAsia" w:ascii="宋体" w:hAnsi="宋体"/>
          <w:sz w:val="24"/>
          <w:szCs w:val="24"/>
        </w:rPr>
      </w:pPr>
      <w:r>
        <w:rPr>
          <w:rFonts w:hint="eastAsia" w:ascii="宋体" w:hAnsi="宋体"/>
          <w:sz w:val="24"/>
          <w:szCs w:val="24"/>
        </w:rPr>
        <w:t>5．甲方有权对乙方在甲方管理范围内的访问和交流等可能影响甲方生产环境和安全的活动行为进行监督、管理。</w:t>
      </w:r>
    </w:p>
    <w:p w14:paraId="2FE538B9">
      <w:pPr>
        <w:keepNext w:val="0"/>
        <w:keepLines w:val="0"/>
        <w:pageBreakBefore w:val="0"/>
        <w:widowControl w:val="0"/>
        <w:kinsoku/>
        <w:wordWrap/>
        <w:overflowPunct/>
        <w:topLinePunct w:val="0"/>
        <w:autoSpaceDE/>
        <w:autoSpaceDN/>
        <w:bidi w:val="0"/>
        <w:adjustRightInd/>
        <w:snapToGrid w:val="0"/>
        <w:spacing w:line="408" w:lineRule="auto"/>
        <w:textAlignment w:val="baseline"/>
        <w:rPr>
          <w:rFonts w:hint="eastAsia" w:ascii="宋体" w:hAnsi="宋体"/>
          <w:b/>
          <w:bCs/>
          <w:sz w:val="24"/>
          <w:szCs w:val="24"/>
        </w:rPr>
      </w:pPr>
      <w:r>
        <w:rPr>
          <w:rFonts w:hint="eastAsia" w:ascii="宋体" w:hAnsi="宋体"/>
          <w:b/>
          <w:bCs/>
          <w:sz w:val="24"/>
          <w:szCs w:val="24"/>
        </w:rPr>
        <w:t>三、乙方的权利</w:t>
      </w:r>
    </w:p>
    <w:p w14:paraId="0F801036">
      <w:pPr>
        <w:keepNext w:val="0"/>
        <w:keepLines w:val="0"/>
        <w:pageBreakBefore w:val="0"/>
        <w:widowControl w:val="0"/>
        <w:kinsoku/>
        <w:wordWrap/>
        <w:overflowPunct/>
        <w:topLinePunct w:val="0"/>
        <w:autoSpaceDE/>
        <w:autoSpaceDN/>
        <w:bidi w:val="0"/>
        <w:adjustRightInd/>
        <w:snapToGrid w:val="0"/>
        <w:spacing w:line="408" w:lineRule="auto"/>
        <w:textAlignment w:val="baseline"/>
        <w:rPr>
          <w:rFonts w:hint="eastAsia" w:ascii="宋体" w:hAnsi="宋体"/>
          <w:sz w:val="24"/>
          <w:szCs w:val="24"/>
        </w:rPr>
      </w:pPr>
      <w:r>
        <w:rPr>
          <w:rFonts w:hint="eastAsia" w:ascii="宋体" w:hAnsi="宋体"/>
          <w:sz w:val="24"/>
          <w:szCs w:val="24"/>
        </w:rPr>
        <w:t>1．乙方有权依法自主开展环境和安全生产管理工作。</w:t>
      </w:r>
    </w:p>
    <w:p w14:paraId="645DDFB5">
      <w:pPr>
        <w:keepNext w:val="0"/>
        <w:keepLines w:val="0"/>
        <w:pageBreakBefore w:val="0"/>
        <w:widowControl w:val="0"/>
        <w:kinsoku/>
        <w:wordWrap/>
        <w:overflowPunct/>
        <w:topLinePunct w:val="0"/>
        <w:autoSpaceDE/>
        <w:autoSpaceDN/>
        <w:bidi w:val="0"/>
        <w:adjustRightInd/>
        <w:snapToGrid w:val="0"/>
        <w:spacing w:line="408" w:lineRule="auto"/>
        <w:textAlignment w:val="baseline"/>
        <w:rPr>
          <w:rFonts w:hint="eastAsia" w:ascii="宋体" w:hAnsi="宋体"/>
          <w:sz w:val="24"/>
          <w:szCs w:val="24"/>
        </w:rPr>
      </w:pPr>
      <w:r>
        <w:rPr>
          <w:rFonts w:hint="eastAsia" w:ascii="宋体" w:hAnsi="宋体"/>
          <w:sz w:val="24"/>
          <w:szCs w:val="24"/>
        </w:rPr>
        <w:t>2．乙方有权要求甲方统一协调</w:t>
      </w:r>
      <w:r>
        <w:rPr>
          <w:rFonts w:hint="eastAsia" w:ascii="宋体" w:hAnsi="宋体"/>
          <w:sz w:val="24"/>
          <w:szCs w:val="24"/>
          <w:lang w:eastAsia="zh-CN"/>
        </w:rPr>
        <w:t>涉及</w:t>
      </w:r>
      <w:r>
        <w:rPr>
          <w:rFonts w:hint="eastAsia" w:ascii="宋体" w:hAnsi="宋体"/>
          <w:sz w:val="24"/>
          <w:szCs w:val="24"/>
        </w:rPr>
        <w:t>双方的重大环境和安全生产问题。</w:t>
      </w:r>
    </w:p>
    <w:p w14:paraId="3969A66B">
      <w:pPr>
        <w:keepNext w:val="0"/>
        <w:keepLines w:val="0"/>
        <w:pageBreakBefore w:val="0"/>
        <w:widowControl w:val="0"/>
        <w:kinsoku/>
        <w:wordWrap/>
        <w:overflowPunct/>
        <w:topLinePunct w:val="0"/>
        <w:autoSpaceDE/>
        <w:autoSpaceDN/>
        <w:bidi w:val="0"/>
        <w:adjustRightInd/>
        <w:snapToGrid w:val="0"/>
        <w:spacing w:line="408" w:lineRule="auto"/>
        <w:textAlignment w:val="baseline"/>
        <w:rPr>
          <w:rFonts w:hint="eastAsia" w:ascii="宋体" w:hAnsi="宋体"/>
          <w:sz w:val="24"/>
          <w:szCs w:val="24"/>
        </w:rPr>
      </w:pPr>
      <w:r>
        <w:rPr>
          <w:rFonts w:hint="eastAsia" w:ascii="宋体" w:hAnsi="宋体"/>
          <w:sz w:val="24"/>
          <w:szCs w:val="24"/>
        </w:rPr>
        <w:t>3．乙方有权要求被告知甲方的重大环境因素和高风险危险源。</w:t>
      </w:r>
    </w:p>
    <w:p w14:paraId="3A796A10">
      <w:pPr>
        <w:keepNext w:val="0"/>
        <w:keepLines w:val="0"/>
        <w:pageBreakBefore w:val="0"/>
        <w:widowControl w:val="0"/>
        <w:kinsoku/>
        <w:wordWrap/>
        <w:overflowPunct/>
        <w:topLinePunct w:val="0"/>
        <w:autoSpaceDE/>
        <w:autoSpaceDN/>
        <w:bidi w:val="0"/>
        <w:adjustRightInd/>
        <w:snapToGrid w:val="0"/>
        <w:spacing w:line="408" w:lineRule="auto"/>
        <w:textAlignment w:val="baseline"/>
        <w:rPr>
          <w:rFonts w:hint="eastAsia" w:ascii="宋体" w:hAnsi="宋体"/>
          <w:b/>
          <w:bCs/>
          <w:sz w:val="24"/>
          <w:szCs w:val="24"/>
        </w:rPr>
      </w:pPr>
      <w:r>
        <w:rPr>
          <w:rFonts w:hint="eastAsia" w:ascii="宋体" w:hAnsi="宋体"/>
          <w:b/>
          <w:bCs/>
          <w:sz w:val="24"/>
          <w:szCs w:val="24"/>
        </w:rPr>
        <w:t>四、甲方应承担的责任和义务</w:t>
      </w:r>
    </w:p>
    <w:p w14:paraId="37FAD365">
      <w:pPr>
        <w:keepNext w:val="0"/>
        <w:keepLines w:val="0"/>
        <w:pageBreakBefore w:val="0"/>
        <w:widowControl w:val="0"/>
        <w:kinsoku/>
        <w:wordWrap/>
        <w:overflowPunct/>
        <w:topLinePunct w:val="0"/>
        <w:autoSpaceDE/>
        <w:autoSpaceDN/>
        <w:bidi w:val="0"/>
        <w:adjustRightInd/>
        <w:snapToGrid w:val="0"/>
        <w:spacing w:line="408" w:lineRule="auto"/>
        <w:textAlignment w:val="baseline"/>
        <w:rPr>
          <w:rFonts w:hint="eastAsia" w:ascii="宋体" w:hAnsi="宋体"/>
          <w:sz w:val="24"/>
          <w:szCs w:val="24"/>
        </w:rPr>
      </w:pPr>
      <w:r>
        <w:rPr>
          <w:rFonts w:hint="eastAsia" w:ascii="宋体" w:hAnsi="宋体"/>
          <w:sz w:val="24"/>
          <w:szCs w:val="24"/>
        </w:rPr>
        <w:t>1．为乙方介绍项目的现场和周围环境，以及甲方的管理制度和要求。</w:t>
      </w:r>
    </w:p>
    <w:p w14:paraId="6E2F9204">
      <w:pPr>
        <w:keepNext w:val="0"/>
        <w:keepLines w:val="0"/>
        <w:pageBreakBefore w:val="0"/>
        <w:widowControl w:val="0"/>
        <w:kinsoku/>
        <w:wordWrap/>
        <w:overflowPunct/>
        <w:topLinePunct w:val="0"/>
        <w:autoSpaceDE/>
        <w:autoSpaceDN/>
        <w:bidi w:val="0"/>
        <w:adjustRightInd/>
        <w:snapToGrid w:val="0"/>
        <w:spacing w:line="408" w:lineRule="auto"/>
        <w:textAlignment w:val="baseline"/>
        <w:rPr>
          <w:rFonts w:hint="eastAsia" w:ascii="宋体" w:hAnsi="宋体"/>
          <w:sz w:val="24"/>
          <w:szCs w:val="24"/>
        </w:rPr>
      </w:pPr>
      <w:r>
        <w:rPr>
          <w:rFonts w:hint="eastAsia" w:ascii="宋体" w:hAnsi="宋体"/>
          <w:sz w:val="24"/>
          <w:szCs w:val="24"/>
        </w:rPr>
        <w:t>2．按照《中华人民共和国环境保护法》和《中华人民共和国安全生产法》的规定，对乙方的环境和安全生产工作统一协调、管理。</w:t>
      </w:r>
    </w:p>
    <w:p w14:paraId="493E10A6">
      <w:pPr>
        <w:keepNext w:val="0"/>
        <w:keepLines w:val="0"/>
        <w:pageBreakBefore w:val="0"/>
        <w:widowControl w:val="0"/>
        <w:kinsoku/>
        <w:wordWrap/>
        <w:overflowPunct/>
        <w:topLinePunct w:val="0"/>
        <w:autoSpaceDE/>
        <w:autoSpaceDN/>
        <w:bidi w:val="0"/>
        <w:adjustRightInd/>
        <w:snapToGrid w:val="0"/>
        <w:spacing w:line="408" w:lineRule="auto"/>
        <w:textAlignment w:val="baseline"/>
        <w:rPr>
          <w:rFonts w:hint="eastAsia" w:ascii="宋体" w:hAnsi="宋体"/>
          <w:sz w:val="24"/>
          <w:szCs w:val="24"/>
        </w:rPr>
      </w:pPr>
      <w:r>
        <w:rPr>
          <w:rFonts w:hint="eastAsia" w:ascii="宋体" w:hAnsi="宋体"/>
          <w:sz w:val="24"/>
          <w:szCs w:val="24"/>
        </w:rPr>
        <w:t>3．负责对乙方人员进行环境保护及职业健康安全方面的进场教育。</w:t>
      </w:r>
    </w:p>
    <w:p w14:paraId="4718C257">
      <w:pPr>
        <w:keepNext w:val="0"/>
        <w:keepLines w:val="0"/>
        <w:pageBreakBefore w:val="0"/>
        <w:widowControl w:val="0"/>
        <w:kinsoku/>
        <w:wordWrap/>
        <w:overflowPunct/>
        <w:topLinePunct w:val="0"/>
        <w:autoSpaceDE/>
        <w:autoSpaceDN/>
        <w:bidi w:val="0"/>
        <w:adjustRightInd/>
        <w:snapToGrid w:val="0"/>
        <w:spacing w:line="408" w:lineRule="auto"/>
        <w:textAlignment w:val="baseline"/>
        <w:rPr>
          <w:rFonts w:hint="eastAsia" w:ascii="宋体" w:hAnsi="宋体"/>
          <w:sz w:val="24"/>
          <w:szCs w:val="24"/>
        </w:rPr>
      </w:pPr>
      <w:r>
        <w:rPr>
          <w:rFonts w:hint="eastAsia" w:ascii="宋体" w:hAnsi="宋体"/>
          <w:sz w:val="24"/>
          <w:szCs w:val="24"/>
        </w:rPr>
        <w:t>4．有责任将重大环境因素和高风险危险源告知乙方。</w:t>
      </w:r>
    </w:p>
    <w:p w14:paraId="6287361A">
      <w:pPr>
        <w:keepNext w:val="0"/>
        <w:keepLines w:val="0"/>
        <w:pageBreakBefore w:val="0"/>
        <w:widowControl w:val="0"/>
        <w:kinsoku/>
        <w:wordWrap/>
        <w:overflowPunct/>
        <w:topLinePunct w:val="0"/>
        <w:autoSpaceDE/>
        <w:autoSpaceDN/>
        <w:bidi w:val="0"/>
        <w:adjustRightInd/>
        <w:snapToGrid w:val="0"/>
        <w:spacing w:line="408" w:lineRule="auto"/>
        <w:textAlignment w:val="baseline"/>
        <w:rPr>
          <w:rFonts w:hint="eastAsia" w:ascii="宋体" w:hAnsi="宋体"/>
          <w:b/>
          <w:bCs/>
          <w:sz w:val="24"/>
          <w:szCs w:val="24"/>
        </w:rPr>
      </w:pPr>
      <w:r>
        <w:rPr>
          <w:rFonts w:hint="eastAsia" w:ascii="宋体" w:hAnsi="宋体"/>
          <w:b/>
          <w:bCs/>
          <w:sz w:val="24"/>
          <w:szCs w:val="24"/>
        </w:rPr>
        <w:t>五、乙方应承担的责任和义务</w:t>
      </w:r>
    </w:p>
    <w:p w14:paraId="5A2CC8AA">
      <w:pPr>
        <w:keepNext w:val="0"/>
        <w:keepLines w:val="0"/>
        <w:pageBreakBefore w:val="0"/>
        <w:widowControl w:val="0"/>
        <w:kinsoku/>
        <w:wordWrap/>
        <w:overflowPunct/>
        <w:topLinePunct w:val="0"/>
        <w:autoSpaceDE/>
        <w:autoSpaceDN/>
        <w:bidi w:val="0"/>
        <w:adjustRightInd/>
        <w:snapToGrid w:val="0"/>
        <w:spacing w:line="408" w:lineRule="auto"/>
        <w:textAlignment w:val="baseline"/>
        <w:rPr>
          <w:rFonts w:hint="eastAsia" w:ascii="宋体" w:hAnsi="宋体"/>
          <w:sz w:val="24"/>
          <w:szCs w:val="24"/>
        </w:rPr>
      </w:pPr>
      <w:r>
        <w:rPr>
          <w:rFonts w:hint="eastAsia" w:ascii="宋体" w:hAnsi="宋体"/>
          <w:sz w:val="24"/>
          <w:szCs w:val="24"/>
        </w:rPr>
        <w:t>（一）环境管理方面的义务</w:t>
      </w:r>
    </w:p>
    <w:p w14:paraId="551496E8">
      <w:pPr>
        <w:keepNext w:val="0"/>
        <w:keepLines w:val="0"/>
        <w:pageBreakBefore w:val="0"/>
        <w:widowControl w:val="0"/>
        <w:kinsoku/>
        <w:wordWrap/>
        <w:overflowPunct/>
        <w:topLinePunct w:val="0"/>
        <w:autoSpaceDE/>
        <w:autoSpaceDN/>
        <w:bidi w:val="0"/>
        <w:adjustRightInd/>
        <w:snapToGrid w:val="0"/>
        <w:spacing w:line="408" w:lineRule="auto"/>
        <w:textAlignment w:val="baseline"/>
        <w:rPr>
          <w:rFonts w:hint="eastAsia" w:ascii="宋体" w:hAnsi="宋体"/>
          <w:sz w:val="24"/>
          <w:szCs w:val="24"/>
        </w:rPr>
      </w:pPr>
      <w:r>
        <w:rPr>
          <w:rFonts w:hint="eastAsia" w:ascii="宋体" w:hAnsi="宋体"/>
          <w:sz w:val="24"/>
          <w:szCs w:val="24"/>
        </w:rPr>
        <w:t>1．相关方（施工单位）负责落实施工阶段的环保要求及施工过程中环保措施，建立健全环境控制制度，主要包括：</w:t>
      </w:r>
    </w:p>
    <w:p w14:paraId="10915D3C">
      <w:pPr>
        <w:keepNext w:val="0"/>
        <w:keepLines w:val="0"/>
        <w:pageBreakBefore w:val="0"/>
        <w:widowControl w:val="0"/>
        <w:kinsoku/>
        <w:wordWrap/>
        <w:overflowPunct/>
        <w:topLinePunct w:val="0"/>
        <w:autoSpaceDE/>
        <w:autoSpaceDN/>
        <w:bidi w:val="0"/>
        <w:adjustRightInd/>
        <w:snapToGrid w:val="0"/>
        <w:spacing w:line="408" w:lineRule="auto"/>
        <w:textAlignment w:val="baseline"/>
        <w:rPr>
          <w:rFonts w:hint="eastAsia" w:ascii="宋体" w:hAnsi="宋体"/>
          <w:sz w:val="24"/>
          <w:szCs w:val="24"/>
        </w:rPr>
      </w:pPr>
      <w:r>
        <w:rPr>
          <w:rFonts w:hint="eastAsia" w:ascii="宋体" w:hAnsi="宋体"/>
          <w:sz w:val="24"/>
          <w:szCs w:val="24"/>
        </w:rPr>
        <w:t>（1）使用机械设备可能产生噪声污染时，向周围生活环境排放施工噪声应符合国家规定的建筑施工厂界环境噪声排放标准。必要时应在开工15天以前向当地环保部门申请工程项目名称、施工场所和期限，可能产生的环境噪声值以及产生的环境噪声污染防范措施情况。</w:t>
      </w:r>
    </w:p>
    <w:p w14:paraId="03C0283A">
      <w:pPr>
        <w:keepNext w:val="0"/>
        <w:keepLines w:val="0"/>
        <w:pageBreakBefore w:val="0"/>
        <w:widowControl w:val="0"/>
        <w:kinsoku/>
        <w:wordWrap/>
        <w:overflowPunct/>
        <w:topLinePunct w:val="0"/>
        <w:autoSpaceDE/>
        <w:autoSpaceDN/>
        <w:bidi w:val="0"/>
        <w:adjustRightInd/>
        <w:snapToGrid w:val="0"/>
        <w:spacing w:line="408" w:lineRule="auto"/>
        <w:textAlignment w:val="baseline"/>
        <w:rPr>
          <w:rFonts w:hint="eastAsia" w:ascii="宋体" w:hAnsi="宋体"/>
          <w:sz w:val="24"/>
          <w:szCs w:val="24"/>
        </w:rPr>
      </w:pPr>
      <w:r>
        <w:rPr>
          <w:rFonts w:hint="eastAsia" w:ascii="宋体" w:hAnsi="宋体"/>
          <w:sz w:val="24"/>
          <w:szCs w:val="24"/>
        </w:rPr>
        <w:t>（2）施工方案优先考虑采用无污染或少污染、无危害或少危害的生产工艺、生产与施工设备、先进的施工方法等，不得采用国家或地方已禁止使用的生产工艺与施工设备。</w:t>
      </w:r>
    </w:p>
    <w:p w14:paraId="0C0E9936">
      <w:pPr>
        <w:keepNext w:val="0"/>
        <w:keepLines w:val="0"/>
        <w:pageBreakBefore w:val="0"/>
        <w:widowControl w:val="0"/>
        <w:kinsoku/>
        <w:wordWrap/>
        <w:overflowPunct/>
        <w:topLinePunct w:val="0"/>
        <w:autoSpaceDE/>
        <w:autoSpaceDN/>
        <w:bidi w:val="0"/>
        <w:adjustRightInd/>
        <w:snapToGrid w:val="0"/>
        <w:spacing w:line="408" w:lineRule="auto"/>
        <w:textAlignment w:val="baseline"/>
        <w:rPr>
          <w:rFonts w:hint="eastAsia" w:ascii="宋体" w:hAnsi="宋体"/>
          <w:sz w:val="24"/>
          <w:szCs w:val="24"/>
        </w:rPr>
      </w:pPr>
      <w:r>
        <w:rPr>
          <w:rFonts w:hint="eastAsia" w:ascii="宋体" w:hAnsi="宋体"/>
          <w:sz w:val="24"/>
          <w:szCs w:val="24"/>
        </w:rPr>
        <w:t>（3）保护施工现场周围的环境，防止对自然环境造成不应有的破坏。</w:t>
      </w:r>
    </w:p>
    <w:p w14:paraId="7327BDFC">
      <w:pPr>
        <w:keepNext w:val="0"/>
        <w:keepLines w:val="0"/>
        <w:pageBreakBefore w:val="0"/>
        <w:widowControl w:val="0"/>
        <w:kinsoku/>
        <w:wordWrap/>
        <w:overflowPunct/>
        <w:topLinePunct w:val="0"/>
        <w:autoSpaceDE/>
        <w:autoSpaceDN/>
        <w:bidi w:val="0"/>
        <w:adjustRightInd/>
        <w:snapToGrid w:val="0"/>
        <w:spacing w:line="408" w:lineRule="auto"/>
        <w:textAlignment w:val="baseline"/>
        <w:rPr>
          <w:rFonts w:hint="eastAsia" w:ascii="宋体" w:hAnsi="宋体"/>
          <w:sz w:val="24"/>
          <w:szCs w:val="24"/>
        </w:rPr>
      </w:pPr>
      <w:r>
        <w:rPr>
          <w:rFonts w:hint="eastAsia" w:ascii="宋体" w:hAnsi="宋体"/>
          <w:sz w:val="24"/>
          <w:szCs w:val="24"/>
        </w:rPr>
        <w:t>（4）防止粉尘、噪声、振动等对周围生活居住区的污染和危害。</w:t>
      </w:r>
    </w:p>
    <w:p w14:paraId="318583B4">
      <w:pPr>
        <w:keepNext w:val="0"/>
        <w:keepLines w:val="0"/>
        <w:pageBreakBefore w:val="0"/>
        <w:widowControl w:val="0"/>
        <w:kinsoku/>
        <w:wordWrap/>
        <w:overflowPunct/>
        <w:topLinePunct w:val="0"/>
        <w:autoSpaceDE/>
        <w:autoSpaceDN/>
        <w:bidi w:val="0"/>
        <w:adjustRightInd/>
        <w:snapToGrid w:val="0"/>
        <w:spacing w:line="408" w:lineRule="auto"/>
        <w:textAlignment w:val="baseline"/>
        <w:rPr>
          <w:rFonts w:hint="eastAsia" w:ascii="宋体" w:hAnsi="宋体"/>
          <w:sz w:val="24"/>
          <w:szCs w:val="24"/>
        </w:rPr>
      </w:pPr>
      <w:r>
        <w:rPr>
          <w:rFonts w:hint="eastAsia" w:ascii="宋体" w:hAnsi="宋体"/>
          <w:sz w:val="24"/>
          <w:szCs w:val="24"/>
        </w:rPr>
        <w:t>（5）合理处理建筑施工中产生的固体废弃物。工程竣工后，施工单位应当修整恢复在建设过程中受到破坏的环境。</w:t>
      </w:r>
    </w:p>
    <w:p w14:paraId="1ECD1C23">
      <w:pPr>
        <w:keepNext w:val="0"/>
        <w:keepLines w:val="0"/>
        <w:pageBreakBefore w:val="0"/>
        <w:widowControl w:val="0"/>
        <w:kinsoku/>
        <w:wordWrap/>
        <w:overflowPunct/>
        <w:topLinePunct w:val="0"/>
        <w:autoSpaceDE/>
        <w:autoSpaceDN/>
        <w:bidi w:val="0"/>
        <w:adjustRightInd/>
        <w:snapToGrid w:val="0"/>
        <w:spacing w:line="408" w:lineRule="auto"/>
        <w:textAlignment w:val="baseline"/>
        <w:rPr>
          <w:rFonts w:hint="eastAsia" w:ascii="宋体" w:hAnsi="宋体"/>
          <w:sz w:val="24"/>
          <w:szCs w:val="24"/>
        </w:rPr>
      </w:pPr>
      <w:r>
        <w:rPr>
          <w:rFonts w:hint="eastAsia" w:ascii="宋体" w:hAnsi="宋体"/>
          <w:sz w:val="24"/>
          <w:szCs w:val="24"/>
        </w:rPr>
        <w:t>（6）产生的生活垃圾集中放置所属工厂指定场所，以减轻对环境的影响，并根据规定将废物合理处理。按照工作岗位的工作区域确定环境管理责任人，明确管理责任。</w:t>
      </w:r>
    </w:p>
    <w:p w14:paraId="218731ED">
      <w:pPr>
        <w:keepNext w:val="0"/>
        <w:keepLines w:val="0"/>
        <w:pageBreakBefore w:val="0"/>
        <w:widowControl w:val="0"/>
        <w:kinsoku/>
        <w:wordWrap/>
        <w:overflowPunct/>
        <w:topLinePunct w:val="0"/>
        <w:autoSpaceDE/>
        <w:autoSpaceDN/>
        <w:bidi w:val="0"/>
        <w:adjustRightInd/>
        <w:snapToGrid w:val="0"/>
        <w:spacing w:line="408" w:lineRule="auto"/>
        <w:textAlignment w:val="baseline"/>
        <w:rPr>
          <w:rFonts w:hint="eastAsia" w:ascii="宋体" w:hAnsi="宋体"/>
          <w:sz w:val="24"/>
          <w:szCs w:val="24"/>
        </w:rPr>
      </w:pPr>
      <w:r>
        <w:rPr>
          <w:rFonts w:hint="eastAsia" w:ascii="宋体" w:hAnsi="宋体"/>
          <w:sz w:val="24"/>
          <w:szCs w:val="24"/>
        </w:rPr>
        <w:t>2．回收废旧物资的部门，应按规定提供相应的资质，回收物品处理时，避免二次污染。</w:t>
      </w:r>
    </w:p>
    <w:p w14:paraId="3118BF2B">
      <w:pPr>
        <w:keepNext w:val="0"/>
        <w:keepLines w:val="0"/>
        <w:pageBreakBefore w:val="0"/>
        <w:widowControl w:val="0"/>
        <w:kinsoku/>
        <w:wordWrap/>
        <w:overflowPunct/>
        <w:topLinePunct w:val="0"/>
        <w:autoSpaceDE/>
        <w:autoSpaceDN/>
        <w:bidi w:val="0"/>
        <w:adjustRightInd/>
        <w:snapToGrid w:val="0"/>
        <w:spacing w:line="408" w:lineRule="auto"/>
        <w:textAlignment w:val="baseline"/>
        <w:rPr>
          <w:rFonts w:hint="eastAsia" w:ascii="宋体" w:hAnsi="宋体"/>
          <w:sz w:val="24"/>
          <w:szCs w:val="24"/>
        </w:rPr>
      </w:pPr>
      <w:r>
        <w:rPr>
          <w:rFonts w:hint="eastAsia" w:ascii="宋体" w:hAnsi="宋体"/>
          <w:sz w:val="24"/>
          <w:szCs w:val="24"/>
        </w:rPr>
        <w:t>3．储运过程中，应遵守交通运输法规，保证运输车辆状况良好，车辆排放的废气、噪声及车辆冲洗废水要符合国家规定的排放标准，不得扰乱厂区附近居民的生活。</w:t>
      </w:r>
    </w:p>
    <w:p w14:paraId="44B862B3">
      <w:pPr>
        <w:keepNext w:val="0"/>
        <w:keepLines w:val="0"/>
        <w:pageBreakBefore w:val="0"/>
        <w:widowControl w:val="0"/>
        <w:kinsoku/>
        <w:wordWrap/>
        <w:overflowPunct/>
        <w:topLinePunct w:val="0"/>
        <w:autoSpaceDE/>
        <w:autoSpaceDN/>
        <w:bidi w:val="0"/>
        <w:adjustRightInd/>
        <w:snapToGrid w:val="0"/>
        <w:spacing w:line="408" w:lineRule="auto"/>
        <w:textAlignment w:val="baseline"/>
        <w:rPr>
          <w:rFonts w:hint="eastAsia" w:ascii="宋体" w:hAnsi="宋体"/>
          <w:sz w:val="24"/>
          <w:szCs w:val="24"/>
        </w:rPr>
      </w:pPr>
      <w:r>
        <w:rPr>
          <w:rFonts w:hint="eastAsia" w:ascii="宋体" w:hAnsi="宋体"/>
          <w:sz w:val="24"/>
          <w:szCs w:val="24"/>
        </w:rPr>
        <w:t>4．所提供的产品及产品的原材料、生产过程、服务应满足（或设法满足）国家、地方、行业的有关环境保护方面的</w:t>
      </w:r>
      <w:r>
        <w:rPr>
          <w:rFonts w:hint="eastAsia" w:ascii="宋体" w:hAnsi="宋体"/>
          <w:sz w:val="24"/>
          <w:szCs w:val="24"/>
          <w:lang w:eastAsia="zh-CN"/>
        </w:rPr>
        <w:t>法律法规</w:t>
      </w:r>
      <w:r>
        <w:rPr>
          <w:rFonts w:hint="eastAsia" w:ascii="宋体" w:hAnsi="宋体"/>
          <w:sz w:val="24"/>
          <w:szCs w:val="24"/>
        </w:rPr>
        <w:t>要求，在保证质量的前提下，确保安全与环境性能，并减少包装材料的使用。</w:t>
      </w:r>
    </w:p>
    <w:p w14:paraId="34EA87EC">
      <w:pPr>
        <w:keepNext w:val="0"/>
        <w:keepLines w:val="0"/>
        <w:pageBreakBefore w:val="0"/>
        <w:widowControl w:val="0"/>
        <w:kinsoku/>
        <w:wordWrap/>
        <w:overflowPunct/>
        <w:topLinePunct w:val="0"/>
        <w:autoSpaceDE/>
        <w:autoSpaceDN/>
        <w:bidi w:val="0"/>
        <w:adjustRightInd/>
        <w:snapToGrid w:val="0"/>
        <w:spacing w:line="408" w:lineRule="auto"/>
        <w:textAlignment w:val="baseline"/>
        <w:rPr>
          <w:rFonts w:hint="eastAsia" w:ascii="宋体" w:hAnsi="宋体"/>
          <w:sz w:val="24"/>
          <w:szCs w:val="24"/>
        </w:rPr>
      </w:pPr>
      <w:r>
        <w:rPr>
          <w:rFonts w:hint="eastAsia" w:ascii="宋体" w:hAnsi="宋体"/>
          <w:sz w:val="24"/>
          <w:szCs w:val="24"/>
        </w:rPr>
        <w:t>（二）安全管理方面的义务</w:t>
      </w:r>
    </w:p>
    <w:p w14:paraId="18F5FBF1">
      <w:pPr>
        <w:keepNext w:val="0"/>
        <w:keepLines w:val="0"/>
        <w:pageBreakBefore w:val="0"/>
        <w:widowControl w:val="0"/>
        <w:kinsoku/>
        <w:wordWrap/>
        <w:overflowPunct/>
        <w:topLinePunct w:val="0"/>
        <w:autoSpaceDE/>
        <w:autoSpaceDN/>
        <w:bidi w:val="0"/>
        <w:adjustRightInd/>
        <w:snapToGrid w:val="0"/>
        <w:spacing w:line="408" w:lineRule="auto"/>
        <w:textAlignment w:val="baseline"/>
        <w:rPr>
          <w:rFonts w:hint="eastAsia" w:ascii="宋体" w:hAnsi="宋体"/>
          <w:sz w:val="24"/>
          <w:szCs w:val="24"/>
        </w:rPr>
      </w:pPr>
      <w:r>
        <w:rPr>
          <w:rFonts w:hint="eastAsia" w:ascii="宋体" w:hAnsi="宋体"/>
          <w:sz w:val="24"/>
          <w:szCs w:val="24"/>
        </w:rPr>
        <w:t>1．相关方（施工单位）负责落实施工阶段的安全要求及施工过程中的安全措施，主要包括：</w:t>
      </w:r>
    </w:p>
    <w:p w14:paraId="3B3AE7F1">
      <w:pPr>
        <w:keepNext w:val="0"/>
        <w:keepLines w:val="0"/>
        <w:pageBreakBefore w:val="0"/>
        <w:widowControl w:val="0"/>
        <w:kinsoku/>
        <w:wordWrap/>
        <w:overflowPunct/>
        <w:topLinePunct w:val="0"/>
        <w:autoSpaceDE/>
        <w:autoSpaceDN/>
        <w:bidi w:val="0"/>
        <w:adjustRightInd/>
        <w:snapToGrid w:val="0"/>
        <w:spacing w:line="408" w:lineRule="auto"/>
        <w:textAlignment w:val="baseline"/>
        <w:rPr>
          <w:rFonts w:hint="eastAsia" w:ascii="宋体" w:hAnsi="宋体"/>
          <w:sz w:val="24"/>
          <w:szCs w:val="24"/>
        </w:rPr>
      </w:pPr>
      <w:r>
        <w:rPr>
          <w:rFonts w:hint="eastAsia" w:ascii="宋体" w:hAnsi="宋体"/>
          <w:sz w:val="24"/>
          <w:szCs w:val="24"/>
        </w:rPr>
        <w:t>（1）项目施工方必须具备本项目的安全生产能力及相关资质。</w:t>
      </w:r>
    </w:p>
    <w:p w14:paraId="4EBEB3BE">
      <w:pPr>
        <w:keepNext w:val="0"/>
        <w:keepLines w:val="0"/>
        <w:pageBreakBefore w:val="0"/>
        <w:widowControl w:val="0"/>
        <w:kinsoku/>
        <w:wordWrap/>
        <w:overflowPunct/>
        <w:topLinePunct w:val="0"/>
        <w:autoSpaceDE/>
        <w:autoSpaceDN/>
        <w:bidi w:val="0"/>
        <w:adjustRightInd/>
        <w:snapToGrid w:val="0"/>
        <w:spacing w:line="408" w:lineRule="auto"/>
        <w:textAlignment w:val="baseline"/>
        <w:rPr>
          <w:rFonts w:hint="eastAsia" w:ascii="宋体" w:hAnsi="宋体"/>
          <w:sz w:val="24"/>
          <w:szCs w:val="24"/>
        </w:rPr>
      </w:pPr>
      <w:r>
        <w:rPr>
          <w:rFonts w:hint="eastAsia" w:ascii="宋体" w:hAnsi="宋体"/>
          <w:sz w:val="24"/>
          <w:szCs w:val="24"/>
        </w:rPr>
        <w:t>（2）项目施工时制定严格的安全技术保障措施，教育自己的员工按照相应的安全操作规程操作，并遵守安全生产规章制度（包括甲方告知的制度及乙方自己的制度）。</w:t>
      </w:r>
    </w:p>
    <w:p w14:paraId="7D4ACE4A">
      <w:pPr>
        <w:keepNext w:val="0"/>
        <w:keepLines w:val="0"/>
        <w:pageBreakBefore w:val="0"/>
        <w:widowControl w:val="0"/>
        <w:kinsoku/>
        <w:wordWrap/>
        <w:overflowPunct/>
        <w:topLinePunct w:val="0"/>
        <w:autoSpaceDE/>
        <w:autoSpaceDN/>
        <w:bidi w:val="0"/>
        <w:adjustRightInd/>
        <w:snapToGrid w:val="0"/>
        <w:spacing w:line="408" w:lineRule="auto"/>
        <w:textAlignment w:val="baseline"/>
        <w:rPr>
          <w:rFonts w:hint="eastAsia" w:ascii="宋体" w:hAnsi="宋体"/>
          <w:sz w:val="24"/>
          <w:szCs w:val="24"/>
        </w:rPr>
      </w:pPr>
      <w:r>
        <w:rPr>
          <w:rFonts w:hint="eastAsia" w:ascii="宋体" w:hAnsi="宋体"/>
          <w:sz w:val="24"/>
          <w:szCs w:val="24"/>
        </w:rPr>
        <w:t>（3）施工现场人员必须按规定</w:t>
      </w:r>
      <w:r>
        <w:rPr>
          <w:rFonts w:hint="eastAsia" w:ascii="宋体" w:hAnsi="宋体"/>
          <w:sz w:val="24"/>
          <w:szCs w:val="24"/>
          <w:lang w:eastAsia="zh-CN"/>
        </w:rPr>
        <w:t>佩戴</w:t>
      </w:r>
      <w:r>
        <w:rPr>
          <w:rFonts w:hint="eastAsia" w:ascii="宋体" w:hAnsi="宋体"/>
          <w:sz w:val="24"/>
          <w:szCs w:val="24"/>
        </w:rPr>
        <w:t>合格的劳动防护用具（乙方自备），特种作业人员必须持证上岗，严格执行操作规程，并确保在指定地点作业。</w:t>
      </w:r>
    </w:p>
    <w:p w14:paraId="0CB23D96">
      <w:pPr>
        <w:keepNext w:val="0"/>
        <w:keepLines w:val="0"/>
        <w:pageBreakBefore w:val="0"/>
        <w:widowControl w:val="0"/>
        <w:kinsoku/>
        <w:wordWrap/>
        <w:overflowPunct/>
        <w:topLinePunct w:val="0"/>
        <w:autoSpaceDE/>
        <w:autoSpaceDN/>
        <w:bidi w:val="0"/>
        <w:adjustRightInd/>
        <w:snapToGrid w:val="0"/>
        <w:spacing w:line="408" w:lineRule="auto"/>
        <w:textAlignment w:val="baseline"/>
        <w:rPr>
          <w:rFonts w:hint="eastAsia" w:ascii="宋体" w:hAnsi="宋体"/>
          <w:sz w:val="24"/>
          <w:szCs w:val="24"/>
        </w:rPr>
      </w:pPr>
      <w:r>
        <w:rPr>
          <w:rFonts w:hint="eastAsia" w:ascii="宋体" w:hAnsi="宋体"/>
          <w:sz w:val="24"/>
          <w:szCs w:val="24"/>
        </w:rPr>
        <w:t>2．进入厂区，必须遵守公司的安全生产管理规章制度。</w:t>
      </w:r>
    </w:p>
    <w:p w14:paraId="2ADF89BE">
      <w:pPr>
        <w:keepNext w:val="0"/>
        <w:keepLines w:val="0"/>
        <w:pageBreakBefore w:val="0"/>
        <w:widowControl w:val="0"/>
        <w:kinsoku/>
        <w:wordWrap/>
        <w:overflowPunct/>
        <w:topLinePunct w:val="0"/>
        <w:autoSpaceDE/>
        <w:autoSpaceDN/>
        <w:bidi w:val="0"/>
        <w:adjustRightInd/>
        <w:snapToGrid w:val="0"/>
        <w:spacing w:line="408" w:lineRule="auto"/>
        <w:textAlignment w:val="baseline"/>
        <w:rPr>
          <w:rFonts w:hint="eastAsia" w:ascii="宋体" w:hAnsi="宋体"/>
          <w:sz w:val="24"/>
          <w:szCs w:val="24"/>
        </w:rPr>
      </w:pPr>
      <w:r>
        <w:rPr>
          <w:rFonts w:hint="eastAsia" w:ascii="宋体" w:hAnsi="宋体"/>
          <w:sz w:val="24"/>
          <w:szCs w:val="24"/>
        </w:rPr>
        <w:t>3．必须主动接受公司的安全、防火教育和交底。</w:t>
      </w:r>
    </w:p>
    <w:p w14:paraId="368EC420">
      <w:pPr>
        <w:keepNext w:val="0"/>
        <w:keepLines w:val="0"/>
        <w:pageBreakBefore w:val="0"/>
        <w:widowControl w:val="0"/>
        <w:kinsoku/>
        <w:wordWrap/>
        <w:overflowPunct/>
        <w:topLinePunct w:val="0"/>
        <w:autoSpaceDE/>
        <w:autoSpaceDN/>
        <w:bidi w:val="0"/>
        <w:adjustRightInd/>
        <w:snapToGrid w:val="0"/>
        <w:spacing w:line="408" w:lineRule="auto"/>
        <w:textAlignment w:val="baseline"/>
        <w:rPr>
          <w:rFonts w:hint="eastAsia" w:ascii="宋体" w:hAnsi="宋体"/>
          <w:sz w:val="24"/>
          <w:szCs w:val="24"/>
        </w:rPr>
      </w:pPr>
      <w:r>
        <w:rPr>
          <w:rFonts w:hint="eastAsia" w:ascii="宋体" w:hAnsi="宋体"/>
          <w:sz w:val="24"/>
          <w:szCs w:val="24"/>
        </w:rPr>
        <w:t>4．外来人员进入生产现场，须有公司内业务负责人员陪同，并按照生产现场人行路线行走。</w:t>
      </w:r>
    </w:p>
    <w:p w14:paraId="069A4AA9">
      <w:pPr>
        <w:keepNext w:val="0"/>
        <w:keepLines w:val="0"/>
        <w:pageBreakBefore w:val="0"/>
        <w:widowControl w:val="0"/>
        <w:kinsoku/>
        <w:wordWrap/>
        <w:overflowPunct/>
        <w:topLinePunct w:val="0"/>
        <w:autoSpaceDE/>
        <w:autoSpaceDN/>
        <w:bidi w:val="0"/>
        <w:adjustRightInd/>
        <w:snapToGrid w:val="0"/>
        <w:spacing w:line="408" w:lineRule="auto"/>
        <w:textAlignment w:val="baseline"/>
        <w:rPr>
          <w:rFonts w:hint="eastAsia" w:ascii="宋体" w:hAnsi="宋体"/>
          <w:sz w:val="24"/>
          <w:szCs w:val="24"/>
        </w:rPr>
      </w:pPr>
      <w:r>
        <w:rPr>
          <w:rFonts w:hint="eastAsia" w:ascii="宋体" w:hAnsi="宋体"/>
          <w:sz w:val="24"/>
          <w:szCs w:val="24"/>
        </w:rPr>
        <w:t>5．进入生产现场，按要求穿戴好劳动防护用品，严禁</w:t>
      </w:r>
      <w:r>
        <w:rPr>
          <w:rFonts w:hint="eastAsia" w:ascii="宋体" w:hAnsi="宋体"/>
          <w:sz w:val="24"/>
          <w:szCs w:val="24"/>
          <w:lang w:eastAsia="zh-CN"/>
        </w:rPr>
        <w:t>袒胸露背</w:t>
      </w:r>
      <w:r>
        <w:rPr>
          <w:rFonts w:hint="eastAsia" w:ascii="宋体" w:hAnsi="宋体"/>
          <w:sz w:val="24"/>
          <w:szCs w:val="24"/>
        </w:rPr>
        <w:t>、穿凉鞋、拖鞋。</w:t>
      </w:r>
    </w:p>
    <w:p w14:paraId="0F826A15">
      <w:pPr>
        <w:keepNext w:val="0"/>
        <w:keepLines w:val="0"/>
        <w:pageBreakBefore w:val="0"/>
        <w:widowControl w:val="0"/>
        <w:kinsoku/>
        <w:wordWrap/>
        <w:overflowPunct/>
        <w:topLinePunct w:val="0"/>
        <w:autoSpaceDE/>
        <w:autoSpaceDN/>
        <w:bidi w:val="0"/>
        <w:adjustRightInd/>
        <w:snapToGrid w:val="0"/>
        <w:spacing w:line="408" w:lineRule="auto"/>
        <w:textAlignment w:val="baseline"/>
        <w:rPr>
          <w:rFonts w:hint="eastAsia" w:ascii="宋体" w:hAnsi="宋体"/>
          <w:sz w:val="24"/>
          <w:szCs w:val="24"/>
        </w:rPr>
      </w:pPr>
      <w:r>
        <w:rPr>
          <w:rFonts w:hint="eastAsia" w:ascii="宋体" w:hAnsi="宋体"/>
          <w:sz w:val="24"/>
          <w:szCs w:val="24"/>
        </w:rPr>
        <w:t>6．不能与同行人员打闹，酒后不能进入作业场所。</w:t>
      </w:r>
    </w:p>
    <w:p w14:paraId="66CE5C8F">
      <w:pPr>
        <w:keepNext w:val="0"/>
        <w:keepLines w:val="0"/>
        <w:pageBreakBefore w:val="0"/>
        <w:widowControl w:val="0"/>
        <w:kinsoku/>
        <w:wordWrap/>
        <w:overflowPunct/>
        <w:topLinePunct w:val="0"/>
        <w:autoSpaceDE/>
        <w:autoSpaceDN/>
        <w:bidi w:val="0"/>
        <w:adjustRightInd/>
        <w:snapToGrid w:val="0"/>
        <w:spacing w:line="408" w:lineRule="auto"/>
        <w:textAlignment w:val="baseline"/>
        <w:rPr>
          <w:rFonts w:hint="eastAsia" w:ascii="宋体" w:hAnsi="宋体"/>
          <w:sz w:val="24"/>
          <w:szCs w:val="24"/>
        </w:rPr>
      </w:pPr>
      <w:r>
        <w:rPr>
          <w:rFonts w:hint="eastAsia" w:ascii="宋体" w:hAnsi="宋体"/>
          <w:sz w:val="24"/>
          <w:szCs w:val="24"/>
        </w:rPr>
        <w:t>7．不准随意移动作业区内的各类设备及工具。</w:t>
      </w:r>
    </w:p>
    <w:p w14:paraId="6086078E">
      <w:pPr>
        <w:keepNext w:val="0"/>
        <w:keepLines w:val="0"/>
        <w:pageBreakBefore w:val="0"/>
        <w:widowControl w:val="0"/>
        <w:kinsoku/>
        <w:wordWrap/>
        <w:overflowPunct/>
        <w:topLinePunct w:val="0"/>
        <w:autoSpaceDE/>
        <w:autoSpaceDN/>
        <w:bidi w:val="0"/>
        <w:adjustRightInd/>
        <w:snapToGrid w:val="0"/>
        <w:spacing w:line="408" w:lineRule="auto"/>
        <w:textAlignment w:val="baseline"/>
        <w:rPr>
          <w:rFonts w:hint="eastAsia" w:ascii="宋体" w:hAnsi="宋体"/>
          <w:sz w:val="24"/>
          <w:szCs w:val="24"/>
        </w:rPr>
      </w:pPr>
      <w:r>
        <w:rPr>
          <w:rFonts w:hint="eastAsia" w:ascii="宋体" w:hAnsi="宋体"/>
          <w:sz w:val="24"/>
          <w:szCs w:val="24"/>
        </w:rPr>
        <w:t>8．运输危险化学品和易燃易爆品，要具备运输资质，采取一定的防护措施，避免运输途中产生泄漏，在搬运、装卸过程中注意轻拿轻放，避免野蛮装卸。</w:t>
      </w:r>
    </w:p>
    <w:p w14:paraId="10FFE6FC">
      <w:pPr>
        <w:keepNext w:val="0"/>
        <w:keepLines w:val="0"/>
        <w:pageBreakBefore w:val="0"/>
        <w:widowControl w:val="0"/>
        <w:kinsoku/>
        <w:wordWrap/>
        <w:overflowPunct/>
        <w:topLinePunct w:val="0"/>
        <w:autoSpaceDE/>
        <w:autoSpaceDN/>
        <w:bidi w:val="0"/>
        <w:adjustRightInd/>
        <w:snapToGrid w:val="0"/>
        <w:spacing w:line="408" w:lineRule="auto"/>
        <w:textAlignment w:val="baseline"/>
        <w:rPr>
          <w:rFonts w:hint="eastAsia" w:ascii="宋体" w:hAnsi="宋体"/>
          <w:sz w:val="24"/>
          <w:szCs w:val="24"/>
        </w:rPr>
      </w:pPr>
      <w:r>
        <w:rPr>
          <w:rFonts w:hint="eastAsia" w:ascii="宋体" w:hAnsi="宋体"/>
          <w:sz w:val="24"/>
          <w:szCs w:val="24"/>
        </w:rPr>
        <w:t>9．经批准进入厂区的应注意观看各类警示标识，遵守警示标识的指令。不准在吊物下通过或停留。</w:t>
      </w:r>
    </w:p>
    <w:p w14:paraId="027A8D88">
      <w:pPr>
        <w:keepNext w:val="0"/>
        <w:keepLines w:val="0"/>
        <w:pageBreakBefore w:val="0"/>
        <w:widowControl w:val="0"/>
        <w:kinsoku/>
        <w:wordWrap/>
        <w:overflowPunct/>
        <w:topLinePunct w:val="0"/>
        <w:autoSpaceDE/>
        <w:autoSpaceDN/>
        <w:bidi w:val="0"/>
        <w:adjustRightInd/>
        <w:snapToGrid w:val="0"/>
        <w:spacing w:line="408" w:lineRule="auto"/>
        <w:textAlignment w:val="baseline"/>
        <w:rPr>
          <w:rFonts w:hint="eastAsia" w:ascii="宋体" w:hAnsi="宋体"/>
          <w:sz w:val="24"/>
          <w:szCs w:val="24"/>
        </w:rPr>
      </w:pPr>
      <w:r>
        <w:rPr>
          <w:rFonts w:hint="eastAsia" w:ascii="宋体" w:hAnsi="宋体"/>
          <w:sz w:val="24"/>
          <w:szCs w:val="24"/>
        </w:rPr>
        <w:t>10．外来车辆进入厂区内减速慢行，车辆右行，并按公司规定的线路行驶，不能并行，不得高声鸣笛。</w:t>
      </w:r>
    </w:p>
    <w:p w14:paraId="60CCF9C3">
      <w:pPr>
        <w:keepNext w:val="0"/>
        <w:keepLines w:val="0"/>
        <w:pageBreakBefore w:val="0"/>
        <w:widowControl w:val="0"/>
        <w:kinsoku/>
        <w:wordWrap/>
        <w:overflowPunct/>
        <w:topLinePunct w:val="0"/>
        <w:autoSpaceDE/>
        <w:autoSpaceDN/>
        <w:bidi w:val="0"/>
        <w:adjustRightInd/>
        <w:snapToGrid w:val="0"/>
        <w:spacing w:line="408" w:lineRule="auto"/>
        <w:textAlignment w:val="baseline"/>
        <w:rPr>
          <w:rFonts w:hint="eastAsia" w:ascii="宋体" w:hAnsi="宋体"/>
          <w:sz w:val="24"/>
          <w:szCs w:val="24"/>
        </w:rPr>
      </w:pPr>
      <w:r>
        <w:rPr>
          <w:rFonts w:hint="eastAsia" w:ascii="宋体" w:hAnsi="宋体"/>
          <w:sz w:val="24"/>
          <w:szCs w:val="24"/>
        </w:rPr>
        <w:t>11．厂区内禁止游动吸烟，停车时或行驶中的各种车辆驾驶室内禁止吸烟。</w:t>
      </w:r>
    </w:p>
    <w:p w14:paraId="2F1AEF16">
      <w:pPr>
        <w:keepNext w:val="0"/>
        <w:keepLines w:val="0"/>
        <w:pageBreakBefore w:val="0"/>
        <w:widowControl w:val="0"/>
        <w:kinsoku/>
        <w:wordWrap/>
        <w:overflowPunct/>
        <w:topLinePunct w:val="0"/>
        <w:autoSpaceDE/>
        <w:autoSpaceDN/>
        <w:bidi w:val="0"/>
        <w:adjustRightInd/>
        <w:snapToGrid w:val="0"/>
        <w:spacing w:line="408" w:lineRule="auto"/>
        <w:textAlignment w:val="baseline"/>
        <w:rPr>
          <w:rFonts w:hint="eastAsia" w:ascii="宋体" w:hAnsi="宋体"/>
          <w:sz w:val="24"/>
          <w:szCs w:val="24"/>
        </w:rPr>
      </w:pPr>
      <w:r>
        <w:rPr>
          <w:rFonts w:hint="eastAsia" w:ascii="宋体" w:hAnsi="宋体"/>
          <w:sz w:val="24"/>
          <w:szCs w:val="24"/>
        </w:rPr>
        <w:t>12．厂区内临时用电、动火必须经甲方批准。</w:t>
      </w:r>
    </w:p>
    <w:p w14:paraId="66F7BADA">
      <w:pPr>
        <w:keepNext w:val="0"/>
        <w:keepLines w:val="0"/>
        <w:pageBreakBefore w:val="0"/>
        <w:widowControl w:val="0"/>
        <w:kinsoku/>
        <w:wordWrap/>
        <w:overflowPunct/>
        <w:topLinePunct w:val="0"/>
        <w:autoSpaceDE/>
        <w:autoSpaceDN/>
        <w:bidi w:val="0"/>
        <w:adjustRightInd/>
        <w:snapToGrid w:val="0"/>
        <w:spacing w:line="408" w:lineRule="auto"/>
        <w:textAlignment w:val="baseline"/>
        <w:rPr>
          <w:rFonts w:hint="eastAsia" w:ascii="宋体" w:hAnsi="宋体"/>
          <w:sz w:val="24"/>
          <w:szCs w:val="24"/>
        </w:rPr>
      </w:pPr>
      <w:r>
        <w:rPr>
          <w:rFonts w:hint="eastAsia" w:ascii="宋体" w:hAnsi="宋体"/>
          <w:sz w:val="24"/>
          <w:szCs w:val="24"/>
        </w:rPr>
        <w:t>（三）其他义务</w:t>
      </w:r>
    </w:p>
    <w:p w14:paraId="74F427C6">
      <w:pPr>
        <w:keepNext w:val="0"/>
        <w:keepLines w:val="0"/>
        <w:pageBreakBefore w:val="0"/>
        <w:widowControl w:val="0"/>
        <w:kinsoku/>
        <w:wordWrap/>
        <w:overflowPunct/>
        <w:topLinePunct w:val="0"/>
        <w:autoSpaceDE/>
        <w:autoSpaceDN/>
        <w:bidi w:val="0"/>
        <w:adjustRightInd/>
        <w:snapToGrid w:val="0"/>
        <w:spacing w:line="408" w:lineRule="auto"/>
        <w:textAlignment w:val="baseline"/>
        <w:rPr>
          <w:rFonts w:hint="eastAsia" w:ascii="宋体" w:hAnsi="宋体"/>
          <w:sz w:val="24"/>
          <w:szCs w:val="24"/>
        </w:rPr>
      </w:pPr>
      <w:r>
        <w:rPr>
          <w:rFonts w:hint="eastAsia" w:ascii="宋体" w:hAnsi="宋体"/>
          <w:sz w:val="24"/>
          <w:szCs w:val="24"/>
        </w:rPr>
        <w:t>1．乙方应主动配合甲方的相关检查，并对甲方要求其解释的事项作出口头或书面解释。</w:t>
      </w:r>
    </w:p>
    <w:p w14:paraId="49614E28">
      <w:pPr>
        <w:keepNext w:val="0"/>
        <w:keepLines w:val="0"/>
        <w:pageBreakBefore w:val="0"/>
        <w:widowControl w:val="0"/>
        <w:kinsoku/>
        <w:wordWrap/>
        <w:overflowPunct/>
        <w:topLinePunct w:val="0"/>
        <w:autoSpaceDE/>
        <w:autoSpaceDN/>
        <w:bidi w:val="0"/>
        <w:adjustRightInd/>
        <w:snapToGrid w:val="0"/>
        <w:spacing w:line="408" w:lineRule="auto"/>
        <w:textAlignment w:val="baseline"/>
        <w:rPr>
          <w:rFonts w:hint="eastAsia" w:ascii="宋体" w:hAnsi="宋体"/>
          <w:sz w:val="24"/>
          <w:szCs w:val="24"/>
        </w:rPr>
      </w:pPr>
      <w:r>
        <w:rPr>
          <w:rFonts w:hint="eastAsia" w:ascii="宋体" w:hAnsi="宋体"/>
          <w:sz w:val="24"/>
          <w:szCs w:val="24"/>
        </w:rPr>
        <w:t>2．乙方应对甲方提出的改进方案和建议积极响应，及时与甲方沟通、协调，共同解决问题。</w:t>
      </w:r>
    </w:p>
    <w:p w14:paraId="308B78E8">
      <w:pPr>
        <w:keepNext w:val="0"/>
        <w:keepLines w:val="0"/>
        <w:pageBreakBefore w:val="0"/>
        <w:widowControl w:val="0"/>
        <w:kinsoku/>
        <w:wordWrap/>
        <w:overflowPunct/>
        <w:topLinePunct w:val="0"/>
        <w:autoSpaceDE/>
        <w:autoSpaceDN/>
        <w:bidi w:val="0"/>
        <w:adjustRightInd/>
        <w:snapToGrid w:val="0"/>
        <w:spacing w:line="408" w:lineRule="auto"/>
        <w:textAlignment w:val="baseline"/>
        <w:rPr>
          <w:rFonts w:hint="eastAsia" w:ascii="宋体" w:hAnsi="宋体"/>
          <w:sz w:val="24"/>
          <w:szCs w:val="24"/>
        </w:rPr>
      </w:pPr>
      <w:r>
        <w:rPr>
          <w:rFonts w:hint="eastAsia" w:ascii="宋体" w:hAnsi="宋体"/>
          <w:sz w:val="24"/>
          <w:szCs w:val="24"/>
        </w:rPr>
        <w:t>3．乙方在向甲方提供产品或服务的过程中应最大限度保护好环境，确保工作人员的职业健康安全，满足甲方对乙方提出改进的要求。</w:t>
      </w:r>
    </w:p>
    <w:p w14:paraId="1AC5CD01">
      <w:pPr>
        <w:keepNext w:val="0"/>
        <w:keepLines w:val="0"/>
        <w:pageBreakBefore w:val="0"/>
        <w:widowControl w:val="0"/>
        <w:kinsoku/>
        <w:wordWrap/>
        <w:overflowPunct/>
        <w:topLinePunct w:val="0"/>
        <w:autoSpaceDE/>
        <w:autoSpaceDN/>
        <w:bidi w:val="0"/>
        <w:adjustRightInd/>
        <w:snapToGrid w:val="0"/>
        <w:spacing w:line="408" w:lineRule="auto"/>
        <w:textAlignment w:val="baseline"/>
        <w:rPr>
          <w:rFonts w:hint="eastAsia" w:ascii="宋体" w:hAnsi="宋体"/>
          <w:sz w:val="24"/>
          <w:szCs w:val="24"/>
        </w:rPr>
      </w:pPr>
      <w:r>
        <w:rPr>
          <w:rFonts w:hint="eastAsia" w:ascii="宋体" w:hAnsi="宋体"/>
          <w:sz w:val="24"/>
          <w:szCs w:val="24"/>
        </w:rPr>
        <w:t>4．对项目过程中发生的事故，乙方负责及时向有关部门报告，建立处理事故的应急部门，并承担因事故所产生的所有经济损失。如果因事故给甲方造成损失的，乙方应承担全部赔偿责任。</w:t>
      </w:r>
    </w:p>
    <w:p w14:paraId="1F5167AD">
      <w:pPr>
        <w:keepNext w:val="0"/>
        <w:keepLines w:val="0"/>
        <w:pageBreakBefore w:val="0"/>
        <w:widowControl w:val="0"/>
        <w:kinsoku/>
        <w:wordWrap/>
        <w:overflowPunct/>
        <w:topLinePunct w:val="0"/>
        <w:autoSpaceDE/>
        <w:autoSpaceDN/>
        <w:bidi w:val="0"/>
        <w:adjustRightInd/>
        <w:snapToGrid w:val="0"/>
        <w:spacing w:line="408" w:lineRule="auto"/>
        <w:textAlignment w:val="baseline"/>
        <w:rPr>
          <w:rFonts w:hint="eastAsia" w:ascii="宋体" w:hAnsi="宋体"/>
          <w:sz w:val="24"/>
          <w:szCs w:val="24"/>
        </w:rPr>
      </w:pPr>
      <w:r>
        <w:rPr>
          <w:rFonts w:hint="eastAsia" w:ascii="宋体" w:hAnsi="宋体"/>
          <w:sz w:val="24"/>
          <w:szCs w:val="24"/>
        </w:rPr>
        <w:t>5．违反本协议造成的一切事故由乙方负责，给甲方造成的一切损失及相关部门的行政处罚和法律责任均由乙方承担。</w:t>
      </w:r>
    </w:p>
    <w:p w14:paraId="26366B80">
      <w:pPr>
        <w:keepNext w:val="0"/>
        <w:keepLines w:val="0"/>
        <w:pageBreakBefore w:val="0"/>
        <w:widowControl w:val="0"/>
        <w:kinsoku/>
        <w:wordWrap/>
        <w:overflowPunct/>
        <w:topLinePunct w:val="0"/>
        <w:autoSpaceDE/>
        <w:autoSpaceDN/>
        <w:bidi w:val="0"/>
        <w:adjustRightInd/>
        <w:snapToGrid w:val="0"/>
        <w:spacing w:line="408" w:lineRule="auto"/>
        <w:textAlignment w:val="baseline"/>
        <w:rPr>
          <w:rFonts w:hint="eastAsia" w:ascii="宋体" w:hAnsi="宋体"/>
          <w:sz w:val="24"/>
          <w:szCs w:val="24"/>
        </w:rPr>
      </w:pPr>
      <w:r>
        <w:rPr>
          <w:rFonts w:hint="eastAsia" w:ascii="宋体" w:hAnsi="宋体"/>
          <w:sz w:val="24"/>
          <w:szCs w:val="24"/>
        </w:rPr>
        <w:t>6．以上对甲方的环境保护及职业健康安全等相关要求由乙方的__________（具体负责人员）负责解释协调，甲方可随时与其沟通联系。</w:t>
      </w:r>
    </w:p>
    <w:p w14:paraId="5068DBB6">
      <w:pPr>
        <w:keepNext w:val="0"/>
        <w:keepLines w:val="0"/>
        <w:pageBreakBefore w:val="0"/>
        <w:widowControl w:val="0"/>
        <w:kinsoku/>
        <w:wordWrap/>
        <w:overflowPunct/>
        <w:topLinePunct w:val="0"/>
        <w:autoSpaceDE/>
        <w:autoSpaceDN/>
        <w:bidi w:val="0"/>
        <w:adjustRightInd/>
        <w:snapToGrid w:val="0"/>
        <w:spacing w:line="408" w:lineRule="auto"/>
        <w:textAlignment w:val="baseline"/>
        <w:rPr>
          <w:rFonts w:hint="eastAsia" w:ascii="宋体" w:hAnsi="宋体"/>
          <w:b/>
          <w:bCs/>
          <w:sz w:val="24"/>
          <w:szCs w:val="24"/>
        </w:rPr>
      </w:pPr>
      <w:r>
        <w:rPr>
          <w:rFonts w:hint="eastAsia" w:ascii="宋体" w:hAnsi="宋体"/>
          <w:b/>
          <w:bCs/>
          <w:sz w:val="24"/>
          <w:szCs w:val="24"/>
        </w:rPr>
        <w:t>六、协议的变更和解除</w:t>
      </w:r>
    </w:p>
    <w:p w14:paraId="17596C09">
      <w:pPr>
        <w:keepNext w:val="0"/>
        <w:keepLines w:val="0"/>
        <w:pageBreakBefore w:val="0"/>
        <w:widowControl w:val="0"/>
        <w:kinsoku/>
        <w:wordWrap/>
        <w:overflowPunct/>
        <w:topLinePunct w:val="0"/>
        <w:autoSpaceDE/>
        <w:autoSpaceDN/>
        <w:bidi w:val="0"/>
        <w:adjustRightInd/>
        <w:snapToGrid w:val="0"/>
        <w:spacing w:line="408" w:lineRule="auto"/>
        <w:textAlignment w:val="baseline"/>
        <w:rPr>
          <w:rFonts w:hint="eastAsia" w:ascii="宋体" w:hAnsi="宋体"/>
          <w:sz w:val="24"/>
          <w:szCs w:val="24"/>
        </w:rPr>
      </w:pPr>
      <w:r>
        <w:rPr>
          <w:rFonts w:hint="eastAsia" w:ascii="宋体" w:hAnsi="宋体"/>
          <w:sz w:val="24"/>
          <w:szCs w:val="24"/>
        </w:rPr>
        <w:t>1．本协议经双方书面同意，可以予以修改、补充或调整。</w:t>
      </w:r>
    </w:p>
    <w:p w14:paraId="2D9854BC">
      <w:pPr>
        <w:keepNext w:val="0"/>
        <w:keepLines w:val="0"/>
        <w:pageBreakBefore w:val="0"/>
        <w:widowControl w:val="0"/>
        <w:kinsoku/>
        <w:wordWrap/>
        <w:overflowPunct/>
        <w:topLinePunct w:val="0"/>
        <w:autoSpaceDE/>
        <w:autoSpaceDN/>
        <w:bidi w:val="0"/>
        <w:adjustRightInd/>
        <w:snapToGrid w:val="0"/>
        <w:spacing w:line="408" w:lineRule="auto"/>
        <w:textAlignment w:val="baseline"/>
        <w:rPr>
          <w:rFonts w:hint="eastAsia" w:ascii="宋体" w:hAnsi="宋体"/>
          <w:sz w:val="24"/>
          <w:szCs w:val="24"/>
        </w:rPr>
      </w:pPr>
      <w:r>
        <w:rPr>
          <w:rFonts w:hint="eastAsia" w:ascii="宋体" w:hAnsi="宋体"/>
          <w:sz w:val="24"/>
          <w:szCs w:val="24"/>
        </w:rPr>
        <w:t>2．本协议未尽事宜，双方应本着互惠互利、友好协商的原则另行约定，并应以附件或补充协议等书面形式体现。</w:t>
      </w:r>
    </w:p>
    <w:p w14:paraId="41B7A584">
      <w:pPr>
        <w:keepNext w:val="0"/>
        <w:keepLines w:val="0"/>
        <w:pageBreakBefore w:val="0"/>
        <w:widowControl w:val="0"/>
        <w:kinsoku/>
        <w:wordWrap/>
        <w:overflowPunct/>
        <w:topLinePunct w:val="0"/>
        <w:autoSpaceDE/>
        <w:autoSpaceDN/>
        <w:bidi w:val="0"/>
        <w:adjustRightInd/>
        <w:snapToGrid w:val="0"/>
        <w:spacing w:line="408" w:lineRule="auto"/>
        <w:textAlignment w:val="baseline"/>
        <w:rPr>
          <w:rFonts w:hint="eastAsia" w:ascii="宋体" w:hAnsi="宋体"/>
          <w:b/>
          <w:bCs/>
          <w:sz w:val="24"/>
          <w:szCs w:val="24"/>
        </w:rPr>
      </w:pPr>
      <w:r>
        <w:rPr>
          <w:rFonts w:hint="eastAsia" w:ascii="宋体" w:hAnsi="宋体"/>
          <w:b/>
          <w:bCs/>
          <w:sz w:val="24"/>
          <w:szCs w:val="24"/>
        </w:rPr>
        <w:t>七、违约责任及争议解决</w:t>
      </w:r>
    </w:p>
    <w:p w14:paraId="6F16A673">
      <w:pPr>
        <w:keepNext w:val="0"/>
        <w:keepLines w:val="0"/>
        <w:pageBreakBefore w:val="0"/>
        <w:widowControl w:val="0"/>
        <w:kinsoku/>
        <w:wordWrap/>
        <w:overflowPunct/>
        <w:topLinePunct w:val="0"/>
        <w:autoSpaceDE/>
        <w:autoSpaceDN/>
        <w:bidi w:val="0"/>
        <w:adjustRightInd/>
        <w:snapToGrid w:val="0"/>
        <w:spacing w:line="408" w:lineRule="auto"/>
        <w:textAlignment w:val="baseline"/>
        <w:rPr>
          <w:rFonts w:hint="eastAsia" w:ascii="宋体" w:hAnsi="宋体"/>
          <w:sz w:val="24"/>
          <w:szCs w:val="24"/>
        </w:rPr>
      </w:pPr>
      <w:r>
        <w:rPr>
          <w:rFonts w:hint="eastAsia" w:ascii="宋体" w:hAnsi="宋体"/>
          <w:sz w:val="24"/>
          <w:szCs w:val="24"/>
        </w:rPr>
        <w:t>1．甲乙双方在责任期内，应当履行约定的义务，尽职尽责地遵守环境安全及职业健康安全标准，如甲方发现乙方有违反本协议约定的行为，给甲方造成损失的，甲方有权单方面解除协议，要求乙方进行赔偿并且要求乙方支付违约金。</w:t>
      </w:r>
    </w:p>
    <w:p w14:paraId="027BF961">
      <w:pPr>
        <w:keepNext w:val="0"/>
        <w:keepLines w:val="0"/>
        <w:pageBreakBefore w:val="0"/>
        <w:widowControl w:val="0"/>
        <w:kinsoku/>
        <w:wordWrap/>
        <w:overflowPunct/>
        <w:topLinePunct w:val="0"/>
        <w:autoSpaceDE/>
        <w:autoSpaceDN/>
        <w:bidi w:val="0"/>
        <w:adjustRightInd/>
        <w:snapToGrid w:val="0"/>
        <w:spacing w:line="408" w:lineRule="auto"/>
        <w:textAlignment w:val="baseline"/>
        <w:rPr>
          <w:rFonts w:hint="eastAsia" w:ascii="宋体" w:hAnsi="宋体"/>
          <w:sz w:val="24"/>
          <w:szCs w:val="24"/>
        </w:rPr>
      </w:pPr>
      <w:r>
        <w:rPr>
          <w:rFonts w:hint="eastAsia" w:ascii="宋体" w:hAnsi="宋体"/>
          <w:sz w:val="24"/>
          <w:szCs w:val="24"/>
        </w:rPr>
        <w:t>2．因本协议发生争议，由双方协商或申请调解解决；协商或调解解决不成的，任何一方均有权向甲方所在地人民法院提起诉讼。违约方还应承担守约方为此支付的律师代理费、交通费等相关费用。</w:t>
      </w:r>
    </w:p>
    <w:p w14:paraId="5B40D1E0">
      <w:pPr>
        <w:keepNext w:val="0"/>
        <w:keepLines w:val="0"/>
        <w:pageBreakBefore w:val="0"/>
        <w:widowControl w:val="0"/>
        <w:kinsoku/>
        <w:wordWrap/>
        <w:overflowPunct/>
        <w:topLinePunct w:val="0"/>
        <w:autoSpaceDE/>
        <w:autoSpaceDN/>
        <w:bidi w:val="0"/>
        <w:adjustRightInd/>
        <w:snapToGrid w:val="0"/>
        <w:spacing w:line="408" w:lineRule="auto"/>
        <w:textAlignment w:val="baseline"/>
        <w:rPr>
          <w:rFonts w:hint="eastAsia" w:ascii="宋体" w:hAnsi="宋体"/>
          <w:b/>
          <w:bCs/>
          <w:sz w:val="24"/>
          <w:szCs w:val="24"/>
        </w:rPr>
      </w:pPr>
      <w:r>
        <w:rPr>
          <w:rFonts w:hint="eastAsia" w:ascii="宋体" w:hAnsi="宋体"/>
          <w:b/>
          <w:bCs/>
          <w:sz w:val="24"/>
          <w:szCs w:val="24"/>
        </w:rPr>
        <w:t>八、其他</w:t>
      </w:r>
    </w:p>
    <w:p w14:paraId="7ADD524D">
      <w:pPr>
        <w:keepNext w:val="0"/>
        <w:keepLines w:val="0"/>
        <w:pageBreakBefore w:val="0"/>
        <w:widowControl w:val="0"/>
        <w:kinsoku/>
        <w:wordWrap/>
        <w:overflowPunct/>
        <w:topLinePunct w:val="0"/>
        <w:autoSpaceDE/>
        <w:autoSpaceDN/>
        <w:bidi w:val="0"/>
        <w:adjustRightInd/>
        <w:snapToGrid w:val="0"/>
        <w:spacing w:line="408" w:lineRule="auto"/>
        <w:textAlignment w:val="baseline"/>
        <w:rPr>
          <w:rFonts w:hint="eastAsia" w:ascii="宋体" w:hAnsi="宋体"/>
          <w:sz w:val="24"/>
          <w:szCs w:val="24"/>
        </w:rPr>
      </w:pPr>
      <w:r>
        <w:rPr>
          <w:rFonts w:hint="eastAsia" w:ascii="宋体" w:hAnsi="宋体"/>
          <w:sz w:val="24"/>
          <w:szCs w:val="24"/>
        </w:rPr>
        <w:t>1．本协议是双方最终合意的结果，若之前口头或书面与本协议内容不符的，则以本协议内容为准执行。</w:t>
      </w:r>
    </w:p>
    <w:p w14:paraId="634D4090">
      <w:pPr>
        <w:keepNext w:val="0"/>
        <w:keepLines w:val="0"/>
        <w:pageBreakBefore w:val="0"/>
        <w:widowControl w:val="0"/>
        <w:kinsoku/>
        <w:wordWrap/>
        <w:overflowPunct/>
        <w:topLinePunct w:val="0"/>
        <w:autoSpaceDE/>
        <w:autoSpaceDN/>
        <w:bidi w:val="0"/>
        <w:adjustRightInd/>
        <w:snapToGrid w:val="0"/>
        <w:spacing w:line="408" w:lineRule="auto"/>
        <w:textAlignment w:val="baseline"/>
        <w:rPr>
          <w:rFonts w:hint="eastAsia" w:ascii="宋体" w:hAnsi="宋体"/>
          <w:sz w:val="24"/>
          <w:szCs w:val="24"/>
        </w:rPr>
      </w:pPr>
      <w:r>
        <w:rPr>
          <w:rFonts w:hint="eastAsia" w:ascii="宋体" w:hAnsi="宋体"/>
          <w:sz w:val="24"/>
          <w:szCs w:val="24"/>
        </w:rPr>
        <w:t>2．双方再次确认本协议是其真实意思的表示，并充分理解、认可上述协议条款。</w:t>
      </w:r>
    </w:p>
    <w:p w14:paraId="703D4AA4">
      <w:pPr>
        <w:keepNext w:val="0"/>
        <w:keepLines w:val="0"/>
        <w:pageBreakBefore w:val="0"/>
        <w:widowControl w:val="0"/>
        <w:kinsoku/>
        <w:wordWrap/>
        <w:overflowPunct/>
        <w:topLinePunct w:val="0"/>
        <w:autoSpaceDE/>
        <w:autoSpaceDN/>
        <w:bidi w:val="0"/>
        <w:adjustRightInd/>
        <w:snapToGrid w:val="0"/>
        <w:spacing w:line="408" w:lineRule="auto"/>
        <w:textAlignment w:val="baseline"/>
        <w:rPr>
          <w:rFonts w:hint="eastAsia" w:ascii="宋体" w:hAnsi="宋体"/>
          <w:sz w:val="24"/>
          <w:szCs w:val="24"/>
        </w:rPr>
      </w:pPr>
      <w:r>
        <w:rPr>
          <w:rFonts w:hint="eastAsia" w:ascii="宋体" w:hAnsi="宋体"/>
          <w:sz w:val="24"/>
          <w:szCs w:val="24"/>
        </w:rPr>
        <w:t>3．本协议未尽事宜，可以签署书面补充协议，与本协议具有同等法律效力。</w:t>
      </w:r>
    </w:p>
    <w:p w14:paraId="1ADFD228">
      <w:pPr>
        <w:keepNext w:val="0"/>
        <w:keepLines w:val="0"/>
        <w:pageBreakBefore w:val="0"/>
        <w:widowControl w:val="0"/>
        <w:kinsoku/>
        <w:wordWrap/>
        <w:overflowPunct/>
        <w:topLinePunct w:val="0"/>
        <w:autoSpaceDE/>
        <w:autoSpaceDN/>
        <w:bidi w:val="0"/>
        <w:adjustRightInd/>
        <w:snapToGrid w:val="0"/>
        <w:spacing w:line="408" w:lineRule="auto"/>
        <w:textAlignment w:val="baseline"/>
        <w:rPr>
          <w:rFonts w:hint="eastAsia" w:ascii="宋体" w:hAnsi="宋体"/>
          <w:sz w:val="24"/>
          <w:szCs w:val="24"/>
        </w:rPr>
      </w:pPr>
      <w:r>
        <w:rPr>
          <w:rFonts w:hint="eastAsia" w:ascii="宋体" w:hAnsi="宋体"/>
          <w:sz w:val="24"/>
          <w:szCs w:val="24"/>
        </w:rPr>
        <w:t>4．本协议双方盖章之日起生效。</w:t>
      </w:r>
    </w:p>
    <w:p w14:paraId="624B2B06">
      <w:pPr>
        <w:keepNext w:val="0"/>
        <w:keepLines w:val="0"/>
        <w:pageBreakBefore w:val="0"/>
        <w:widowControl w:val="0"/>
        <w:kinsoku/>
        <w:wordWrap/>
        <w:overflowPunct/>
        <w:topLinePunct w:val="0"/>
        <w:autoSpaceDE/>
        <w:autoSpaceDN/>
        <w:bidi w:val="0"/>
        <w:adjustRightInd/>
        <w:snapToGrid w:val="0"/>
        <w:spacing w:line="408" w:lineRule="auto"/>
        <w:textAlignment w:val="baseline"/>
        <w:rPr>
          <w:rFonts w:hint="eastAsia" w:ascii="宋体" w:hAnsi="宋体"/>
          <w:sz w:val="24"/>
          <w:szCs w:val="24"/>
        </w:rPr>
      </w:pPr>
      <w:r>
        <w:rPr>
          <w:rFonts w:hint="eastAsia" w:ascii="宋体" w:hAnsi="宋体"/>
          <w:sz w:val="24"/>
          <w:szCs w:val="24"/>
        </w:rPr>
        <w:t>5．</w:t>
      </w:r>
      <w:r>
        <w:rPr>
          <w:rFonts w:hint="eastAsia" w:ascii="宋体" w:hAnsi="宋体"/>
          <w:sz w:val="24"/>
        </w:rPr>
        <w:t>本协议一式</w:t>
      </w:r>
      <w:r>
        <w:rPr>
          <w:rFonts w:hint="eastAsia" w:ascii="宋体" w:hAnsi="宋体"/>
          <w:sz w:val="24"/>
          <w:lang w:eastAsia="zh-CN"/>
        </w:rPr>
        <w:t>肆</w:t>
      </w:r>
      <w:r>
        <w:rPr>
          <w:rFonts w:hint="eastAsia" w:ascii="宋体" w:hAnsi="宋体"/>
          <w:sz w:val="24"/>
        </w:rPr>
        <w:t>份，甲方持有</w:t>
      </w:r>
      <w:r>
        <w:rPr>
          <w:rFonts w:hint="eastAsia" w:ascii="宋体" w:hAnsi="宋体"/>
          <w:sz w:val="24"/>
          <w:lang w:eastAsia="zh-CN"/>
        </w:rPr>
        <w:t>贰</w:t>
      </w:r>
      <w:r>
        <w:rPr>
          <w:rFonts w:hint="eastAsia" w:ascii="宋体" w:hAnsi="宋体"/>
          <w:sz w:val="24"/>
        </w:rPr>
        <w:t>份，乙方持有</w:t>
      </w:r>
      <w:r>
        <w:rPr>
          <w:rFonts w:hint="eastAsia" w:ascii="宋体" w:hAnsi="宋体"/>
          <w:sz w:val="24"/>
          <w:lang w:eastAsia="zh-CN"/>
        </w:rPr>
        <w:t>贰</w:t>
      </w:r>
      <w:r>
        <w:rPr>
          <w:rFonts w:hint="eastAsia" w:ascii="宋体" w:hAnsi="宋体"/>
          <w:sz w:val="24"/>
        </w:rPr>
        <w:t>份。经双方签章后生效。</w:t>
      </w:r>
    </w:p>
    <w:p w14:paraId="1A01292C">
      <w:pPr>
        <w:keepNext w:val="0"/>
        <w:keepLines w:val="0"/>
        <w:pageBreakBefore w:val="0"/>
        <w:widowControl w:val="0"/>
        <w:kinsoku/>
        <w:wordWrap/>
        <w:overflowPunct/>
        <w:topLinePunct w:val="0"/>
        <w:autoSpaceDE/>
        <w:autoSpaceDN/>
        <w:bidi w:val="0"/>
        <w:adjustRightInd/>
        <w:snapToGrid w:val="0"/>
        <w:spacing w:line="408" w:lineRule="auto"/>
        <w:ind w:firstLine="630"/>
        <w:textAlignment w:val="baseline"/>
        <w:rPr>
          <w:rFonts w:hint="eastAsia" w:ascii="宋体" w:hAnsi="宋体" w:eastAsia="宋体"/>
          <w:sz w:val="24"/>
          <w:szCs w:val="24"/>
          <w:lang w:eastAsia="zh-CN"/>
        </w:rPr>
      </w:pPr>
    </w:p>
    <w:p w14:paraId="5FE9892A">
      <w:pPr>
        <w:keepNext w:val="0"/>
        <w:keepLines w:val="0"/>
        <w:pageBreakBefore w:val="0"/>
        <w:widowControl w:val="0"/>
        <w:kinsoku/>
        <w:wordWrap/>
        <w:overflowPunct/>
        <w:topLinePunct w:val="0"/>
        <w:autoSpaceDE/>
        <w:autoSpaceDN/>
        <w:bidi w:val="0"/>
        <w:adjustRightInd/>
        <w:snapToGrid w:val="0"/>
        <w:spacing w:line="408" w:lineRule="auto"/>
        <w:ind w:firstLine="630"/>
        <w:textAlignment w:val="baseline"/>
        <w:rPr>
          <w:rFonts w:hint="eastAsia" w:ascii="宋体" w:hAnsi="宋体"/>
          <w:sz w:val="24"/>
          <w:szCs w:val="24"/>
          <w:lang w:eastAsia="zh-CN"/>
        </w:rPr>
      </w:pPr>
      <w:r>
        <w:rPr>
          <w:rFonts w:hint="eastAsia" w:ascii="宋体" w:hAnsi="宋体"/>
          <w:sz w:val="24"/>
          <w:szCs w:val="24"/>
          <w:lang w:eastAsia="zh-CN"/>
        </w:rPr>
        <w:t>（以下无正文）</w:t>
      </w:r>
    </w:p>
    <w:p w14:paraId="7713AA75">
      <w:pPr>
        <w:keepNext w:val="0"/>
        <w:keepLines w:val="0"/>
        <w:pageBreakBefore w:val="0"/>
        <w:widowControl w:val="0"/>
        <w:kinsoku/>
        <w:wordWrap/>
        <w:overflowPunct/>
        <w:topLinePunct w:val="0"/>
        <w:autoSpaceDE/>
        <w:autoSpaceDN/>
        <w:bidi w:val="0"/>
        <w:adjustRightInd/>
        <w:snapToGrid w:val="0"/>
        <w:spacing w:line="408" w:lineRule="auto"/>
        <w:ind w:firstLine="630"/>
        <w:textAlignment w:val="baseline"/>
        <w:rPr>
          <w:rFonts w:hint="eastAsia" w:ascii="宋体" w:hAnsi="宋体"/>
          <w:sz w:val="24"/>
          <w:szCs w:val="24"/>
          <w:lang w:eastAsia="zh-CN"/>
        </w:rPr>
      </w:pPr>
    </w:p>
    <w:p w14:paraId="641812F9">
      <w:pPr>
        <w:spacing w:line="480" w:lineRule="auto"/>
        <w:ind w:left="0" w:leftChars="0" w:right="-326" w:rightChars="-136"/>
        <w:textAlignment w:val="baseline"/>
        <w:rPr>
          <w:rFonts w:hint="eastAsia" w:ascii="宋体" w:hAnsi="宋体"/>
          <w:sz w:val="24"/>
          <w:lang w:val="en-US" w:eastAsia="zh-CN"/>
        </w:rPr>
      </w:pPr>
      <w:r>
        <w:rPr>
          <w:rFonts w:hint="eastAsia" w:ascii="宋体" w:hAnsi="宋体"/>
          <w:sz w:val="24"/>
          <w:lang w:eastAsia="zh-CN"/>
        </w:rPr>
        <w:t>甲方：深圳市方大物业管理有限公司</w:t>
      </w:r>
      <w:r>
        <w:rPr>
          <w:rFonts w:hint="eastAsia" w:ascii="宋体" w:hAnsi="宋体"/>
          <w:sz w:val="24"/>
          <w:lang w:val="en-US" w:eastAsia="zh-CN"/>
        </w:rPr>
        <w:t xml:space="preserve">             乙方：</w:t>
      </w:r>
    </w:p>
    <w:p w14:paraId="1DD478A8">
      <w:pPr>
        <w:spacing w:line="480" w:lineRule="auto"/>
        <w:ind w:left="0" w:leftChars="0" w:right="-326" w:rightChars="-136"/>
        <w:textAlignment w:val="baseline"/>
        <w:rPr>
          <w:rFonts w:hint="eastAsia" w:ascii="宋体" w:hAnsi="宋体"/>
          <w:sz w:val="24"/>
        </w:rPr>
      </w:pPr>
      <w:r>
        <w:rPr>
          <w:rFonts w:hint="eastAsia" w:ascii="宋体" w:hAnsi="宋体"/>
          <w:sz w:val="24"/>
          <w:lang w:eastAsia="zh-CN"/>
        </w:rPr>
        <w:t>授权</w:t>
      </w:r>
      <w:r>
        <w:rPr>
          <w:rFonts w:hint="eastAsia" w:ascii="宋体" w:hAnsi="宋体"/>
          <w:sz w:val="24"/>
        </w:rPr>
        <w:t>代</w:t>
      </w:r>
      <w:r>
        <w:rPr>
          <w:rFonts w:hint="eastAsia" w:ascii="宋体" w:hAnsi="宋体"/>
          <w:sz w:val="24"/>
          <w:lang w:eastAsia="zh-CN"/>
        </w:rPr>
        <w:t>理人</w:t>
      </w:r>
      <w:r>
        <w:rPr>
          <w:rFonts w:hint="eastAsia" w:ascii="宋体" w:hAnsi="宋体"/>
          <w:sz w:val="24"/>
        </w:rPr>
        <w:t>：</w:t>
      </w:r>
      <w:r>
        <w:rPr>
          <w:rFonts w:hint="eastAsia" w:ascii="宋体" w:hAnsi="宋体"/>
          <w:sz w:val="24"/>
          <w:lang w:val="en-US" w:eastAsia="zh-CN"/>
        </w:rPr>
        <w:t xml:space="preserve">                                 </w:t>
      </w:r>
      <w:r>
        <w:rPr>
          <w:rFonts w:hint="eastAsia" w:ascii="宋体" w:hAnsi="宋体"/>
          <w:sz w:val="24"/>
          <w:lang w:eastAsia="zh-CN"/>
        </w:rPr>
        <w:t>授权</w:t>
      </w:r>
      <w:r>
        <w:rPr>
          <w:rFonts w:hint="eastAsia" w:ascii="宋体" w:hAnsi="宋体"/>
          <w:sz w:val="24"/>
        </w:rPr>
        <w:t>代</w:t>
      </w:r>
      <w:r>
        <w:rPr>
          <w:rFonts w:hint="eastAsia" w:ascii="宋体" w:hAnsi="宋体"/>
          <w:sz w:val="24"/>
          <w:lang w:eastAsia="zh-CN"/>
        </w:rPr>
        <w:t>理人</w:t>
      </w:r>
      <w:r>
        <w:rPr>
          <w:rFonts w:hint="eastAsia" w:ascii="宋体" w:hAnsi="宋体"/>
          <w:sz w:val="24"/>
        </w:rPr>
        <w:t>：</w:t>
      </w:r>
    </w:p>
    <w:p w14:paraId="0EE61BF5">
      <w:pPr>
        <w:spacing w:line="480" w:lineRule="auto"/>
        <w:ind w:left="0" w:leftChars="0" w:right="-326" w:rightChars="-136"/>
        <w:textAlignment w:val="baseline"/>
        <w:rPr>
          <w:rFonts w:hint="eastAsia" w:ascii="宋体" w:hAnsi="宋体"/>
          <w:sz w:val="24"/>
          <w:lang w:val="en-US" w:eastAsia="zh-CN"/>
        </w:rPr>
      </w:pPr>
      <w:r>
        <w:rPr>
          <w:rFonts w:hint="eastAsia" w:ascii="宋体" w:hAnsi="宋体"/>
          <w:sz w:val="24"/>
          <w:lang w:val="en-US" w:eastAsia="zh-CN"/>
        </w:rPr>
        <w:t>盖章：                                       盖章：</w:t>
      </w:r>
    </w:p>
    <w:p w14:paraId="680845B9">
      <w:pPr>
        <w:spacing w:line="360" w:lineRule="auto"/>
      </w:pPr>
      <w:r>
        <w:rPr>
          <w:rFonts w:hint="eastAsia" w:ascii="宋体" w:hAnsi="宋体"/>
          <w:sz w:val="24"/>
          <w:lang w:val="en-US" w:eastAsia="zh-CN"/>
        </w:rPr>
        <w:t>日期：2026年</w:t>
      </w:r>
      <w:r>
        <w:rPr>
          <w:rFonts w:hint="eastAsia" w:ascii="宋体" w:hAnsi="宋体"/>
          <w:sz w:val="24"/>
          <w:u w:val="single"/>
          <w:lang w:val="en-US" w:eastAsia="zh-CN"/>
        </w:rPr>
        <w:t xml:space="preserve">     </w:t>
      </w:r>
      <w:r>
        <w:rPr>
          <w:rFonts w:hint="eastAsia" w:ascii="宋体" w:hAnsi="宋体"/>
          <w:sz w:val="24"/>
          <w:u w:val="none"/>
          <w:lang w:val="en-US" w:eastAsia="zh-CN"/>
        </w:rPr>
        <w:t>月</w:t>
      </w:r>
      <w:r>
        <w:rPr>
          <w:rFonts w:hint="eastAsia" w:ascii="宋体" w:hAnsi="宋体"/>
          <w:sz w:val="24"/>
          <w:u w:val="single"/>
          <w:lang w:val="en-US" w:eastAsia="zh-CN"/>
        </w:rPr>
        <w:t xml:space="preserve">     </w:t>
      </w:r>
      <w:r>
        <w:rPr>
          <w:rFonts w:hint="eastAsia" w:ascii="宋体" w:hAnsi="宋体"/>
          <w:sz w:val="24"/>
          <w:u w:val="none"/>
          <w:lang w:val="en-US" w:eastAsia="zh-CN"/>
        </w:rPr>
        <w:t>日</w:t>
      </w:r>
      <w:r>
        <w:rPr>
          <w:rFonts w:hint="eastAsia" w:ascii="宋体" w:hAnsi="宋体"/>
          <w:sz w:val="24"/>
          <w:lang w:val="en-US" w:eastAsia="zh-CN"/>
        </w:rPr>
        <w:t xml:space="preserve">                  日期：2026年</w:t>
      </w:r>
      <w:r>
        <w:rPr>
          <w:rFonts w:hint="eastAsia" w:ascii="宋体" w:hAnsi="宋体"/>
          <w:sz w:val="24"/>
          <w:u w:val="single"/>
          <w:lang w:val="en-US" w:eastAsia="zh-CN"/>
        </w:rPr>
        <w:t xml:space="preserve">     </w:t>
      </w:r>
      <w:r>
        <w:rPr>
          <w:rFonts w:hint="eastAsia" w:ascii="宋体" w:hAnsi="宋体"/>
          <w:sz w:val="24"/>
          <w:u w:val="none"/>
          <w:lang w:val="en-US" w:eastAsia="zh-CN"/>
        </w:rPr>
        <w:t>月</w:t>
      </w:r>
      <w:r>
        <w:rPr>
          <w:rFonts w:hint="eastAsia" w:ascii="宋体" w:hAnsi="宋体"/>
          <w:sz w:val="24"/>
          <w:u w:val="single"/>
          <w:lang w:val="en-US" w:eastAsia="zh-CN"/>
        </w:rPr>
        <w:t xml:space="preserve">     </w:t>
      </w:r>
      <w:r>
        <w:rPr>
          <w:rFonts w:hint="eastAsia" w:ascii="宋体" w:hAnsi="宋体"/>
          <w:sz w:val="24"/>
          <w:u w:val="none"/>
          <w:lang w:val="en-US" w:eastAsia="zh-CN"/>
        </w:rPr>
        <w:t>日</w:t>
      </w:r>
    </w:p>
    <w:p w14:paraId="7559AA1A">
      <w:pPr>
        <w:ind w:left="0" w:leftChars="0" w:firstLine="0" w:firstLineChars="0"/>
      </w:pPr>
    </w:p>
    <w:p w14:paraId="3833142F">
      <w:pPr>
        <w:spacing w:line="360" w:lineRule="auto"/>
        <w:jc w:val="left"/>
        <w:rPr>
          <w:rFonts w:hint="eastAsia" w:ascii="宋体" w:hAnsi="宋体" w:eastAsia="宋体" w:cs="宋体"/>
          <w:b w:val="0"/>
          <w:bCs/>
          <w:sz w:val="24"/>
          <w:szCs w:val="24"/>
          <w:lang w:eastAsia="zh-CN"/>
        </w:rPr>
      </w:pPr>
    </w:p>
    <w:p w14:paraId="6BCC82AF">
      <w:pPr>
        <w:spacing w:line="360" w:lineRule="auto"/>
        <w:jc w:val="left"/>
        <w:rPr>
          <w:rFonts w:hint="eastAsia" w:ascii="宋体" w:hAnsi="宋体" w:eastAsia="宋体" w:cs="宋体"/>
          <w:b w:val="0"/>
          <w:bCs/>
          <w:sz w:val="24"/>
          <w:szCs w:val="24"/>
          <w:lang w:eastAsia="zh-CN"/>
        </w:rPr>
      </w:pPr>
    </w:p>
    <w:p w14:paraId="442ACC73">
      <w:pPr>
        <w:rPr>
          <w:rFonts w:hint="eastAsia" w:ascii="宋体" w:hAnsi="宋体" w:eastAsia="宋体" w:cs="宋体"/>
          <w:b w:val="0"/>
          <w:bCs/>
          <w:sz w:val="24"/>
          <w:szCs w:val="24"/>
          <w:lang w:eastAsia="zh-CN"/>
        </w:rPr>
      </w:pPr>
      <w:r>
        <w:rPr>
          <w:rFonts w:hint="eastAsia" w:ascii="宋体" w:hAnsi="宋体" w:eastAsia="宋体" w:cs="宋体"/>
          <w:b w:val="0"/>
          <w:bCs/>
          <w:sz w:val="24"/>
          <w:szCs w:val="24"/>
          <w:lang w:eastAsia="zh-CN"/>
        </w:rPr>
        <w:br w:type="page"/>
      </w:r>
    </w:p>
    <w:p w14:paraId="7A6441F3">
      <w:pPr>
        <w:pStyle w:val="3"/>
        <w:bidi w:val="0"/>
        <w:rPr>
          <w:rFonts w:hint="eastAsia"/>
        </w:rPr>
      </w:pPr>
      <w:bookmarkStart w:id="105" w:name="_Toc29379"/>
      <w:r>
        <w:rPr>
          <w:rFonts w:hint="eastAsia" w:ascii="宋体" w:hAnsi="宋体" w:eastAsia="宋体" w:cs="宋体"/>
          <w:b w:val="0"/>
          <w:bCs/>
          <w:sz w:val="24"/>
          <w:szCs w:val="24"/>
        </w:rPr>
        <w:t>附件</w:t>
      </w:r>
      <w:r>
        <w:rPr>
          <w:rFonts w:hint="eastAsia" w:ascii="宋体" w:hAnsi="宋体" w:eastAsia="宋体" w:cs="宋体"/>
          <w:b w:val="0"/>
          <w:bCs/>
          <w:sz w:val="24"/>
          <w:szCs w:val="24"/>
          <w:lang w:eastAsia="zh-CN"/>
        </w:rPr>
        <w:t>五</w:t>
      </w:r>
      <w:r>
        <w:rPr>
          <w:rFonts w:hint="eastAsia" w:ascii="宋体" w:hAnsi="宋体" w:eastAsia="宋体" w:cs="宋体"/>
          <w:b w:val="0"/>
          <w:bCs/>
          <w:sz w:val="24"/>
          <w:szCs w:val="24"/>
        </w:rPr>
        <w:t>：合作廉洁承诺书</w:t>
      </w:r>
      <w:bookmarkEnd w:id="105"/>
    </w:p>
    <w:p w14:paraId="169DFE2C">
      <w:pPr>
        <w:spacing w:line="520" w:lineRule="exact"/>
        <w:jc w:val="center"/>
        <w:textAlignment w:val="baseline"/>
        <w:outlineLvl w:val="9"/>
        <w:rPr>
          <w:rFonts w:asciiTheme="minorEastAsia" w:hAnsiTheme="minorEastAsia" w:eastAsiaTheme="minorEastAsia" w:cstheme="minorEastAsia"/>
          <w:b/>
          <w:bCs/>
          <w:sz w:val="32"/>
          <w:szCs w:val="22"/>
        </w:rPr>
      </w:pPr>
      <w:r>
        <w:rPr>
          <w:rFonts w:hint="eastAsia" w:asciiTheme="minorEastAsia" w:hAnsiTheme="minorEastAsia" w:eastAsiaTheme="minorEastAsia" w:cstheme="minorEastAsia"/>
          <w:b/>
          <w:bCs/>
          <w:sz w:val="32"/>
          <w:szCs w:val="22"/>
        </w:rPr>
        <w:t>合作廉洁承诺书</w:t>
      </w:r>
    </w:p>
    <w:p w14:paraId="3E6F784D">
      <w:pPr>
        <w:spacing w:line="520" w:lineRule="exact"/>
        <w:textAlignment w:val="baseline"/>
        <w:outlineLvl w:val="9"/>
        <w:rPr>
          <w:rFonts w:ascii="宋体" w:hAnsi="宋体"/>
          <w:szCs w:val="20"/>
        </w:rPr>
      </w:pPr>
      <w:r>
        <w:rPr>
          <w:rFonts w:hint="eastAsia" w:ascii="宋体" w:hAnsi="宋体"/>
          <w:szCs w:val="20"/>
        </w:rPr>
        <w:t>致：深圳市方大物业管理有限公司</w:t>
      </w:r>
    </w:p>
    <w:p w14:paraId="5BDAA4FD">
      <w:pPr>
        <w:spacing w:line="520" w:lineRule="exact"/>
        <w:ind w:firstLine="630"/>
        <w:textAlignment w:val="baseline"/>
        <w:outlineLvl w:val="9"/>
        <w:rPr>
          <w:rFonts w:ascii="宋体" w:hAnsi="宋体"/>
          <w:szCs w:val="20"/>
        </w:rPr>
      </w:pPr>
      <w:r>
        <w:rPr>
          <w:rFonts w:hint="eastAsia" w:ascii="宋体" w:hAnsi="宋体"/>
          <w:szCs w:val="20"/>
        </w:rPr>
        <w:t>我司在与贵司合作期内，为保证在与贵司的经济往来中廉洁守法，遵守贵司的廉洁制度，我司特作如下承诺：</w:t>
      </w:r>
    </w:p>
    <w:p w14:paraId="44BD67C5">
      <w:pPr>
        <w:numPr>
          <w:ilvl w:val="0"/>
          <w:numId w:val="6"/>
        </w:numPr>
        <w:spacing w:line="520" w:lineRule="exact"/>
        <w:textAlignment w:val="baseline"/>
        <w:outlineLvl w:val="9"/>
        <w:rPr>
          <w:rFonts w:ascii="宋体" w:hAnsi="宋体"/>
          <w:szCs w:val="20"/>
        </w:rPr>
      </w:pPr>
      <w:r>
        <w:rPr>
          <w:rFonts w:hint="eastAsia" w:ascii="宋体" w:hAnsi="宋体"/>
          <w:szCs w:val="20"/>
        </w:rPr>
        <w:t>在合作期内，我司不以任何名义宴请贵司的工作人员。</w:t>
      </w:r>
    </w:p>
    <w:p w14:paraId="60AF8055">
      <w:pPr>
        <w:numPr>
          <w:ilvl w:val="0"/>
          <w:numId w:val="6"/>
        </w:numPr>
        <w:spacing w:line="520" w:lineRule="exact"/>
        <w:textAlignment w:val="baseline"/>
        <w:outlineLvl w:val="9"/>
        <w:rPr>
          <w:rFonts w:ascii="宋体" w:hAnsi="宋体"/>
          <w:szCs w:val="20"/>
        </w:rPr>
      </w:pPr>
      <w:r>
        <w:rPr>
          <w:rFonts w:hint="eastAsia" w:ascii="宋体" w:hAnsi="宋体"/>
          <w:szCs w:val="20"/>
        </w:rPr>
        <w:t>在合作期内，我司不对贵司工作人员进行任何贿赂（包括但不限于礼金、回扣、佣金等）。</w:t>
      </w:r>
    </w:p>
    <w:p w14:paraId="66B1A6E0">
      <w:pPr>
        <w:numPr>
          <w:ilvl w:val="0"/>
          <w:numId w:val="6"/>
        </w:numPr>
        <w:spacing w:line="520" w:lineRule="exact"/>
        <w:textAlignment w:val="baseline"/>
        <w:outlineLvl w:val="9"/>
        <w:rPr>
          <w:rFonts w:ascii="宋体" w:hAnsi="宋体"/>
          <w:szCs w:val="20"/>
        </w:rPr>
      </w:pPr>
      <w:r>
        <w:rPr>
          <w:rFonts w:hint="eastAsia" w:ascii="宋体" w:hAnsi="宋体"/>
          <w:szCs w:val="20"/>
        </w:rPr>
        <w:t>在合作期内，贵司工作人员如向我司索取宴请、娱乐及其他贿赂（包括但不限于礼金、回扣、佣金等），我司将予以拒绝，并及时向贵司投诉。</w:t>
      </w:r>
    </w:p>
    <w:p w14:paraId="16D55B5F">
      <w:pPr>
        <w:numPr>
          <w:ilvl w:val="0"/>
          <w:numId w:val="6"/>
        </w:numPr>
        <w:spacing w:line="520" w:lineRule="exact"/>
        <w:textAlignment w:val="baseline"/>
        <w:outlineLvl w:val="9"/>
        <w:rPr>
          <w:rFonts w:ascii="宋体" w:hAnsi="宋体"/>
          <w:szCs w:val="20"/>
        </w:rPr>
      </w:pPr>
      <w:r>
        <w:rPr>
          <w:rFonts w:hint="eastAsia" w:ascii="宋体" w:hAnsi="宋体"/>
          <w:szCs w:val="20"/>
        </w:rPr>
        <w:t>如我司违反上述承诺，贵司可以单方面终止合作并扣除我司合同总价的</w:t>
      </w:r>
      <w:r>
        <w:rPr>
          <w:rFonts w:ascii="宋体" w:hAnsi="宋体"/>
          <w:szCs w:val="20"/>
        </w:rPr>
        <w:t>5%</w:t>
      </w:r>
      <w:r>
        <w:rPr>
          <w:rFonts w:hint="eastAsia" w:ascii="宋体" w:hAnsi="宋体"/>
          <w:szCs w:val="20"/>
        </w:rPr>
        <w:t>。</w:t>
      </w:r>
    </w:p>
    <w:p w14:paraId="7CBBEAEB">
      <w:pPr>
        <w:numPr>
          <w:ilvl w:val="0"/>
          <w:numId w:val="6"/>
        </w:numPr>
        <w:spacing w:line="520" w:lineRule="exact"/>
        <w:textAlignment w:val="baseline"/>
        <w:outlineLvl w:val="9"/>
        <w:rPr>
          <w:rFonts w:ascii="宋体" w:hAnsi="宋体"/>
          <w:szCs w:val="20"/>
        </w:rPr>
      </w:pPr>
      <w:r>
        <w:rPr>
          <w:rFonts w:hint="eastAsia" w:ascii="宋体" w:hAnsi="宋体"/>
          <w:szCs w:val="20"/>
        </w:rPr>
        <w:t>本承诺书作为合作期内我司与贵司所签订合同的附件，与合同具有同等之效力。</w:t>
      </w:r>
    </w:p>
    <w:p w14:paraId="3F628DB7">
      <w:pPr>
        <w:numPr>
          <w:ilvl w:val="0"/>
          <w:numId w:val="6"/>
        </w:numPr>
        <w:spacing w:line="520" w:lineRule="exact"/>
        <w:textAlignment w:val="baseline"/>
        <w:outlineLvl w:val="9"/>
        <w:rPr>
          <w:rFonts w:ascii="宋体" w:hAnsi="宋体"/>
          <w:szCs w:val="20"/>
        </w:rPr>
      </w:pPr>
      <w:r>
        <w:rPr>
          <w:rFonts w:hint="eastAsia" w:ascii="宋体" w:hAnsi="宋体"/>
          <w:szCs w:val="20"/>
        </w:rPr>
        <w:t>本承诺书在上述合作期内生效。</w:t>
      </w:r>
    </w:p>
    <w:p w14:paraId="541E470E">
      <w:pPr>
        <w:numPr>
          <w:ilvl w:val="0"/>
          <w:numId w:val="6"/>
        </w:numPr>
        <w:spacing w:line="520" w:lineRule="exact"/>
        <w:textAlignment w:val="baseline"/>
        <w:outlineLvl w:val="9"/>
        <w:rPr>
          <w:rFonts w:ascii="宋体" w:hAnsi="宋体"/>
          <w:szCs w:val="20"/>
        </w:rPr>
      </w:pPr>
      <w:r>
        <w:rPr>
          <w:rFonts w:hint="eastAsia" w:ascii="宋体" w:hAnsi="宋体"/>
          <w:szCs w:val="20"/>
        </w:rPr>
        <w:t>我司已知悉，贵司的投诉奖励制度及如下的投诉渠道：</w:t>
      </w:r>
    </w:p>
    <w:p w14:paraId="04207841">
      <w:pPr>
        <w:spacing w:line="520" w:lineRule="exact"/>
        <w:textAlignment w:val="baseline"/>
        <w:outlineLvl w:val="9"/>
        <w:rPr>
          <w:rFonts w:ascii="宋体" w:hAnsi="宋体"/>
          <w:szCs w:val="20"/>
        </w:rPr>
      </w:pPr>
      <w:r>
        <w:rPr>
          <w:rFonts w:hint="eastAsia" w:ascii="宋体" w:hAnsi="宋体"/>
          <w:szCs w:val="20"/>
        </w:rPr>
        <w:t xml:space="preserve">    举报电话：0755-26785551。</w:t>
      </w:r>
    </w:p>
    <w:p w14:paraId="12449AAF">
      <w:pPr>
        <w:spacing w:line="520" w:lineRule="exact"/>
        <w:textAlignment w:val="baseline"/>
        <w:outlineLvl w:val="9"/>
        <w:rPr>
          <w:rFonts w:ascii="宋体" w:hAnsi="宋体"/>
          <w:szCs w:val="20"/>
        </w:rPr>
      </w:pPr>
      <w:r>
        <w:rPr>
          <w:rFonts w:hint="eastAsia" w:ascii="宋体" w:hAnsi="宋体"/>
          <w:szCs w:val="20"/>
        </w:rPr>
        <w:t xml:space="preserve">    举报邮箱：audit@fangda.com。</w:t>
      </w:r>
    </w:p>
    <w:p w14:paraId="3A8BB39C">
      <w:pPr>
        <w:numPr>
          <w:ilvl w:val="0"/>
          <w:numId w:val="0"/>
        </w:numPr>
        <w:spacing w:line="520" w:lineRule="exact"/>
        <w:textAlignment w:val="baseline"/>
        <w:outlineLvl w:val="9"/>
        <w:rPr>
          <w:rFonts w:hint="eastAsia" w:ascii="宋体" w:hAnsi="宋体" w:cs="Times New Roman"/>
          <w:szCs w:val="20"/>
        </w:rPr>
      </w:pPr>
    </w:p>
    <w:p w14:paraId="32DD4224">
      <w:pPr>
        <w:pStyle w:val="10"/>
        <w:rPr>
          <w:rFonts w:hint="eastAsia" w:ascii="宋体" w:hAnsi="宋体" w:cs="Times New Roman"/>
          <w:szCs w:val="20"/>
        </w:rPr>
      </w:pPr>
    </w:p>
    <w:p w14:paraId="3F528B0C">
      <w:pPr>
        <w:pStyle w:val="10"/>
        <w:rPr>
          <w:rFonts w:hint="eastAsia" w:ascii="宋体" w:hAnsi="宋体" w:cs="Times New Roman"/>
          <w:szCs w:val="20"/>
        </w:rPr>
      </w:pPr>
    </w:p>
    <w:p w14:paraId="45CE062A">
      <w:pPr>
        <w:numPr>
          <w:ilvl w:val="0"/>
          <w:numId w:val="0"/>
        </w:numPr>
        <w:spacing w:line="520" w:lineRule="exact"/>
        <w:ind w:firstLine="3360" w:firstLineChars="1400"/>
        <w:textAlignment w:val="baseline"/>
        <w:outlineLvl w:val="9"/>
        <w:rPr>
          <w:rFonts w:hint="eastAsia" w:ascii="宋体" w:hAnsi="宋体" w:cs="Times New Roman"/>
          <w:szCs w:val="20"/>
        </w:rPr>
      </w:pPr>
      <w:r>
        <w:rPr>
          <w:rFonts w:hint="eastAsia" w:ascii="宋体" w:hAnsi="宋体" w:cs="Times New Roman"/>
          <w:szCs w:val="20"/>
        </w:rPr>
        <w:t>承诺人：    （法定代表人或法定代表人授权人）</w:t>
      </w:r>
    </w:p>
    <w:p w14:paraId="11D8EFB5">
      <w:pPr>
        <w:numPr>
          <w:ilvl w:val="0"/>
          <w:numId w:val="0"/>
        </w:numPr>
        <w:spacing w:line="520" w:lineRule="exact"/>
        <w:ind w:firstLine="3360" w:firstLineChars="1400"/>
        <w:textAlignment w:val="baseline"/>
        <w:outlineLvl w:val="9"/>
        <w:rPr>
          <w:rFonts w:hint="eastAsia" w:ascii="宋体" w:hAnsi="宋体" w:cs="Times New Roman"/>
          <w:szCs w:val="20"/>
        </w:rPr>
      </w:pPr>
      <w:r>
        <w:rPr>
          <w:rFonts w:hint="eastAsia" w:ascii="宋体" w:hAnsi="宋体" w:cs="Times New Roman"/>
          <w:szCs w:val="20"/>
        </w:rPr>
        <w:t>签字：</w:t>
      </w:r>
    </w:p>
    <w:p w14:paraId="698BEC6D">
      <w:pPr>
        <w:numPr>
          <w:ilvl w:val="0"/>
          <w:numId w:val="0"/>
        </w:numPr>
        <w:spacing w:line="520" w:lineRule="exact"/>
        <w:ind w:firstLine="3360" w:firstLineChars="1400"/>
        <w:textAlignment w:val="baseline"/>
        <w:outlineLvl w:val="9"/>
        <w:rPr>
          <w:rFonts w:hint="eastAsia" w:ascii="宋体" w:hAnsi="宋体" w:cs="Times New Roman"/>
          <w:szCs w:val="20"/>
        </w:rPr>
      </w:pPr>
      <w:r>
        <w:rPr>
          <w:rFonts w:hint="eastAsia" w:ascii="宋体" w:hAnsi="宋体" w:cs="Times New Roman"/>
          <w:szCs w:val="20"/>
        </w:rPr>
        <w:t>企业公章：</w:t>
      </w:r>
    </w:p>
    <w:p w14:paraId="6D143ED3">
      <w:pPr>
        <w:numPr>
          <w:ilvl w:val="0"/>
          <w:numId w:val="0"/>
        </w:numPr>
        <w:spacing w:line="520" w:lineRule="exact"/>
        <w:ind w:firstLine="3360" w:firstLineChars="1400"/>
        <w:textAlignment w:val="baseline"/>
        <w:outlineLvl w:val="9"/>
        <w:rPr>
          <w:rFonts w:ascii="宋体" w:hAnsi="宋体"/>
          <w:szCs w:val="20"/>
        </w:rPr>
      </w:pPr>
      <w:r>
        <w:rPr>
          <w:rFonts w:hint="eastAsia" w:ascii="宋体" w:hAnsi="宋体" w:cs="Times New Roman"/>
          <w:szCs w:val="20"/>
        </w:rPr>
        <w:t xml:space="preserve">日期：   年   月  </w:t>
      </w:r>
      <w:r>
        <w:rPr>
          <w:rFonts w:hint="eastAsia" w:ascii="宋体" w:hAnsi="宋体"/>
          <w:szCs w:val="20"/>
        </w:rPr>
        <w:t xml:space="preserve"> 日 </w:t>
      </w:r>
    </w:p>
    <w:p w14:paraId="3F7F27F1">
      <w:pPr>
        <w:outlineLvl w:val="9"/>
        <w:rPr>
          <w:rFonts w:ascii="Arial" w:hAnsi="Arial" w:cs="Arial"/>
          <w:b/>
          <w:bCs/>
          <w:sz w:val="36"/>
          <w:szCs w:val="36"/>
        </w:rPr>
      </w:pPr>
      <w:r>
        <w:rPr>
          <w:rFonts w:hint="eastAsia" w:ascii="Arial" w:hAnsi="Arial" w:cs="Arial"/>
          <w:b/>
          <w:bCs/>
          <w:sz w:val="36"/>
          <w:szCs w:val="36"/>
          <w:lang w:eastAsia="zh-CN"/>
        </w:rPr>
        <w:br w:type="page"/>
      </w:r>
    </w:p>
    <w:p w14:paraId="4C53061B">
      <w:pPr>
        <w:pStyle w:val="2"/>
        <w:numPr>
          <w:ilvl w:val="0"/>
          <w:numId w:val="0"/>
        </w:numPr>
        <w:shd w:val="clear"/>
        <w:ind w:leftChars="0"/>
        <w:rPr>
          <w:rFonts w:ascii="Arial" w:hAnsi="Arial" w:cs="Arial"/>
          <w:b/>
          <w:bCs/>
          <w:sz w:val="36"/>
          <w:szCs w:val="36"/>
        </w:rPr>
      </w:pPr>
      <w:bookmarkStart w:id="106" w:name="_Toc24147"/>
      <w:bookmarkStart w:id="107" w:name="_Toc26496"/>
      <w:r>
        <w:rPr>
          <w:rFonts w:hint="eastAsia"/>
          <w:b/>
          <w:bCs w:val="0"/>
          <w:lang w:eastAsia="zh-CN"/>
        </w:rPr>
        <w:t>十、</w:t>
      </w:r>
      <w:r>
        <w:rPr>
          <w:rFonts w:hint="eastAsia"/>
          <w:b/>
          <w:bCs w:val="0"/>
          <w:shd w:val="clear"/>
          <w:lang w:eastAsia="zh-CN"/>
        </w:rPr>
        <w:t>招标文件回执</w:t>
      </w:r>
      <w:bookmarkEnd w:id="106"/>
      <w:bookmarkEnd w:id="107"/>
    </w:p>
    <w:p w14:paraId="0741DAD9">
      <w:pPr>
        <w:spacing w:line="360" w:lineRule="auto"/>
        <w:outlineLvl w:val="9"/>
        <w:rPr>
          <w:rFonts w:hint="eastAsia" w:ascii="宋体" w:hAnsi="宋体"/>
          <w:b/>
          <w:sz w:val="24"/>
          <w:szCs w:val="24"/>
        </w:rPr>
      </w:pPr>
      <w:bookmarkStart w:id="108" w:name="_Toc19517"/>
    </w:p>
    <w:p w14:paraId="606F7B96">
      <w:pPr>
        <w:spacing w:line="360" w:lineRule="auto"/>
        <w:outlineLvl w:val="9"/>
        <w:rPr>
          <w:rFonts w:hint="eastAsia" w:ascii="宋体" w:hAnsi="宋体"/>
          <w:b/>
          <w:sz w:val="24"/>
          <w:szCs w:val="24"/>
        </w:rPr>
      </w:pPr>
    </w:p>
    <w:bookmarkEnd w:id="108"/>
    <w:p w14:paraId="612564E7">
      <w:pPr>
        <w:spacing w:line="360" w:lineRule="auto"/>
        <w:outlineLvl w:val="9"/>
        <w:rPr>
          <w:rFonts w:ascii="宋体" w:hAnsi="宋体"/>
          <w:b/>
          <w:sz w:val="24"/>
          <w:szCs w:val="24"/>
        </w:rPr>
      </w:pPr>
      <w:bookmarkStart w:id="109" w:name="_Toc25174"/>
      <w:r>
        <w:rPr>
          <w:rFonts w:hint="eastAsia" w:ascii="宋体" w:hAnsi="宋体"/>
          <w:b/>
          <w:sz w:val="24"/>
          <w:szCs w:val="24"/>
        </w:rPr>
        <w:t xml:space="preserve">★ </w:t>
      </w:r>
      <w:bookmarkEnd w:id="109"/>
      <w:r>
        <w:rPr>
          <w:rFonts w:hint="eastAsia" w:ascii="宋体" w:hAnsi="宋体"/>
          <w:b/>
          <w:sz w:val="24"/>
          <w:szCs w:val="24"/>
        </w:rPr>
        <w:t>请贵司收到此招标文件后，立即填写《招标文件回执》并签字盖章后扫描发送至指定邮箱:[151263@fangda.com]。</w:t>
      </w:r>
    </w:p>
    <w:p w14:paraId="531717FD">
      <w:pPr>
        <w:spacing w:line="360" w:lineRule="auto"/>
        <w:jc w:val="center"/>
        <w:rPr>
          <w:rFonts w:ascii="宋体" w:hAnsi="宋体"/>
          <w:b/>
          <w:sz w:val="28"/>
          <w:szCs w:val="28"/>
        </w:rPr>
      </w:pPr>
    </w:p>
    <w:p w14:paraId="225ABDBB">
      <w:pPr>
        <w:spacing w:line="360" w:lineRule="auto"/>
        <w:jc w:val="center"/>
        <w:outlineLvl w:val="9"/>
        <w:rPr>
          <w:rFonts w:ascii="宋体" w:hAnsi="宋体"/>
          <w:b/>
          <w:sz w:val="36"/>
          <w:szCs w:val="36"/>
        </w:rPr>
      </w:pPr>
      <w:bookmarkStart w:id="110" w:name="_Toc244684117"/>
      <w:bookmarkStart w:id="111" w:name="_Toc29141"/>
      <w:r>
        <w:rPr>
          <w:rFonts w:hint="eastAsia" w:ascii="宋体" w:hAnsi="宋体"/>
          <w:b/>
          <w:sz w:val="36"/>
          <w:szCs w:val="36"/>
        </w:rPr>
        <w:t>招 标 文 件 回 执</w:t>
      </w:r>
      <w:bookmarkEnd w:id="110"/>
      <w:bookmarkEnd w:id="111"/>
    </w:p>
    <w:p w14:paraId="125A2E83">
      <w:pPr>
        <w:spacing w:line="360" w:lineRule="auto"/>
        <w:rPr>
          <w:rFonts w:ascii="宋体" w:hAnsi="宋体"/>
          <w:sz w:val="28"/>
          <w:szCs w:val="28"/>
        </w:rPr>
      </w:pPr>
    </w:p>
    <w:p w14:paraId="0D7A0E94">
      <w:pPr>
        <w:spacing w:line="360" w:lineRule="auto"/>
        <w:rPr>
          <w:rFonts w:ascii="宋体" w:hAnsi="宋体"/>
          <w:sz w:val="28"/>
          <w:szCs w:val="28"/>
        </w:rPr>
      </w:pPr>
    </w:p>
    <w:p w14:paraId="720041DF">
      <w:pPr>
        <w:spacing w:line="360" w:lineRule="auto"/>
        <w:rPr>
          <w:rFonts w:ascii="宋体" w:hAnsi="宋体"/>
          <w:sz w:val="24"/>
          <w:szCs w:val="24"/>
        </w:rPr>
      </w:pPr>
      <w:r>
        <w:rPr>
          <w:rFonts w:hint="eastAsia" w:ascii="宋体" w:hAnsi="宋体"/>
          <w:sz w:val="24"/>
          <w:szCs w:val="24"/>
        </w:rPr>
        <w:t>致：深圳市方大物业管理有限公司</w:t>
      </w:r>
    </w:p>
    <w:p w14:paraId="65BF734A">
      <w:pPr>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ascii="宋体" w:hAnsi="宋体"/>
        </w:rPr>
      </w:pPr>
      <w:r>
        <w:rPr>
          <w:rFonts w:hint="eastAsia" w:ascii="宋体" w:hAnsi="宋体"/>
          <w:sz w:val="24"/>
          <w:szCs w:val="24"/>
        </w:rPr>
        <w:t>我司已收到贵司关于</w:t>
      </w:r>
      <w:r>
        <w:rPr>
          <w:rFonts w:hint="eastAsia" w:ascii="宋体" w:hAnsi="宋体"/>
          <w:b/>
          <w:bCs/>
          <w:sz w:val="24"/>
          <w:szCs w:val="24"/>
          <w:u w:val="single"/>
        </w:rPr>
        <w:t>2026-2028年方大广场特灵中央空调维护、保养服务</w:t>
      </w:r>
      <w:r>
        <w:rPr>
          <w:rFonts w:hint="eastAsia" w:ascii="宋体" w:hAnsi="宋体"/>
          <w:sz w:val="24"/>
          <w:szCs w:val="24"/>
        </w:rPr>
        <w:t>的招标文件，我司将会【 □参与/□不参与】本次投标。</w:t>
      </w:r>
    </w:p>
    <w:p w14:paraId="00DDBFB6">
      <w:pPr>
        <w:spacing w:line="360" w:lineRule="auto"/>
        <w:rPr>
          <w:rFonts w:hint="eastAsia" w:ascii="宋体" w:hAnsi="宋体"/>
        </w:rPr>
      </w:pPr>
    </w:p>
    <w:p w14:paraId="448E97F4">
      <w:pPr>
        <w:spacing w:line="360" w:lineRule="auto"/>
        <w:rPr>
          <w:rFonts w:hint="eastAsia" w:ascii="宋体" w:hAnsi="宋体"/>
        </w:rPr>
      </w:pPr>
    </w:p>
    <w:p w14:paraId="0D4F43B0">
      <w:pPr>
        <w:spacing w:line="360" w:lineRule="auto"/>
        <w:rPr>
          <w:rFonts w:hint="eastAsia" w:ascii="宋体" w:hAnsi="宋体"/>
        </w:rPr>
      </w:pPr>
    </w:p>
    <w:p w14:paraId="21123905">
      <w:pPr>
        <w:spacing w:line="480" w:lineRule="auto"/>
        <w:jc w:val="center"/>
        <w:outlineLvl w:val="9"/>
        <w:rPr>
          <w:rFonts w:hint="eastAsia" w:ascii="宋体" w:hAnsi="宋体"/>
        </w:rPr>
      </w:pPr>
      <w:r>
        <w:rPr>
          <w:rFonts w:hint="eastAsia" w:ascii="宋体" w:hAnsi="宋体"/>
        </w:rPr>
        <w:t>受邀单位：</w:t>
      </w:r>
    </w:p>
    <w:p w14:paraId="518DDFA1">
      <w:pPr>
        <w:spacing w:line="480" w:lineRule="auto"/>
        <w:jc w:val="center"/>
        <w:outlineLvl w:val="9"/>
        <w:rPr>
          <w:rFonts w:hint="eastAsia" w:ascii="宋体" w:hAnsi="宋体"/>
        </w:rPr>
      </w:pPr>
      <w:r>
        <w:rPr>
          <w:rFonts w:hint="eastAsia" w:ascii="宋体" w:hAnsi="宋体"/>
          <w:lang w:val="en-US" w:eastAsia="zh-CN"/>
        </w:rPr>
        <w:t xml:space="preserve">            </w:t>
      </w:r>
      <w:r>
        <w:rPr>
          <w:rFonts w:hint="eastAsia" w:ascii="宋体" w:hAnsi="宋体"/>
        </w:rPr>
        <w:t>法人代表签字（盖章）：</w:t>
      </w:r>
    </w:p>
    <w:p w14:paraId="1817CE71">
      <w:pPr>
        <w:spacing w:line="480" w:lineRule="auto"/>
        <w:jc w:val="center"/>
        <w:outlineLvl w:val="9"/>
        <w:rPr>
          <w:rFonts w:ascii="宋体" w:hAnsi="宋体"/>
        </w:rPr>
      </w:pPr>
      <w:r>
        <w:rPr>
          <w:rFonts w:hint="eastAsia" w:ascii="宋体" w:hAnsi="宋体"/>
        </w:rPr>
        <w:t>日    期：</w:t>
      </w:r>
    </w:p>
    <w:p w14:paraId="25C88BFE">
      <w:pPr>
        <w:pStyle w:val="10"/>
        <w:spacing w:line="360" w:lineRule="auto"/>
        <w:rPr>
          <w:rFonts w:ascii="Arial" w:hAnsi="Arial" w:cs="Arial"/>
          <w:sz w:val="24"/>
        </w:rPr>
      </w:pPr>
    </w:p>
    <w:sectPr>
      <w:footerReference r:id="rId8" w:type="default"/>
      <w:pgSz w:w="11906" w:h="16838"/>
      <w:pgMar w:top="1440" w:right="1080" w:bottom="1440" w:left="1134" w:header="1134" w:footer="1077" w:gutter="0"/>
      <w:pgBorders>
        <w:top w:val="none" w:sz="0" w:space="0"/>
        <w:left w:val="none" w:sz="0" w:space="0"/>
        <w:bottom w:val="none" w:sz="0" w:space="0"/>
        <w:right w:val="none" w:sz="0" w:space="0"/>
      </w:pgBorders>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0"/>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Arial Unicode MS">
    <w:altName w:val="宋体"/>
    <w:panose1 w:val="020B0604020202020204"/>
    <w:charset w:val="86"/>
    <w:family w:val="roman"/>
    <w:pitch w:val="default"/>
    <w:sig w:usb0="00000000" w:usb1="00000000" w:usb2="0000003F" w:usb3="00000000" w:csb0="603F01FF" w:csb1="FFFF0000"/>
  </w:font>
  <w:font w:name="Segoe UI">
    <w:panose1 w:val="020B0502040204020203"/>
    <w:charset w:val="00"/>
    <w:family w:val="swiss"/>
    <w:pitch w:val="default"/>
    <w:sig w:usb0="E4002EFF" w:usb1="C000E47F" w:usb2="00000009" w:usb3="00000000" w:csb0="200001FF" w:csb1="00000000"/>
  </w:font>
  <w:font w:name="仿宋">
    <w:panose1 w:val="02010609060101010101"/>
    <w:charset w:val="86"/>
    <w:family w:val="modern"/>
    <w:pitch w:val="default"/>
    <w:sig w:usb0="800002BF" w:usb1="38CF7CFA" w:usb2="00000016" w:usb3="00000000" w:csb0="00040001" w:csb1="00000000"/>
  </w:font>
  <w:font w:name="华文宋体">
    <w:altName w:val="宋体"/>
    <w:panose1 w:val="02010600040101010101"/>
    <w:charset w:val="86"/>
    <w:family w:val="auto"/>
    <w:pitch w:val="default"/>
    <w:sig w:usb0="00000000" w:usb1="00000000" w:usb2="00000000" w:usb3="00000000" w:csb0="0004009F" w:csb1="DFD7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华文细黑">
    <w:altName w:val="微软雅黑"/>
    <w:panose1 w:val="02010600040101010101"/>
    <w:charset w:val="86"/>
    <w:family w:val="auto"/>
    <w:pitch w:val="default"/>
    <w:sig w:usb0="00000000" w:usb1="00000000" w:usb2="00000000" w:usb3="00000000" w:csb0="0004009F" w:csb1="DFD70000"/>
  </w:font>
  <w:font w:name="微软雅黑">
    <w:panose1 w:val="020B0503020204020204"/>
    <w:charset w:val="86"/>
    <w:family w:val="auto"/>
    <w:pitch w:val="default"/>
    <w:sig w:usb0="80000287" w:usb1="2ACF3C50" w:usb2="00000016" w:usb3="00000000" w:csb0="0004001F" w:csb1="00000000"/>
  </w:font>
  <w:font w:name="MingLiU">
    <w:altName w:val="PMingLiU-ExtB"/>
    <w:panose1 w:val="02020509000000000000"/>
    <w:charset w:val="88"/>
    <w:family w:val="moder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新宋体">
    <w:panose1 w:val="02010609030101010101"/>
    <w:charset w:val="86"/>
    <w:family w:val="modern"/>
    <w:pitch w:val="default"/>
    <w:sig w:usb0="00000203" w:usb1="288F0000" w:usb2="0000000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F81403">
    <w:pPr>
      <w:tabs>
        <w:tab w:val="center" w:pos="4153"/>
        <w:tab w:val="right" w:pos="8306"/>
      </w:tabs>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28DBD2">
    <w:pPr>
      <w:pStyle w:val="9"/>
      <w:pBdr>
        <w:top w:val="none" w:color="auto" w:sz="0" w:space="0"/>
        <w:left w:val="none" w:color="auto" w:sz="0" w:space="0"/>
        <w:bottom w:val="none" w:color="auto" w:sz="0" w:space="0"/>
        <w:right w:val="none" w:color="auto" w:sz="0" w:space="0"/>
        <w:between w:val="none" w:color="auto" w:sz="0" w:space="0"/>
      </w:pBdr>
      <w:tabs>
        <w:tab w:val="left" w:pos="1903"/>
        <w:tab w:val="clear" w:pos="4153"/>
      </w:tabs>
      <w:rPr>
        <w:rFonts w:hint="eastAsia" w:eastAsia="宋体"/>
        <w:lang w:eastAsia="zh-CN"/>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471C0A">
    <w:pPr>
      <w:pStyle w:val="9"/>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757064">
    <w:pPr>
      <w:spacing w:line="211" w:lineRule="auto"/>
      <w:ind w:left="3964"/>
      <w:rPr>
        <w:rFonts w:ascii="仿宋" w:hAnsi="仿宋" w:eastAsia="仿宋" w:cs="仿宋"/>
        <w:sz w:val="17"/>
        <w:szCs w:val="17"/>
      </w:rPr>
    </w:pPr>
    <w:r>
      <w:rPr>
        <w:sz w:val="17"/>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7" name="文本框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E25007A">
                          <w:pPr>
                            <w:pStyle w:val="9"/>
                          </w:pPr>
                          <w:r>
                            <w:t xml:space="preserve">— </w:t>
                          </w:r>
                          <w:r>
                            <w:fldChar w:fldCharType="begin"/>
                          </w:r>
                          <w:r>
                            <w:instrText xml:space="preserve"> PAGE  \* MERGEFORMAT </w:instrText>
                          </w:r>
                          <w:r>
                            <w:fldChar w:fldCharType="separate"/>
                          </w:r>
                          <w:r>
                            <w:t>40</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T72nYy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pPvadjICAABjBAAADgAAAAAAAAABACAAAAAfAQAAZHJzL2Uyb0RvYy54bWxQSwUG&#10;AAAAAAYABgBZAQAAwwUAAAAA&#10;">
              <v:fill on="f" focussize="0,0"/>
              <v:stroke on="f" weight="0.5pt"/>
              <v:imagedata o:title=""/>
              <o:lock v:ext="edit" aspectratio="f"/>
              <v:textbox inset="0mm,0mm,0mm,0mm" style="mso-fit-shape-to-text:t;">
                <w:txbxContent>
                  <w:p w14:paraId="1E25007A">
                    <w:pPr>
                      <w:pStyle w:val="9"/>
                    </w:pPr>
                    <w:r>
                      <w:t xml:space="preserve">— </w:t>
                    </w:r>
                    <w:r>
                      <w:fldChar w:fldCharType="begin"/>
                    </w:r>
                    <w:r>
                      <w:instrText xml:space="preserve"> PAGE  \* MERGEFORMAT </w:instrText>
                    </w:r>
                    <w:r>
                      <w:fldChar w:fldCharType="separate"/>
                    </w:r>
                    <w:r>
                      <w:t>40</w:t>
                    </w:r>
                    <w:r>
                      <w:fldChar w:fldCharType="end"/>
                    </w:r>
                    <w:r>
                      <w:t xml:space="preserve"> —</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EDCA39">
    <w:pPr>
      <w:pStyle w:val="10"/>
      <w:pBdr>
        <w:bottom w:val="single" w:color="auto" w:sz="4" w:space="1"/>
      </w:pBdr>
      <w:jc w:val="right"/>
      <w:rPr>
        <w:rFonts w:hint="eastAsia" w:ascii="仿宋" w:hAnsi="仿宋" w:eastAsia="仿宋" w:cs="仿宋"/>
        <w:sz w:val="21"/>
        <w:szCs w:val="21"/>
      </w:rPr>
    </w:pPr>
    <w:r>
      <w:rPr>
        <w:rFonts w:hint="eastAsia" w:ascii="仿宋" w:hAnsi="仿宋" w:eastAsia="仿宋" w:cs="仿宋"/>
        <w:sz w:val="21"/>
        <w:szCs w:val="21"/>
        <w:lang w:val="en-US"/>
      </w:rPr>
      <w:t>2026-2028年方大广场特灵中央空调维护、保养服务招标文</w:t>
    </w:r>
    <w:r>
      <w:rPr>
        <w:rFonts w:hint="eastAsia" w:ascii="仿宋" w:hAnsi="仿宋" w:eastAsia="仿宋" w:cs="仿宋"/>
        <w:sz w:val="21"/>
        <w:szCs w:val="21"/>
        <w:lang w:val="en-US" w:eastAsia="zh-CN"/>
      </w:rPr>
      <w:t>件</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6CC204">
    <w:pPr>
      <w:pStyle w:val="10"/>
      <w:pBdr>
        <w:bottom w:val="single" w:color="auto" w:sz="4" w:space="1"/>
      </w:pBdr>
      <w:jc w:val="right"/>
    </w:pPr>
    <w:r>
      <w:rPr>
        <w:rFonts w:hint="eastAsia" w:ascii="仿宋" w:hAnsi="仿宋" w:eastAsia="仿宋" w:cs="仿宋"/>
        <w:sz w:val="21"/>
        <w:szCs w:val="21"/>
        <w:lang w:val="en-US"/>
      </w:rPr>
      <w:drawing>
        <wp:anchor distT="0" distB="0" distL="114300" distR="114300" simplePos="0" relativeHeight="251660288" behindDoc="0" locked="0" layoutInCell="1" allowOverlap="1">
          <wp:simplePos x="0" y="0"/>
          <wp:positionH relativeFrom="column">
            <wp:posOffset>19050</wp:posOffset>
          </wp:positionH>
          <wp:positionV relativeFrom="paragraph">
            <wp:posOffset>-345440</wp:posOffset>
          </wp:positionV>
          <wp:extent cx="578485" cy="467995"/>
          <wp:effectExtent l="0" t="0" r="12065" b="8255"/>
          <wp:wrapNone/>
          <wp:docPr id="12" name="图片 12" descr="方大物业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方大物业logo"/>
                  <pic:cNvPicPr>
                    <a:picLocks noChangeAspect="1"/>
                  </pic:cNvPicPr>
                </pic:nvPicPr>
                <pic:blipFill>
                  <a:blip r:embed="rId1"/>
                  <a:stretch>
                    <a:fillRect/>
                  </a:stretch>
                </pic:blipFill>
                <pic:spPr>
                  <a:xfrm>
                    <a:off x="0" y="0"/>
                    <a:ext cx="578485" cy="467995"/>
                  </a:xfrm>
                  <a:prstGeom prst="rect">
                    <a:avLst/>
                  </a:prstGeom>
                  <a:noFill/>
                  <a:ln>
                    <a:noFill/>
                  </a:ln>
                </pic:spPr>
              </pic:pic>
            </a:graphicData>
          </a:graphic>
        </wp:anchor>
      </w:drawing>
    </w:r>
    <w:r>
      <w:rPr>
        <w:rFonts w:hint="eastAsia" w:ascii="仿宋" w:hAnsi="仿宋" w:eastAsia="仿宋" w:cs="仿宋"/>
        <w:sz w:val="21"/>
        <w:szCs w:val="21"/>
        <w:lang w:val="en-US" w:eastAsia="zh-CN"/>
      </w:rPr>
      <w:t>2024-2026年方大广场、方大大厦消防维修保养招标文件</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A462BFA"/>
    <w:multiLevelType w:val="singleLevel"/>
    <w:tmpl w:val="CA462BFA"/>
    <w:lvl w:ilvl="0" w:tentative="0">
      <w:start w:val="2"/>
      <w:numFmt w:val="chineseCounting"/>
      <w:suff w:val="nothing"/>
      <w:lvlText w:val="%1、"/>
      <w:lvlJc w:val="left"/>
      <w:rPr>
        <w:rFonts w:hint="eastAsia"/>
      </w:rPr>
    </w:lvl>
  </w:abstractNum>
  <w:abstractNum w:abstractNumId="1">
    <w:nsid w:val="00000004"/>
    <w:multiLevelType w:val="multilevel"/>
    <w:tmpl w:val="00000004"/>
    <w:lvl w:ilvl="0" w:tentative="0">
      <w:start w:val="1"/>
      <w:numFmt w:val="chineseCounting"/>
      <w:suff w:val="nothing"/>
      <w:lvlText w:val="%1、"/>
      <w:lvlJc w:val="left"/>
    </w:lvl>
    <w:lvl w:ilvl="1" w:tentative="0">
      <w:start w:val="1"/>
      <w:numFmt w:val="lowerLetter"/>
      <w:lvlText w:val="%2)"/>
      <w:lvlJc w:val="left"/>
      <w:pPr>
        <w:tabs>
          <w:tab w:val="left" w:pos="1123"/>
        </w:tabs>
        <w:ind w:left="1123" w:hanging="420"/>
      </w:pPr>
    </w:lvl>
    <w:lvl w:ilvl="2" w:tentative="0">
      <w:start w:val="1"/>
      <w:numFmt w:val="lowerRoman"/>
      <w:lvlText w:val="%3."/>
      <w:lvlJc w:val="right"/>
      <w:pPr>
        <w:tabs>
          <w:tab w:val="left" w:pos="1543"/>
        </w:tabs>
        <w:ind w:left="1543" w:hanging="420"/>
      </w:pPr>
    </w:lvl>
    <w:lvl w:ilvl="3" w:tentative="0">
      <w:start w:val="1"/>
      <w:numFmt w:val="decimal"/>
      <w:lvlText w:val="%4."/>
      <w:lvlJc w:val="left"/>
      <w:pPr>
        <w:tabs>
          <w:tab w:val="left" w:pos="1963"/>
        </w:tabs>
        <w:ind w:left="1963" w:hanging="420"/>
      </w:pPr>
    </w:lvl>
    <w:lvl w:ilvl="4" w:tentative="0">
      <w:start w:val="1"/>
      <w:numFmt w:val="lowerLetter"/>
      <w:lvlText w:val="%5)"/>
      <w:lvlJc w:val="left"/>
      <w:pPr>
        <w:tabs>
          <w:tab w:val="left" w:pos="2383"/>
        </w:tabs>
        <w:ind w:left="2383" w:hanging="420"/>
      </w:pPr>
    </w:lvl>
    <w:lvl w:ilvl="5" w:tentative="0">
      <w:start w:val="1"/>
      <w:numFmt w:val="lowerRoman"/>
      <w:lvlText w:val="%6."/>
      <w:lvlJc w:val="right"/>
      <w:pPr>
        <w:tabs>
          <w:tab w:val="left" w:pos="2803"/>
        </w:tabs>
        <w:ind w:left="2803" w:hanging="420"/>
      </w:pPr>
    </w:lvl>
    <w:lvl w:ilvl="6" w:tentative="0">
      <w:start w:val="1"/>
      <w:numFmt w:val="decimal"/>
      <w:lvlText w:val="%7."/>
      <w:lvlJc w:val="left"/>
      <w:pPr>
        <w:tabs>
          <w:tab w:val="left" w:pos="3223"/>
        </w:tabs>
        <w:ind w:left="3223" w:hanging="420"/>
      </w:pPr>
    </w:lvl>
    <w:lvl w:ilvl="7" w:tentative="0">
      <w:start w:val="1"/>
      <w:numFmt w:val="lowerLetter"/>
      <w:lvlText w:val="%8)"/>
      <w:lvlJc w:val="left"/>
      <w:pPr>
        <w:tabs>
          <w:tab w:val="left" w:pos="3643"/>
        </w:tabs>
        <w:ind w:left="3643" w:hanging="420"/>
      </w:pPr>
    </w:lvl>
    <w:lvl w:ilvl="8" w:tentative="0">
      <w:start w:val="1"/>
      <w:numFmt w:val="lowerRoman"/>
      <w:lvlText w:val="%9."/>
      <w:lvlJc w:val="right"/>
      <w:pPr>
        <w:tabs>
          <w:tab w:val="left" w:pos="4063"/>
        </w:tabs>
        <w:ind w:left="4063" w:hanging="420"/>
      </w:pPr>
    </w:lvl>
  </w:abstractNum>
  <w:abstractNum w:abstractNumId="2">
    <w:nsid w:val="0000000D"/>
    <w:multiLevelType w:val="multilevel"/>
    <w:tmpl w:val="0000000D"/>
    <w:lvl w:ilvl="0" w:tentative="0">
      <w:start w:val="1"/>
      <w:numFmt w:val="none"/>
      <w:suff w:val="nothing"/>
      <w:lvlText w:val="%1"/>
      <w:lvlJc w:val="left"/>
      <w:pPr>
        <w:ind w:left="0" w:firstLine="0"/>
      </w:pPr>
      <w:rPr>
        <w:rFonts w:hint="default" w:ascii="Times New Roman" w:hAnsi="Times New Roman"/>
        <w:b/>
        <w:i w:val="0"/>
        <w:sz w:val="21"/>
      </w:rPr>
    </w:lvl>
    <w:lvl w:ilvl="1" w:tentative="0">
      <w:start w:val="1"/>
      <w:numFmt w:val="decimal"/>
      <w:suff w:val="nothing"/>
      <w:lvlText w:val="%1%2　"/>
      <w:lvlJc w:val="left"/>
      <w:pPr>
        <w:ind w:left="0" w:firstLine="0"/>
      </w:pPr>
      <w:rPr>
        <w:rFonts w:hint="eastAsia" w:ascii="黑体" w:hAnsi="Times New Roman" w:eastAsia="黑体"/>
        <w:b w:val="0"/>
        <w:i w:val="0"/>
        <w:sz w:val="21"/>
      </w:rPr>
    </w:lvl>
    <w:lvl w:ilvl="2" w:tentative="0">
      <w:start w:val="1"/>
      <w:numFmt w:val="decimal"/>
      <w:suff w:val="nothing"/>
      <w:lvlText w:val="%1%2.%3　"/>
      <w:lvlJc w:val="left"/>
      <w:pPr>
        <w:ind w:left="900" w:firstLine="0"/>
      </w:pPr>
      <w:rPr>
        <w:rFonts w:hint="eastAsia" w:ascii="黑体" w:hAnsi="Times New Roman" w:eastAsia="黑体"/>
        <w:b w:val="0"/>
        <w:i w:val="0"/>
        <w:sz w:val="21"/>
      </w:rPr>
    </w:lvl>
    <w:lvl w:ilvl="3" w:tentative="0">
      <w:start w:val="1"/>
      <w:numFmt w:val="decimal"/>
      <w:pStyle w:val="22"/>
      <w:suff w:val="nothing"/>
      <w:lvlText w:val="%1%2.%3.%4　"/>
      <w:lvlJc w:val="left"/>
      <w:pPr>
        <w:ind w:left="0" w:firstLine="0"/>
      </w:pPr>
      <w:rPr>
        <w:rFonts w:hint="eastAsia" w:ascii="黑体" w:hAnsi="Times New Roman" w:eastAsia="黑体"/>
        <w:b w:val="0"/>
        <w:i w:val="0"/>
        <w:sz w:val="21"/>
      </w:r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rPr>
        <w:rFonts w:hint="eastAsia" w:ascii="黑体" w:hAnsi="Times New Roman" w:eastAsia="黑体"/>
        <w:b w:val="0"/>
        <w:i w:val="0"/>
        <w:sz w:val="21"/>
      </w:rPr>
    </w:lvl>
    <w:lvl w:ilvl="6" w:tentative="0">
      <w:start w:val="1"/>
      <w:numFmt w:val="decimal"/>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3">
    <w:nsid w:val="128F303F"/>
    <w:multiLevelType w:val="multilevel"/>
    <w:tmpl w:val="128F303F"/>
    <w:lvl w:ilvl="0" w:tentative="0">
      <w:start w:val="1"/>
      <w:numFmt w:val="japaneseCounting"/>
      <w:lvlText w:val="%1、"/>
      <w:lvlJc w:val="left"/>
      <w:pPr>
        <w:ind w:left="1077" w:hanging="510"/>
      </w:pPr>
      <w:rPr>
        <w:rFonts w:hint="default"/>
      </w:rPr>
    </w:lvl>
    <w:lvl w:ilvl="1" w:tentative="0">
      <w:start w:val="1"/>
      <w:numFmt w:val="lowerLetter"/>
      <w:lvlText w:val="%2)"/>
      <w:lvlJc w:val="left"/>
      <w:pPr>
        <w:ind w:left="1081" w:hanging="420"/>
      </w:pPr>
    </w:lvl>
    <w:lvl w:ilvl="2" w:tentative="0">
      <w:start w:val="1"/>
      <w:numFmt w:val="lowerRoman"/>
      <w:lvlText w:val="%3."/>
      <w:lvlJc w:val="right"/>
      <w:pPr>
        <w:ind w:left="1501" w:hanging="420"/>
      </w:pPr>
    </w:lvl>
    <w:lvl w:ilvl="3" w:tentative="0">
      <w:start w:val="1"/>
      <w:numFmt w:val="decimal"/>
      <w:lvlText w:val="%4."/>
      <w:lvlJc w:val="left"/>
      <w:pPr>
        <w:ind w:left="1921" w:hanging="420"/>
      </w:pPr>
    </w:lvl>
    <w:lvl w:ilvl="4" w:tentative="0">
      <w:start w:val="1"/>
      <w:numFmt w:val="lowerLetter"/>
      <w:lvlText w:val="%5)"/>
      <w:lvlJc w:val="left"/>
      <w:pPr>
        <w:ind w:left="2341" w:hanging="420"/>
      </w:pPr>
    </w:lvl>
    <w:lvl w:ilvl="5" w:tentative="0">
      <w:start w:val="1"/>
      <w:numFmt w:val="lowerRoman"/>
      <w:lvlText w:val="%6."/>
      <w:lvlJc w:val="right"/>
      <w:pPr>
        <w:ind w:left="2761" w:hanging="420"/>
      </w:pPr>
    </w:lvl>
    <w:lvl w:ilvl="6" w:tentative="0">
      <w:start w:val="1"/>
      <w:numFmt w:val="decimal"/>
      <w:lvlText w:val="%7."/>
      <w:lvlJc w:val="left"/>
      <w:pPr>
        <w:ind w:left="3181" w:hanging="420"/>
      </w:pPr>
    </w:lvl>
    <w:lvl w:ilvl="7" w:tentative="0">
      <w:start w:val="1"/>
      <w:numFmt w:val="lowerLetter"/>
      <w:lvlText w:val="%8)"/>
      <w:lvlJc w:val="left"/>
      <w:pPr>
        <w:ind w:left="3601" w:hanging="420"/>
      </w:pPr>
    </w:lvl>
    <w:lvl w:ilvl="8" w:tentative="0">
      <w:start w:val="1"/>
      <w:numFmt w:val="lowerRoman"/>
      <w:lvlText w:val="%9."/>
      <w:lvlJc w:val="right"/>
      <w:pPr>
        <w:ind w:left="4021" w:hanging="420"/>
      </w:pPr>
    </w:lvl>
  </w:abstractNum>
  <w:abstractNum w:abstractNumId="4">
    <w:nsid w:val="2BB20482"/>
    <w:multiLevelType w:val="multilevel"/>
    <w:tmpl w:val="2BB20482"/>
    <w:lvl w:ilvl="0" w:tentative="0">
      <w:start w:val="1"/>
      <w:numFmt w:val="decimal"/>
      <w:lvlText w:val="%1."/>
      <w:lvlJc w:val="left"/>
      <w:pPr>
        <w:ind w:left="840" w:hanging="360"/>
      </w:pPr>
      <w:rPr>
        <w:rFonts w:hint="default"/>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5">
    <w:nsid w:val="61DF200E"/>
    <w:multiLevelType w:val="multilevel"/>
    <w:tmpl w:val="61DF200E"/>
    <w:lvl w:ilvl="0" w:tentative="0">
      <w:start w:val="1"/>
      <w:numFmt w:val="chineseCounting"/>
      <w:suff w:val="nothing"/>
      <w:lvlText w:val="第%1章 "/>
      <w:lvlJc w:val="left"/>
      <w:pPr>
        <w:ind w:left="0" w:firstLine="402"/>
      </w:pPr>
      <w:rPr>
        <w:rFonts w:hint="eastAsia"/>
        <w:b/>
        <w:bCs/>
        <w:sz w:val="36"/>
        <w:szCs w:val="36"/>
      </w:rPr>
    </w:lvl>
    <w:lvl w:ilvl="1" w:tentative="0">
      <w:start w:val="1"/>
      <w:numFmt w:val="chineseCounting"/>
      <w:suff w:val="nothing"/>
      <w:lvlText w:val="%2、"/>
      <w:lvlJc w:val="left"/>
      <w:pPr>
        <w:ind w:left="0" w:firstLine="402"/>
      </w:pPr>
      <w:rPr>
        <w:rFonts w:hint="eastAsia"/>
      </w:rPr>
    </w:lvl>
    <w:lvl w:ilvl="2" w:tentative="0">
      <w:start w:val="1"/>
      <w:numFmt w:val="decimal"/>
      <w:suff w:val="nothing"/>
      <w:lvlText w:val="%3．"/>
      <w:lvlJc w:val="left"/>
      <w:pPr>
        <w:ind w:left="0" w:firstLine="402"/>
      </w:pPr>
      <w:rPr>
        <w:rFonts w:hint="eastAsia"/>
      </w:rPr>
    </w:lvl>
    <w:lvl w:ilvl="3" w:tentative="0">
      <w:start w:val="1"/>
      <w:numFmt w:val="decimal"/>
      <w:suff w:val="nothing"/>
      <w:lvlText w:val="（%4）"/>
      <w:lvlJc w:val="left"/>
      <w:pPr>
        <w:ind w:left="0" w:firstLine="402"/>
      </w:pPr>
      <w:rPr>
        <w:rFonts w:hint="eastAsia"/>
      </w:rPr>
    </w:lvl>
    <w:lvl w:ilvl="4" w:tentative="0">
      <w:start w:val="1"/>
      <w:numFmt w:val="decimalEnclosedCircleChinese"/>
      <w:suff w:val="nothing"/>
      <w:lvlText w:val="%5 "/>
      <w:lvlJc w:val="left"/>
      <w:pPr>
        <w:ind w:left="0" w:firstLine="402"/>
      </w:pPr>
      <w:rPr>
        <w:rFonts w:hint="eastAsia"/>
      </w:rPr>
    </w:lvl>
    <w:lvl w:ilvl="5" w:tentative="0">
      <w:start w:val="1"/>
      <w:numFmt w:val="decimal"/>
      <w:suff w:val="nothing"/>
      <w:lvlText w:val="%6）"/>
      <w:lvlJc w:val="left"/>
      <w:pPr>
        <w:ind w:left="0" w:firstLine="402"/>
      </w:pPr>
      <w:rPr>
        <w:rFonts w:hint="eastAsia"/>
      </w:rPr>
    </w:lvl>
    <w:lvl w:ilvl="6" w:tentative="0">
      <w:start w:val="1"/>
      <w:numFmt w:val="lowerLetter"/>
      <w:suff w:val="nothing"/>
      <w:lvlText w:val="%7．"/>
      <w:lvlJc w:val="left"/>
      <w:pPr>
        <w:ind w:left="0" w:firstLine="402"/>
      </w:pPr>
      <w:rPr>
        <w:rFonts w:hint="eastAsia"/>
      </w:rPr>
    </w:lvl>
    <w:lvl w:ilvl="7" w:tentative="0">
      <w:start w:val="1"/>
      <w:numFmt w:val="lowerLetter"/>
      <w:suff w:val="nothing"/>
      <w:lvlText w:val="%8）"/>
      <w:lvlJc w:val="left"/>
      <w:pPr>
        <w:ind w:left="0" w:firstLine="402"/>
      </w:pPr>
      <w:rPr>
        <w:rFonts w:hint="eastAsia"/>
      </w:rPr>
    </w:lvl>
    <w:lvl w:ilvl="8" w:tentative="0">
      <w:start w:val="1"/>
      <w:numFmt w:val="lowerRoman"/>
      <w:suff w:val="nothing"/>
      <w:lvlText w:val="%9. "/>
      <w:lvlJc w:val="left"/>
      <w:pPr>
        <w:ind w:left="0" w:firstLine="402"/>
      </w:pPr>
      <w:rPr>
        <w:rFonts w:hint="eastAsia"/>
      </w:rPr>
    </w:lvl>
  </w:abstractNum>
  <w:num w:numId="1">
    <w:abstractNumId w:val="2"/>
  </w:num>
  <w:num w:numId="2">
    <w:abstractNumId w:val="5"/>
  </w:num>
  <w:num w:numId="3">
    <w:abstractNumId w:val="3"/>
  </w:num>
  <w:num w:numId="4">
    <w:abstractNumId w:val="4"/>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hideSpellingErrors/>
  <w:documentProtection w:enforcement="0"/>
  <w:defaultTabStop w:val="420"/>
  <w:drawingGridHorizontalSpacing w:val="240"/>
  <w:drawingGridVerticalSpacing w:val="163"/>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MwYTM0YWNiNTg5NGU1OTI5YWFmNDVmZDFmNzhlMWYifQ=="/>
  </w:docVars>
  <w:rsids>
    <w:rsidRoot w:val="00822F0D"/>
    <w:rsid w:val="005E44B1"/>
    <w:rsid w:val="00822F0D"/>
    <w:rsid w:val="00AF6186"/>
    <w:rsid w:val="00B90226"/>
    <w:rsid w:val="00EF777C"/>
    <w:rsid w:val="0269194D"/>
    <w:rsid w:val="027109D1"/>
    <w:rsid w:val="02BB7F73"/>
    <w:rsid w:val="030C31A3"/>
    <w:rsid w:val="04CC6613"/>
    <w:rsid w:val="05551D4C"/>
    <w:rsid w:val="05CE231A"/>
    <w:rsid w:val="05EB3EE0"/>
    <w:rsid w:val="05F72AA3"/>
    <w:rsid w:val="064F2C3F"/>
    <w:rsid w:val="07013F3A"/>
    <w:rsid w:val="070F7027"/>
    <w:rsid w:val="086608E2"/>
    <w:rsid w:val="089A3E32"/>
    <w:rsid w:val="08D027D1"/>
    <w:rsid w:val="093F5E53"/>
    <w:rsid w:val="0964749B"/>
    <w:rsid w:val="097928BB"/>
    <w:rsid w:val="0A7129F5"/>
    <w:rsid w:val="0AE6312B"/>
    <w:rsid w:val="0B725103"/>
    <w:rsid w:val="0B985386"/>
    <w:rsid w:val="0CE20369"/>
    <w:rsid w:val="0CF448A1"/>
    <w:rsid w:val="0D913B3D"/>
    <w:rsid w:val="0DC32B20"/>
    <w:rsid w:val="0E1C60B9"/>
    <w:rsid w:val="0EA605ED"/>
    <w:rsid w:val="0F1D3D25"/>
    <w:rsid w:val="0F2E3B90"/>
    <w:rsid w:val="100412A6"/>
    <w:rsid w:val="109F44A6"/>
    <w:rsid w:val="1103733F"/>
    <w:rsid w:val="176749FE"/>
    <w:rsid w:val="17B76110"/>
    <w:rsid w:val="17BE223B"/>
    <w:rsid w:val="17F86619"/>
    <w:rsid w:val="18E3063C"/>
    <w:rsid w:val="1AF27C98"/>
    <w:rsid w:val="1B0E67CD"/>
    <w:rsid w:val="1B7A621C"/>
    <w:rsid w:val="1BBA738B"/>
    <w:rsid w:val="1BBB25EA"/>
    <w:rsid w:val="1BFD50DB"/>
    <w:rsid w:val="1C4372EC"/>
    <w:rsid w:val="1C5C533E"/>
    <w:rsid w:val="1C63631D"/>
    <w:rsid w:val="1CA46E8D"/>
    <w:rsid w:val="20157335"/>
    <w:rsid w:val="20C22534"/>
    <w:rsid w:val="20C75ACC"/>
    <w:rsid w:val="2106447C"/>
    <w:rsid w:val="215C4BE1"/>
    <w:rsid w:val="2224370D"/>
    <w:rsid w:val="23EB7CBC"/>
    <w:rsid w:val="244B3BB5"/>
    <w:rsid w:val="244F70D0"/>
    <w:rsid w:val="24541E5F"/>
    <w:rsid w:val="24D603F5"/>
    <w:rsid w:val="256E59CB"/>
    <w:rsid w:val="26D2685A"/>
    <w:rsid w:val="27FD412F"/>
    <w:rsid w:val="282A270F"/>
    <w:rsid w:val="288656FE"/>
    <w:rsid w:val="29A801B8"/>
    <w:rsid w:val="29C41F31"/>
    <w:rsid w:val="29FA5D6E"/>
    <w:rsid w:val="2AFB5C85"/>
    <w:rsid w:val="2D861AC9"/>
    <w:rsid w:val="2D910FF0"/>
    <w:rsid w:val="2E3D3071"/>
    <w:rsid w:val="2FC82F97"/>
    <w:rsid w:val="2FF97D5C"/>
    <w:rsid w:val="30AD1A71"/>
    <w:rsid w:val="31092F0D"/>
    <w:rsid w:val="32504DFC"/>
    <w:rsid w:val="32725468"/>
    <w:rsid w:val="32FE4F2E"/>
    <w:rsid w:val="346E235D"/>
    <w:rsid w:val="34AE2D8D"/>
    <w:rsid w:val="359B1032"/>
    <w:rsid w:val="36AD22F2"/>
    <w:rsid w:val="36EA4222"/>
    <w:rsid w:val="39D966E3"/>
    <w:rsid w:val="3A8246D5"/>
    <w:rsid w:val="3A861705"/>
    <w:rsid w:val="3B9D16BB"/>
    <w:rsid w:val="3CE44783"/>
    <w:rsid w:val="3D260552"/>
    <w:rsid w:val="3D337229"/>
    <w:rsid w:val="3D672846"/>
    <w:rsid w:val="3E8C4DFC"/>
    <w:rsid w:val="3F47234C"/>
    <w:rsid w:val="3FCF2120"/>
    <w:rsid w:val="41C44241"/>
    <w:rsid w:val="41E165FD"/>
    <w:rsid w:val="42A83A98"/>
    <w:rsid w:val="4315463E"/>
    <w:rsid w:val="43465521"/>
    <w:rsid w:val="455E1F7C"/>
    <w:rsid w:val="45841AC4"/>
    <w:rsid w:val="45D06079"/>
    <w:rsid w:val="475265B8"/>
    <w:rsid w:val="477D30A6"/>
    <w:rsid w:val="48036E0A"/>
    <w:rsid w:val="4AC97E97"/>
    <w:rsid w:val="4AD4396D"/>
    <w:rsid w:val="4C180A73"/>
    <w:rsid w:val="4C66350B"/>
    <w:rsid w:val="4C72455F"/>
    <w:rsid w:val="4CB61CB1"/>
    <w:rsid w:val="4D896004"/>
    <w:rsid w:val="4DB82445"/>
    <w:rsid w:val="4E6C1671"/>
    <w:rsid w:val="4EF23735"/>
    <w:rsid w:val="4F0947BB"/>
    <w:rsid w:val="4F7F0352"/>
    <w:rsid w:val="50252B1B"/>
    <w:rsid w:val="51A028A6"/>
    <w:rsid w:val="51AA7E6A"/>
    <w:rsid w:val="52EA451D"/>
    <w:rsid w:val="534102E3"/>
    <w:rsid w:val="5367136B"/>
    <w:rsid w:val="53AF04D0"/>
    <w:rsid w:val="53B758B3"/>
    <w:rsid w:val="54AE00FE"/>
    <w:rsid w:val="55DB13C7"/>
    <w:rsid w:val="57114F72"/>
    <w:rsid w:val="5761243B"/>
    <w:rsid w:val="5A937E90"/>
    <w:rsid w:val="5BEE0007"/>
    <w:rsid w:val="5C630807"/>
    <w:rsid w:val="5C757E7F"/>
    <w:rsid w:val="5DCD069E"/>
    <w:rsid w:val="5E5F7277"/>
    <w:rsid w:val="5EEF2827"/>
    <w:rsid w:val="5F5D577E"/>
    <w:rsid w:val="6128494C"/>
    <w:rsid w:val="63FD6A1F"/>
    <w:rsid w:val="64EE7B37"/>
    <w:rsid w:val="65977D0A"/>
    <w:rsid w:val="680F5693"/>
    <w:rsid w:val="68493A2B"/>
    <w:rsid w:val="6898060E"/>
    <w:rsid w:val="697A0867"/>
    <w:rsid w:val="6A694D9B"/>
    <w:rsid w:val="6A966817"/>
    <w:rsid w:val="6BAC01C0"/>
    <w:rsid w:val="6BB70AD3"/>
    <w:rsid w:val="6FC07240"/>
    <w:rsid w:val="70022707"/>
    <w:rsid w:val="70273C61"/>
    <w:rsid w:val="70544A2A"/>
    <w:rsid w:val="725D586E"/>
    <w:rsid w:val="73B44C10"/>
    <w:rsid w:val="745228F8"/>
    <w:rsid w:val="772A4F3B"/>
    <w:rsid w:val="774F54CB"/>
    <w:rsid w:val="77646CC1"/>
    <w:rsid w:val="77A544C0"/>
    <w:rsid w:val="79663636"/>
    <w:rsid w:val="797A45F8"/>
    <w:rsid w:val="79FB5927"/>
    <w:rsid w:val="7B1F17A3"/>
    <w:rsid w:val="7C8A39AC"/>
    <w:rsid w:val="7CB73459"/>
    <w:rsid w:val="7CEF484A"/>
    <w:rsid w:val="7CF177EB"/>
    <w:rsid w:val="7DF175D2"/>
    <w:rsid w:val="7F792F33"/>
    <w:rsid w:val="7FDD2F6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semiHidden="0" w:name="heading 2"/>
    <w:lsdException w:qFormat="1"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qFormat="1" w:uiPriority="39"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rPr>
      <w:rFonts w:ascii="Times New Roman" w:hAnsi="Times New Roman" w:eastAsia="宋体" w:cs="Times New Roman"/>
      <w:sz w:val="24"/>
      <w:szCs w:val="24"/>
      <w:lang w:val="en-US" w:eastAsia="zh-CN" w:bidi="ar-SA"/>
    </w:rPr>
  </w:style>
  <w:style w:type="paragraph" w:styleId="2">
    <w:name w:val="heading 1"/>
    <w:basedOn w:val="1"/>
    <w:next w:val="1"/>
    <w:autoRedefine/>
    <w:qFormat/>
    <w:uiPriority w:val="9"/>
    <w:pPr>
      <w:keepNext/>
      <w:spacing w:before="240" w:after="60"/>
      <w:outlineLvl w:val="0"/>
    </w:pPr>
    <w:rPr>
      <w:rFonts w:ascii="Cambria" w:hAnsi="Cambria"/>
      <w:b/>
      <w:bCs/>
      <w:kern w:val="32"/>
      <w:sz w:val="32"/>
      <w:szCs w:val="32"/>
    </w:rPr>
  </w:style>
  <w:style w:type="paragraph" w:styleId="3">
    <w:name w:val="heading 2"/>
    <w:basedOn w:val="1"/>
    <w:next w:val="1"/>
    <w:link w:val="36"/>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paragraph" w:styleId="4">
    <w:name w:val="heading 3"/>
    <w:basedOn w:val="5"/>
    <w:next w:val="1"/>
    <w:autoRedefine/>
    <w:unhideWhenUsed/>
    <w:qFormat/>
    <w:uiPriority w:val="0"/>
    <w:pPr>
      <w:keepNext/>
      <w:keepLines/>
      <w:spacing w:before="260" w:beforeLines="0" w:beforeAutospacing="0" w:after="260" w:afterLines="0" w:afterAutospacing="0" w:line="413" w:lineRule="auto"/>
      <w:outlineLvl w:val="2"/>
    </w:pPr>
    <w:rPr>
      <w:b w:val="0"/>
      <w:sz w:val="32"/>
    </w:rPr>
  </w:style>
  <w:style w:type="paragraph" w:styleId="5">
    <w:name w:val="heading 4"/>
    <w:basedOn w:val="1"/>
    <w:next w:val="1"/>
    <w:autoRedefine/>
    <w:unhideWhenUsed/>
    <w:qFormat/>
    <w:uiPriority w:val="0"/>
    <w:pPr>
      <w:keepNext/>
      <w:keepLines/>
      <w:spacing w:before="280" w:beforeLines="0" w:beforeAutospacing="0" w:after="290" w:afterLines="0" w:afterAutospacing="0" w:line="372" w:lineRule="auto"/>
      <w:outlineLvl w:val="3"/>
    </w:pPr>
    <w:rPr>
      <w:rFonts w:ascii="Arial" w:hAnsi="Arial" w:eastAsia="黑体"/>
      <w:b/>
      <w:sz w:val="28"/>
    </w:rPr>
  </w:style>
  <w:style w:type="character" w:default="1" w:styleId="16">
    <w:name w:val="Default Paragraph Font"/>
    <w:autoRedefine/>
    <w:semiHidden/>
    <w:unhideWhenUsed/>
    <w:qFormat/>
    <w:uiPriority w:val="1"/>
  </w:style>
  <w:style w:type="table" w:default="1" w:styleId="14">
    <w:name w:val="Normal Table"/>
    <w:autoRedefine/>
    <w:semiHidden/>
    <w:unhideWhenUsed/>
    <w:qFormat/>
    <w:uiPriority w:val="99"/>
    <w:tblPr>
      <w:tblCellMar>
        <w:top w:w="0" w:type="dxa"/>
        <w:left w:w="108" w:type="dxa"/>
        <w:bottom w:w="0" w:type="dxa"/>
        <w:right w:w="108" w:type="dxa"/>
      </w:tblCellMar>
    </w:tblPr>
  </w:style>
  <w:style w:type="paragraph" w:styleId="6">
    <w:name w:val="Body Text Indent"/>
    <w:basedOn w:val="1"/>
    <w:autoRedefine/>
    <w:qFormat/>
    <w:uiPriority w:val="0"/>
    <w:pPr>
      <w:ind w:left="180" w:firstLine="239"/>
    </w:pPr>
    <w:rPr>
      <w:rFonts w:ascii="Times New Roman" w:hAnsi="Times New Roman" w:eastAsia="宋体" w:cs="Arial Unicode MS"/>
    </w:rPr>
  </w:style>
  <w:style w:type="paragraph" w:styleId="7">
    <w:name w:val="toc 3"/>
    <w:basedOn w:val="1"/>
    <w:next w:val="1"/>
    <w:autoRedefine/>
    <w:qFormat/>
    <w:uiPriority w:val="0"/>
    <w:pPr>
      <w:ind w:left="840" w:leftChars="400"/>
    </w:pPr>
  </w:style>
  <w:style w:type="paragraph" w:styleId="8">
    <w:name w:val="Plain Text"/>
    <w:basedOn w:val="1"/>
    <w:autoRedefine/>
    <w:qFormat/>
    <w:uiPriority w:val="0"/>
    <w:pPr>
      <w:adjustRightInd w:val="0"/>
      <w:spacing w:line="312" w:lineRule="atLeast"/>
      <w:textAlignment w:val="baseline"/>
    </w:pPr>
    <w:rPr>
      <w:rFonts w:ascii="宋体" w:hAnsi="Courier New"/>
      <w:sz w:val="20"/>
    </w:rPr>
  </w:style>
  <w:style w:type="paragraph" w:styleId="9">
    <w:name w:val="footer"/>
    <w:basedOn w:val="1"/>
    <w:autoRedefine/>
    <w:qFormat/>
    <w:uiPriority w:val="0"/>
    <w:pPr>
      <w:tabs>
        <w:tab w:val="center" w:pos="4153"/>
        <w:tab w:val="right" w:pos="8306"/>
      </w:tabs>
      <w:snapToGrid w:val="0"/>
      <w:jc w:val="left"/>
    </w:pPr>
    <w:rPr>
      <w:sz w:val="18"/>
    </w:rPr>
  </w:style>
  <w:style w:type="paragraph" w:styleId="10">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jc w:val="both"/>
    </w:pPr>
    <w:rPr>
      <w:sz w:val="18"/>
    </w:rPr>
  </w:style>
  <w:style w:type="paragraph" w:styleId="11">
    <w:name w:val="toc 1"/>
    <w:basedOn w:val="1"/>
    <w:next w:val="1"/>
    <w:autoRedefine/>
    <w:unhideWhenUsed/>
    <w:qFormat/>
    <w:uiPriority w:val="39"/>
  </w:style>
  <w:style w:type="paragraph" w:styleId="12">
    <w:name w:val="toc 2"/>
    <w:basedOn w:val="1"/>
    <w:next w:val="1"/>
    <w:autoRedefine/>
    <w:unhideWhenUsed/>
    <w:qFormat/>
    <w:uiPriority w:val="39"/>
    <w:pPr>
      <w:ind w:left="420" w:leftChars="200"/>
    </w:pPr>
  </w:style>
  <w:style w:type="paragraph" w:styleId="13">
    <w:name w:val="Normal (Web)"/>
    <w:basedOn w:val="1"/>
    <w:autoRedefine/>
    <w:qFormat/>
    <w:uiPriority w:val="0"/>
    <w:pPr>
      <w:spacing w:before="100" w:after="100"/>
    </w:pPr>
    <w:rPr>
      <w:rFonts w:ascii="宋体" w:hAnsi="宋体" w:cs="宋体"/>
      <w:color w:val="000000"/>
      <w:u w:color="000000"/>
    </w:rPr>
  </w:style>
  <w:style w:type="table" w:styleId="15">
    <w:name w:val="Table Grid"/>
    <w:basedOn w:val="14"/>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7">
    <w:name w:val="FollowedHyperlink"/>
    <w:basedOn w:val="16"/>
    <w:autoRedefine/>
    <w:qFormat/>
    <w:uiPriority w:val="0"/>
    <w:rPr>
      <w:rFonts w:hint="default" w:ascii="Segoe UI" w:hAnsi="Segoe UI" w:eastAsia="Segoe UI" w:cs="Segoe UI"/>
      <w:color w:val="333333"/>
      <w:sz w:val="18"/>
      <w:szCs w:val="18"/>
      <w:u w:val="none"/>
    </w:rPr>
  </w:style>
  <w:style w:type="character" w:styleId="18">
    <w:name w:val="Hyperlink"/>
    <w:basedOn w:val="16"/>
    <w:autoRedefine/>
    <w:qFormat/>
    <w:uiPriority w:val="0"/>
    <w:rPr>
      <w:rFonts w:ascii="Segoe UI" w:hAnsi="Segoe UI" w:eastAsia="Segoe UI" w:cs="Segoe UI"/>
      <w:color w:val="333333"/>
      <w:sz w:val="18"/>
      <w:szCs w:val="18"/>
      <w:u w:val="none"/>
    </w:rPr>
  </w:style>
  <w:style w:type="paragraph" w:customStyle="1" w:styleId="19">
    <w:name w:val="_Style 2"/>
    <w:basedOn w:val="2"/>
    <w:next w:val="1"/>
    <w:autoRedefine/>
    <w:qFormat/>
    <w:uiPriority w:val="39"/>
    <w:pPr>
      <w:outlineLvl w:val="9"/>
    </w:pPr>
  </w:style>
  <w:style w:type="paragraph" w:styleId="20">
    <w:name w:val="List Paragraph"/>
    <w:basedOn w:val="1"/>
    <w:autoRedefine/>
    <w:qFormat/>
    <w:uiPriority w:val="0"/>
    <w:pPr>
      <w:ind w:left="720"/>
      <w:contextualSpacing/>
    </w:pPr>
  </w:style>
  <w:style w:type="paragraph" w:customStyle="1" w:styleId="21">
    <w:name w:val="列出段落3"/>
    <w:basedOn w:val="1"/>
    <w:autoRedefine/>
    <w:qFormat/>
    <w:uiPriority w:val="0"/>
    <w:pPr>
      <w:ind w:left="720"/>
      <w:contextualSpacing/>
    </w:pPr>
  </w:style>
  <w:style w:type="paragraph" w:customStyle="1" w:styleId="22">
    <w:name w:val="二级条标题"/>
    <w:basedOn w:val="1"/>
    <w:next w:val="1"/>
    <w:autoRedefine/>
    <w:qFormat/>
    <w:uiPriority w:val="0"/>
    <w:pPr>
      <w:numPr>
        <w:ilvl w:val="3"/>
        <w:numId w:val="1"/>
      </w:numPr>
      <w:outlineLvl w:val="3"/>
    </w:pPr>
    <w:rPr>
      <w:rFonts w:ascii="黑体" w:eastAsia="黑体"/>
      <w:szCs w:val="20"/>
    </w:rPr>
  </w:style>
  <w:style w:type="character" w:customStyle="1" w:styleId="23">
    <w:name w:val="hover17"/>
    <w:basedOn w:val="16"/>
    <w:autoRedefine/>
    <w:qFormat/>
    <w:uiPriority w:val="0"/>
    <w:rPr>
      <w:b/>
      <w:color w:val="C85F10"/>
    </w:rPr>
  </w:style>
  <w:style w:type="character" w:customStyle="1" w:styleId="24">
    <w:name w:val="hover18"/>
    <w:basedOn w:val="16"/>
    <w:autoRedefine/>
    <w:qFormat/>
    <w:uiPriority w:val="0"/>
    <w:rPr>
      <w:color w:val="1A85D7"/>
    </w:rPr>
  </w:style>
  <w:style w:type="character" w:customStyle="1" w:styleId="25">
    <w:name w:val="font61"/>
    <w:basedOn w:val="16"/>
    <w:autoRedefine/>
    <w:qFormat/>
    <w:uiPriority w:val="0"/>
    <w:rPr>
      <w:rFonts w:hint="eastAsia" w:ascii="宋体" w:hAnsi="宋体" w:eastAsia="宋体" w:cs="宋体"/>
      <w:color w:val="000000"/>
      <w:sz w:val="20"/>
      <w:szCs w:val="20"/>
      <w:u w:val="none"/>
    </w:rPr>
  </w:style>
  <w:style w:type="paragraph" w:customStyle="1" w:styleId="26">
    <w:name w:val="样式1"/>
    <w:basedOn w:val="1"/>
    <w:autoRedefine/>
    <w:qFormat/>
    <w:uiPriority w:val="0"/>
    <w:pPr>
      <w:tabs>
        <w:tab w:val="center" w:pos="4153"/>
        <w:tab w:val="right" w:pos="8306"/>
      </w:tabs>
      <w:snapToGrid w:val="0"/>
    </w:pPr>
    <w:rPr>
      <w:rFonts w:ascii="Times New Roman" w:hAnsi="Times New Roman"/>
      <w:kern w:val="2"/>
      <w:sz w:val="18"/>
      <w:szCs w:val="18"/>
    </w:rPr>
  </w:style>
  <w:style w:type="paragraph" w:customStyle="1" w:styleId="27">
    <w:name w:val="样式2"/>
    <w:basedOn w:val="1"/>
    <w:autoRedefine/>
    <w:qFormat/>
    <w:uiPriority w:val="0"/>
    <w:pPr>
      <w:tabs>
        <w:tab w:val="center" w:pos="4153"/>
        <w:tab w:val="right" w:pos="8306"/>
      </w:tabs>
      <w:snapToGrid w:val="0"/>
      <w:spacing w:line="240" w:lineRule="auto"/>
      <w:jc w:val="both"/>
    </w:pPr>
    <w:rPr>
      <w:rFonts w:ascii="Times New Roman" w:hAnsi="Times New Roman"/>
      <w:sz w:val="18"/>
    </w:rPr>
  </w:style>
  <w:style w:type="paragraph" w:customStyle="1" w:styleId="28">
    <w:name w:val="正文首行缩进两字符"/>
    <w:basedOn w:val="1"/>
    <w:autoRedefine/>
    <w:qFormat/>
    <w:uiPriority w:val="0"/>
    <w:pPr>
      <w:tabs>
        <w:tab w:val="left" w:pos="142"/>
        <w:tab w:val="left" w:pos="720"/>
      </w:tabs>
      <w:spacing w:line="360" w:lineRule="auto"/>
      <w:ind w:right="480" w:firstLine="200" w:firstLineChars="200"/>
      <w:jc w:val="center"/>
    </w:pPr>
    <w:rPr>
      <w:rFonts w:ascii="宋体" w:hAnsi="宋体"/>
      <w:sz w:val="24"/>
    </w:rPr>
  </w:style>
  <w:style w:type="paragraph" w:customStyle="1" w:styleId="29">
    <w:name w:val="WPSOffice手动目录 1"/>
    <w:autoRedefine/>
    <w:qFormat/>
    <w:uiPriority w:val="0"/>
    <w:pPr>
      <w:ind w:leftChars="0"/>
    </w:pPr>
    <w:rPr>
      <w:rFonts w:ascii="Times New Roman" w:hAnsi="Times New Roman" w:eastAsia="宋体" w:cs="Times New Roman"/>
      <w:sz w:val="20"/>
      <w:szCs w:val="20"/>
    </w:rPr>
  </w:style>
  <w:style w:type="paragraph" w:customStyle="1" w:styleId="30">
    <w:name w:val="WPSOffice手动目录 2"/>
    <w:autoRedefine/>
    <w:qFormat/>
    <w:uiPriority w:val="0"/>
    <w:pPr>
      <w:ind w:leftChars="200"/>
    </w:pPr>
    <w:rPr>
      <w:rFonts w:ascii="Times New Roman" w:hAnsi="Times New Roman" w:eastAsia="宋体" w:cs="Times New Roman"/>
      <w:sz w:val="20"/>
      <w:szCs w:val="20"/>
    </w:rPr>
  </w:style>
  <w:style w:type="paragraph" w:customStyle="1" w:styleId="31">
    <w:name w:val="WPSOffice手动目录 3"/>
    <w:autoRedefine/>
    <w:qFormat/>
    <w:uiPriority w:val="0"/>
    <w:pPr>
      <w:ind w:leftChars="400"/>
    </w:pPr>
    <w:rPr>
      <w:rFonts w:ascii="Times New Roman" w:hAnsi="Times New Roman" w:eastAsia="宋体" w:cs="Times New Roman"/>
      <w:sz w:val="20"/>
      <w:szCs w:val="20"/>
    </w:rPr>
  </w:style>
  <w:style w:type="paragraph" w:customStyle="1" w:styleId="32">
    <w:name w:val="Table Text"/>
    <w:basedOn w:val="1"/>
    <w:autoRedefine/>
    <w:semiHidden/>
    <w:qFormat/>
    <w:uiPriority w:val="0"/>
    <w:rPr>
      <w:rFonts w:ascii="宋体" w:hAnsi="宋体" w:eastAsia="宋体" w:cs="宋体"/>
      <w:sz w:val="13"/>
      <w:szCs w:val="13"/>
      <w:lang w:val="en-US" w:eastAsia="en-US" w:bidi="ar-SA"/>
    </w:rPr>
  </w:style>
  <w:style w:type="table" w:customStyle="1" w:styleId="33">
    <w:name w:val="Table Normal"/>
    <w:autoRedefine/>
    <w:semiHidden/>
    <w:unhideWhenUsed/>
    <w:qFormat/>
    <w:uiPriority w:val="0"/>
    <w:tblPr>
      <w:tblCellMar>
        <w:top w:w="0" w:type="dxa"/>
        <w:left w:w="0" w:type="dxa"/>
        <w:bottom w:w="0" w:type="dxa"/>
        <w:right w:w="0" w:type="dxa"/>
      </w:tblCellMar>
    </w:tblPr>
  </w:style>
  <w:style w:type="character" w:customStyle="1" w:styleId="34">
    <w:name w:val="font21"/>
    <w:basedOn w:val="16"/>
    <w:autoRedefine/>
    <w:qFormat/>
    <w:uiPriority w:val="0"/>
    <w:rPr>
      <w:rFonts w:hint="eastAsia" w:ascii="宋体" w:hAnsi="宋体" w:eastAsia="宋体" w:cs="宋体"/>
      <w:color w:val="000000"/>
      <w:sz w:val="22"/>
      <w:szCs w:val="22"/>
      <w:u w:val="single"/>
    </w:rPr>
  </w:style>
  <w:style w:type="character" w:customStyle="1" w:styleId="35">
    <w:name w:val="font01"/>
    <w:basedOn w:val="16"/>
    <w:autoRedefine/>
    <w:qFormat/>
    <w:uiPriority w:val="0"/>
    <w:rPr>
      <w:rFonts w:hint="eastAsia" w:ascii="宋体" w:hAnsi="宋体" w:eastAsia="宋体" w:cs="宋体"/>
      <w:color w:val="000000"/>
      <w:sz w:val="22"/>
      <w:szCs w:val="22"/>
      <w:u w:val="none"/>
    </w:rPr>
  </w:style>
  <w:style w:type="character" w:customStyle="1" w:styleId="36">
    <w:name w:val="标题 2 Char"/>
    <w:link w:val="3"/>
    <w:autoRedefine/>
    <w:qFormat/>
    <w:uiPriority w:val="0"/>
    <w:rPr>
      <w:rFonts w:ascii="Arial" w:hAnsi="Arial" w:eastAsia="黑体"/>
      <w:b/>
      <w:sz w:val="32"/>
    </w:rPr>
  </w:style>
  <w:style w:type="character" w:customStyle="1" w:styleId="37">
    <w:name w:val="font31"/>
    <w:basedOn w:val="16"/>
    <w:autoRedefine/>
    <w:qFormat/>
    <w:uiPriority w:val="0"/>
    <w:rPr>
      <w:rFonts w:hint="eastAsia" w:ascii="仿宋" w:hAnsi="仿宋" w:eastAsia="仿宋" w:cs="仿宋"/>
      <w:color w:val="000000"/>
      <w:sz w:val="19"/>
      <w:szCs w:val="19"/>
      <w:u w:val="none"/>
    </w:rPr>
  </w:style>
  <w:style w:type="character" w:customStyle="1" w:styleId="38">
    <w:name w:val="font41"/>
    <w:basedOn w:val="16"/>
    <w:qFormat/>
    <w:uiPriority w:val="0"/>
    <w:rPr>
      <w:rFonts w:hint="default" w:ascii="Times New Roman" w:hAnsi="Times New Roman" w:cs="Times New Roman"/>
      <w:color w:val="000000"/>
      <w:sz w:val="18"/>
      <w:szCs w:val="18"/>
      <w:u w:val="none"/>
    </w:rPr>
  </w:style>
  <w:style w:type="character" w:customStyle="1" w:styleId="39">
    <w:name w:val="font51"/>
    <w:basedOn w:val="16"/>
    <w:autoRedefine/>
    <w:qFormat/>
    <w:uiPriority w:val="0"/>
    <w:rPr>
      <w:rFonts w:hint="eastAsia" w:ascii="宋体" w:hAnsi="宋体" w:eastAsia="宋体" w:cs="宋体"/>
      <w:color w:val="000000"/>
      <w:sz w:val="18"/>
      <w:szCs w:val="18"/>
      <w:u w:val="none"/>
    </w:rPr>
  </w:style>
  <w:style w:type="character" w:customStyle="1" w:styleId="40">
    <w:name w:val="font11"/>
    <w:basedOn w:val="16"/>
    <w:qFormat/>
    <w:uiPriority w:val="0"/>
    <w:rPr>
      <w:rFonts w:hint="eastAsia" w:ascii="宋体" w:hAnsi="宋体" w:eastAsia="宋体" w:cs="宋体"/>
      <w:color w:val="000000"/>
      <w:sz w:val="18"/>
      <w:szCs w:val="18"/>
      <w:u w:val="single"/>
    </w:rPr>
  </w:style>
  <w:style w:type="paragraph" w:customStyle="1" w:styleId="41">
    <w:name w:val="Body text|1"/>
    <w:qFormat/>
    <w:uiPriority w:val="0"/>
    <w:pPr>
      <w:widowControl w:val="0"/>
      <w:spacing w:line="341" w:lineRule="auto"/>
      <w:ind w:firstLine="10"/>
      <w:jc w:val="both"/>
    </w:pPr>
    <w:rPr>
      <w:rFonts w:ascii="宋体" w:hAnsi="宋体" w:eastAsia="宋体" w:cs="宋体"/>
      <w:kern w:val="2"/>
      <w:sz w:val="22"/>
      <w:szCs w:val="22"/>
      <w:lang w:val="zh-TW" w:eastAsia="zh-TW" w:bidi="zh-TW"/>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image" Target="media/image2.jpeg"/><Relationship Id="rId1" Type="http://schemas.openxmlformats.org/officeDocument/2006/relationships/styles" Target="styles.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47</Pages>
  <Words>317</Words>
  <Characters>344</Characters>
  <Lines>408</Lines>
  <Paragraphs>114</Paragraphs>
  <TotalTime>2</TotalTime>
  <ScaleCrop>false</ScaleCrop>
  <LinksUpToDate>false</LinksUpToDate>
  <CharactersWithSpaces>371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150262</dc:creator>
  <cp:lastModifiedBy>流泪糕糕妈</cp:lastModifiedBy>
  <dcterms:modified xsi:type="dcterms:W3CDTF">2026-09-28T01:39:24Z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191CBC1C7B8E4EA2933C50CC5F83DD98</vt:lpwstr>
  </property>
  <property fmtid="{D5CDD505-2E9C-101B-9397-08002B2CF9AE}" pid="4" name="KSOTemplateDocerSaveRecord">
    <vt:lpwstr>eyJoZGlkIjoiNDFkZmMwOWQ2ZWNhY2Y3ODRkMGI1ZTBkMzE2NjIyNjkiLCJ1c2VySWQiOiI0MTk2Nzc1MjgifQ==</vt:lpwstr>
  </property>
</Properties>
</file>