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41" w:rsidRDefault="00917541" w:rsidP="00917541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bookmarkStart w:id="0" w:name="_GoBack"/>
      <w:bookmarkEnd w:id="0"/>
      <w:r>
        <w:rPr>
          <w:rFonts w:ascii="宋体" w:hAnsi="宋体" w:hint="eastAsia"/>
          <w:color w:val="000000"/>
        </w:rPr>
        <w:t>证券代码：000055、200055    证券简称：方大集团、方大B   公告编号：</w:t>
      </w:r>
      <w:r w:rsidR="00EE4F83" w:rsidRPr="00BB3B27">
        <w:rPr>
          <w:rFonts w:ascii="宋体" w:hAnsi="宋体" w:hint="eastAsia"/>
          <w:color w:val="000000"/>
        </w:rPr>
        <w:t>201</w:t>
      </w:r>
      <w:r w:rsidR="00470A0B" w:rsidRPr="00BB3B27">
        <w:rPr>
          <w:rFonts w:ascii="宋体" w:hAnsi="宋体" w:hint="eastAsia"/>
          <w:color w:val="000000"/>
        </w:rPr>
        <w:t>7</w:t>
      </w:r>
      <w:r w:rsidR="00EE4F83" w:rsidRPr="00BB3B27">
        <w:rPr>
          <w:rFonts w:ascii="宋体" w:hAnsi="宋体" w:hint="eastAsia"/>
          <w:color w:val="000000"/>
        </w:rPr>
        <w:t>-</w:t>
      </w:r>
      <w:r w:rsidR="00BB3B27">
        <w:rPr>
          <w:rFonts w:ascii="宋体" w:hAnsi="宋体" w:hint="eastAsia"/>
          <w:color w:val="000000"/>
        </w:rPr>
        <w:t>25</w:t>
      </w:r>
    </w:p>
    <w:p w:rsidR="004C639D" w:rsidRPr="004C639D" w:rsidRDefault="004C639D" w:rsidP="00751119">
      <w:pPr>
        <w:widowControl/>
        <w:spacing w:line="432" w:lineRule="auto"/>
        <w:jc w:val="center"/>
        <w:rPr>
          <w:rFonts w:ascii="宋体" w:hAnsi="宋体"/>
          <w:b/>
          <w:sz w:val="30"/>
        </w:rPr>
      </w:pPr>
      <w:r w:rsidRPr="004C639D">
        <w:rPr>
          <w:rFonts w:ascii="宋体" w:hAnsi="宋体" w:hint="eastAsia"/>
          <w:b/>
          <w:sz w:val="30"/>
        </w:rPr>
        <w:t>方大集团股份有限公司</w:t>
      </w:r>
    </w:p>
    <w:p w:rsidR="004C639D" w:rsidRPr="004C639D" w:rsidRDefault="005B39E6" w:rsidP="00751119">
      <w:pPr>
        <w:widowControl/>
        <w:spacing w:line="432" w:lineRule="auto"/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第</w:t>
      </w:r>
      <w:r w:rsidR="00470A0B">
        <w:rPr>
          <w:rFonts w:ascii="宋体" w:hAnsi="宋体" w:hint="eastAsia"/>
          <w:b/>
          <w:sz w:val="30"/>
        </w:rPr>
        <w:t>八</w:t>
      </w:r>
      <w:r>
        <w:rPr>
          <w:rFonts w:ascii="宋体" w:hAnsi="宋体" w:hint="eastAsia"/>
          <w:b/>
          <w:sz w:val="30"/>
        </w:rPr>
        <w:t>届</w:t>
      </w:r>
      <w:r w:rsidR="004C639D" w:rsidRPr="004C639D">
        <w:rPr>
          <w:rFonts w:ascii="宋体" w:hAnsi="宋体" w:hint="eastAsia"/>
          <w:b/>
          <w:sz w:val="30"/>
        </w:rPr>
        <w:t>监事会</w:t>
      </w:r>
      <w:r>
        <w:rPr>
          <w:rFonts w:ascii="宋体" w:hAnsi="宋体" w:hint="eastAsia"/>
          <w:b/>
          <w:sz w:val="30"/>
        </w:rPr>
        <w:t>第</w:t>
      </w:r>
      <w:r w:rsidR="00BE298A">
        <w:rPr>
          <w:rFonts w:ascii="宋体" w:hAnsi="宋体" w:hint="eastAsia"/>
          <w:b/>
          <w:sz w:val="30"/>
        </w:rPr>
        <w:t>三</w:t>
      </w:r>
      <w:r>
        <w:rPr>
          <w:rFonts w:ascii="宋体" w:hAnsi="宋体" w:hint="eastAsia"/>
          <w:b/>
          <w:sz w:val="30"/>
        </w:rPr>
        <w:t>次会议决议</w:t>
      </w:r>
      <w:r w:rsidR="00917541">
        <w:rPr>
          <w:rFonts w:ascii="宋体" w:hAnsi="宋体" w:hint="eastAsia"/>
          <w:b/>
          <w:sz w:val="30"/>
        </w:rPr>
        <w:t>公告</w:t>
      </w:r>
    </w:p>
    <w:p w:rsidR="003612F3" w:rsidRPr="00917541" w:rsidRDefault="00917541" w:rsidP="00470A0B">
      <w:pPr>
        <w:pStyle w:val="a7"/>
        <w:spacing w:before="4" w:beforeAutospacing="0" w:after="0" w:afterAutospacing="0" w:line="440" w:lineRule="exact"/>
        <w:ind w:firstLine="480"/>
        <w:jc w:val="both"/>
        <w:rPr>
          <w:rFonts w:ascii="宋体" w:hAnsi="宋体"/>
          <w:b/>
          <w:sz w:val="24"/>
        </w:rPr>
      </w:pPr>
      <w:r>
        <w:rPr>
          <w:rStyle w:val="da"/>
          <w:rFonts w:hint="eastAsia"/>
          <w:b/>
          <w:bCs/>
          <w:sz w:val="21"/>
          <w:szCs w:val="21"/>
        </w:rPr>
        <w:t>本公司及监</w:t>
      </w:r>
      <w:r w:rsidRPr="00B834E0">
        <w:rPr>
          <w:rStyle w:val="da"/>
          <w:rFonts w:hint="eastAsia"/>
          <w:b/>
          <w:bCs/>
          <w:sz w:val="21"/>
          <w:szCs w:val="21"/>
        </w:rPr>
        <w:t>事会全体成员保证公告内容的真实、准确和完整，没有虚假记载、误导性陈述或者重大遗漏。</w:t>
      </w:r>
    </w:p>
    <w:p w:rsidR="00470A0B" w:rsidRPr="00470A0B" w:rsidRDefault="00470A0B" w:rsidP="00470A0B">
      <w:pPr>
        <w:adjustRightInd w:val="0"/>
        <w:snapToGrid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70A0B">
        <w:rPr>
          <w:rFonts w:asciiTheme="minorEastAsia" w:eastAsiaTheme="minorEastAsia" w:hAnsiTheme="minorEastAsia" w:hint="eastAsia"/>
          <w:sz w:val="24"/>
          <w:szCs w:val="24"/>
        </w:rPr>
        <w:t>方大集团股份有限公司(以下简称“本公司”)监事会于2017年7月7日以书面和传真形式发出会议通知，并于2017年7月28日下午在本公司会议室召开第八届监事会第三次会议。会议应到监事三人，实到监事三人，本次会议由监事会召集人尹常健先生主持，符合《公司法》及《公司章程》的规定。会议审议通过了以下议案：</w:t>
      </w:r>
    </w:p>
    <w:p w:rsidR="00470A0B" w:rsidRPr="00470A0B" w:rsidRDefault="00470A0B" w:rsidP="00470A0B">
      <w:pPr>
        <w:adjustRightInd w:val="0"/>
        <w:snapToGrid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470A0B">
        <w:rPr>
          <w:rFonts w:asciiTheme="minorEastAsia" w:eastAsiaTheme="minorEastAsia" w:hAnsiTheme="minorEastAsia" w:hint="eastAsia"/>
          <w:sz w:val="24"/>
          <w:szCs w:val="24"/>
        </w:rPr>
        <w:t>一、审议本公司2017年半年度报告全文及摘要</w:t>
      </w:r>
      <w:r w:rsidR="005B06E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470A0B" w:rsidRPr="006955A7" w:rsidRDefault="00470A0B" w:rsidP="00470A0B">
      <w:pPr>
        <w:adjustRightInd w:val="0"/>
        <w:snapToGrid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470A0B">
        <w:rPr>
          <w:rFonts w:asciiTheme="minorEastAsia" w:eastAsiaTheme="minorEastAsia" w:hAnsiTheme="minorEastAsia" w:hint="eastAsia"/>
          <w:sz w:val="24"/>
          <w:szCs w:val="24"/>
        </w:rPr>
        <w:t>经审核，监事会认为：董事会编制和审议方大集团股份有限公司2017年半年度报告的程序符</w:t>
      </w:r>
      <w:r w:rsidRPr="006955A7">
        <w:rPr>
          <w:rFonts w:asciiTheme="minorEastAsia" w:eastAsiaTheme="minorEastAsia" w:hAnsiTheme="minorEastAsia" w:hint="eastAsia"/>
          <w:sz w:val="24"/>
          <w:szCs w:val="24"/>
        </w:rPr>
        <w:t>合法律、行政法规及中国证监会的规定，报告内容真实、准确、完整地反映了公司的实际情况，不存在任何虚假记载、误导性陈述或者重大遗漏。</w:t>
      </w:r>
    </w:p>
    <w:p w:rsidR="00470A0B" w:rsidRPr="006955A7" w:rsidRDefault="00470A0B" w:rsidP="009F2594">
      <w:pPr>
        <w:adjustRightInd w:val="0"/>
        <w:snapToGrid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955A7">
        <w:rPr>
          <w:rFonts w:asciiTheme="minorEastAsia" w:eastAsiaTheme="minorEastAsia" w:hAnsiTheme="minorEastAsia" w:hint="eastAsia"/>
          <w:sz w:val="24"/>
          <w:szCs w:val="24"/>
        </w:rPr>
        <w:t>二、审议关于应收款项坏账准备计提标准的会计估计变更的议案；</w:t>
      </w:r>
    </w:p>
    <w:p w:rsidR="00821A40" w:rsidRPr="00821A40" w:rsidRDefault="00821A40" w:rsidP="009F2594">
      <w:pPr>
        <w:adjustRightInd w:val="0"/>
        <w:snapToGrid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F2594">
        <w:rPr>
          <w:rFonts w:asciiTheme="minorEastAsia" w:eastAsiaTheme="minorEastAsia" w:hAnsiTheme="minorEastAsia" w:hint="eastAsia"/>
          <w:sz w:val="24"/>
          <w:szCs w:val="24"/>
        </w:rPr>
        <w:t>公司根据实际情况，本着客观、谨慎性原则对各产业应收款项的坏账准备的计提标准进行变更，符合《企业会计准则》的相关规定，符合深圳证券交易所《主板上市公司规范运作指引》第七章第五节的相关规定，公司会计估计变更是为了进一步完善应收款项风险管控制度和措施，控制应收款项坏账风险和实际坏账损失的发生，更加准确地反映公司的财务状况和经营成果。公司本次会计估计变更不存在损害公司</w:t>
      </w:r>
      <w:r w:rsidRPr="00821A40">
        <w:rPr>
          <w:rFonts w:asciiTheme="minorEastAsia" w:eastAsiaTheme="minorEastAsia" w:hAnsiTheme="minorEastAsia" w:hint="eastAsia"/>
          <w:sz w:val="24"/>
          <w:szCs w:val="24"/>
        </w:rPr>
        <w:t>及股东利益的情形，相关决策程序符合相关法律、法规、规范性文件及公司《章程》的规定，同意公司本次会计估计的变更。</w:t>
      </w:r>
    </w:p>
    <w:p w:rsidR="00470A0B" w:rsidRPr="00470A0B" w:rsidRDefault="00470A0B" w:rsidP="00470A0B">
      <w:pPr>
        <w:adjustRightInd w:val="0"/>
        <w:snapToGrid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470A0B">
        <w:rPr>
          <w:rFonts w:asciiTheme="minorEastAsia" w:eastAsiaTheme="minorEastAsia" w:hAnsiTheme="minorEastAsia" w:hint="eastAsia"/>
          <w:sz w:val="24"/>
          <w:szCs w:val="24"/>
        </w:rPr>
        <w:t>三、审议《2017年半年度募集资金存放与使用情况的专项报告》的议案。</w:t>
      </w:r>
    </w:p>
    <w:p w:rsidR="00470A0B" w:rsidRPr="00470A0B" w:rsidRDefault="00470A0B" w:rsidP="00470A0B">
      <w:pPr>
        <w:adjustRightInd w:val="0"/>
        <w:snapToGrid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470A0B">
        <w:rPr>
          <w:rFonts w:asciiTheme="minorEastAsia" w:eastAsiaTheme="minorEastAsia" w:hAnsiTheme="minorEastAsia" w:hint="eastAsia"/>
          <w:sz w:val="24"/>
          <w:szCs w:val="24"/>
        </w:rPr>
        <w:t>上述三项议案表决结果：赞成3票，反对0票，弃权0票。</w:t>
      </w:r>
    </w:p>
    <w:p w:rsidR="00065592" w:rsidRPr="00821A40" w:rsidRDefault="00027D9C" w:rsidP="00470A0B">
      <w:pPr>
        <w:adjustRightInd w:val="0"/>
        <w:snapToGrid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470A0B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834FD9" w:rsidRPr="00470A0B" w:rsidRDefault="00834FD9" w:rsidP="00E378AB">
      <w:pPr>
        <w:pStyle w:val="A5"/>
        <w:adjustRightInd w:val="0"/>
        <w:snapToGrid w:val="0"/>
        <w:spacing w:before="156" w:after="156" w:line="420" w:lineRule="exact"/>
        <w:jc w:val="right"/>
        <w:rPr>
          <w:rFonts w:asciiTheme="minorEastAsia" w:eastAsiaTheme="minorEastAsia" w:hAnsiTheme="minorEastAsia"/>
          <w:szCs w:val="24"/>
        </w:rPr>
      </w:pPr>
      <w:r w:rsidRPr="00470A0B">
        <w:rPr>
          <w:rFonts w:asciiTheme="minorEastAsia" w:eastAsiaTheme="minorEastAsia" w:hAnsiTheme="minorEastAsia" w:hint="eastAsia"/>
          <w:szCs w:val="24"/>
        </w:rPr>
        <w:t>方大集团股份有限公司监事会</w:t>
      </w:r>
    </w:p>
    <w:p w:rsidR="00834FD9" w:rsidRPr="00470A0B" w:rsidRDefault="00834FD9" w:rsidP="00470A0B">
      <w:pPr>
        <w:pStyle w:val="A5"/>
        <w:adjustRightInd w:val="0"/>
        <w:snapToGrid w:val="0"/>
        <w:spacing w:before="156" w:after="156" w:line="420" w:lineRule="exact"/>
        <w:ind w:right="480"/>
        <w:jc w:val="right"/>
        <w:rPr>
          <w:rFonts w:asciiTheme="minorEastAsia" w:eastAsiaTheme="minorEastAsia" w:hAnsiTheme="minorEastAsia"/>
          <w:szCs w:val="24"/>
        </w:rPr>
      </w:pPr>
      <w:r w:rsidRPr="00470A0B">
        <w:rPr>
          <w:rFonts w:asciiTheme="minorEastAsia" w:eastAsiaTheme="minorEastAsia" w:hAnsiTheme="minorEastAsia" w:hint="eastAsia"/>
          <w:szCs w:val="24"/>
        </w:rPr>
        <w:t>20</w:t>
      </w:r>
      <w:r w:rsidR="00470A0B">
        <w:rPr>
          <w:rFonts w:asciiTheme="minorEastAsia" w:eastAsiaTheme="minorEastAsia" w:hAnsiTheme="minorEastAsia" w:hint="eastAsia"/>
          <w:szCs w:val="24"/>
        </w:rPr>
        <w:t>17</w:t>
      </w:r>
      <w:r w:rsidRPr="00470A0B">
        <w:rPr>
          <w:rFonts w:asciiTheme="minorEastAsia" w:eastAsiaTheme="minorEastAsia" w:hAnsiTheme="minorEastAsia" w:hint="eastAsia"/>
          <w:szCs w:val="24"/>
        </w:rPr>
        <w:t>年</w:t>
      </w:r>
      <w:r w:rsidR="00027D9C" w:rsidRPr="00470A0B">
        <w:rPr>
          <w:rFonts w:asciiTheme="minorEastAsia" w:eastAsiaTheme="minorEastAsia" w:hAnsiTheme="minorEastAsia" w:hint="eastAsia"/>
          <w:szCs w:val="24"/>
        </w:rPr>
        <w:t>8</w:t>
      </w:r>
      <w:r w:rsidRPr="00470A0B">
        <w:rPr>
          <w:rFonts w:asciiTheme="minorEastAsia" w:eastAsiaTheme="minorEastAsia" w:hAnsiTheme="minorEastAsia" w:hint="eastAsia"/>
          <w:szCs w:val="24"/>
        </w:rPr>
        <w:t>月</w:t>
      </w:r>
      <w:r w:rsidR="00611930">
        <w:rPr>
          <w:rFonts w:asciiTheme="minorEastAsia" w:eastAsiaTheme="minorEastAsia" w:hAnsiTheme="minorEastAsia" w:hint="eastAsia"/>
          <w:szCs w:val="24"/>
        </w:rPr>
        <w:t>1</w:t>
      </w:r>
      <w:r w:rsidRPr="00470A0B">
        <w:rPr>
          <w:rFonts w:asciiTheme="minorEastAsia" w:eastAsiaTheme="minorEastAsia" w:hAnsiTheme="minorEastAsia" w:hint="eastAsia"/>
          <w:szCs w:val="24"/>
        </w:rPr>
        <w:t>日</w:t>
      </w:r>
    </w:p>
    <w:sectPr w:rsidR="00834FD9" w:rsidRPr="00470A0B" w:rsidSect="00402D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AF" w:rsidRDefault="00416BAF" w:rsidP="004C639D">
      <w:r>
        <w:separator/>
      </w:r>
    </w:p>
  </w:endnote>
  <w:endnote w:type="continuationSeparator" w:id="1">
    <w:p w:rsidR="00416BAF" w:rsidRDefault="00416BAF" w:rsidP="004C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00205"/>
      <w:docPartObj>
        <w:docPartGallery w:val="Page Numbers (Bottom of Page)"/>
        <w:docPartUnique/>
      </w:docPartObj>
    </w:sdtPr>
    <w:sdtContent>
      <w:p w:rsidR="002E7201" w:rsidRDefault="003E737A" w:rsidP="002E7201">
        <w:pPr>
          <w:pStyle w:val="a4"/>
          <w:jc w:val="center"/>
        </w:pPr>
        <w:r>
          <w:fldChar w:fldCharType="begin"/>
        </w:r>
        <w:r w:rsidR="002E7201">
          <w:instrText>PAGE   \* MERGEFORMAT</w:instrText>
        </w:r>
        <w:r>
          <w:fldChar w:fldCharType="separate"/>
        </w:r>
        <w:r w:rsidR="00E378AB" w:rsidRPr="00E378A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AF" w:rsidRDefault="00416BAF" w:rsidP="004C639D">
      <w:r>
        <w:separator/>
      </w:r>
    </w:p>
  </w:footnote>
  <w:footnote w:type="continuationSeparator" w:id="1">
    <w:p w:rsidR="00416BAF" w:rsidRDefault="00416BAF" w:rsidP="004C6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39D"/>
    <w:rsid w:val="00004EEA"/>
    <w:rsid w:val="00020146"/>
    <w:rsid w:val="00027D9C"/>
    <w:rsid w:val="00062A0B"/>
    <w:rsid w:val="00065592"/>
    <w:rsid w:val="00092804"/>
    <w:rsid w:val="000B7504"/>
    <w:rsid w:val="00215523"/>
    <w:rsid w:val="002221C4"/>
    <w:rsid w:val="00261A4D"/>
    <w:rsid w:val="002938D4"/>
    <w:rsid w:val="002D49C1"/>
    <w:rsid w:val="002E5086"/>
    <w:rsid w:val="002E7201"/>
    <w:rsid w:val="00307B62"/>
    <w:rsid w:val="0031026D"/>
    <w:rsid w:val="003612F3"/>
    <w:rsid w:val="00365C1E"/>
    <w:rsid w:val="00374580"/>
    <w:rsid w:val="00395232"/>
    <w:rsid w:val="003C4388"/>
    <w:rsid w:val="003D55D5"/>
    <w:rsid w:val="003E2443"/>
    <w:rsid w:val="003E737A"/>
    <w:rsid w:val="00402D55"/>
    <w:rsid w:val="00416BAF"/>
    <w:rsid w:val="00423A3B"/>
    <w:rsid w:val="0043060C"/>
    <w:rsid w:val="00430BE6"/>
    <w:rsid w:val="00434EA6"/>
    <w:rsid w:val="00445EAC"/>
    <w:rsid w:val="00450009"/>
    <w:rsid w:val="004565BE"/>
    <w:rsid w:val="00470A0B"/>
    <w:rsid w:val="00497A7A"/>
    <w:rsid w:val="004A3653"/>
    <w:rsid w:val="004C639D"/>
    <w:rsid w:val="00503022"/>
    <w:rsid w:val="005175B2"/>
    <w:rsid w:val="005207B1"/>
    <w:rsid w:val="005350C1"/>
    <w:rsid w:val="005468A3"/>
    <w:rsid w:val="00582875"/>
    <w:rsid w:val="005A18B3"/>
    <w:rsid w:val="005A6B64"/>
    <w:rsid w:val="005B06EB"/>
    <w:rsid w:val="005B39E6"/>
    <w:rsid w:val="005E4F68"/>
    <w:rsid w:val="00602D80"/>
    <w:rsid w:val="00611930"/>
    <w:rsid w:val="006168A3"/>
    <w:rsid w:val="00633402"/>
    <w:rsid w:val="00656C0D"/>
    <w:rsid w:val="00687597"/>
    <w:rsid w:val="006955A7"/>
    <w:rsid w:val="006C55B4"/>
    <w:rsid w:val="006D3D2E"/>
    <w:rsid w:val="006F0620"/>
    <w:rsid w:val="006F4982"/>
    <w:rsid w:val="00713059"/>
    <w:rsid w:val="00717749"/>
    <w:rsid w:val="007267B8"/>
    <w:rsid w:val="00751119"/>
    <w:rsid w:val="00752C91"/>
    <w:rsid w:val="00777440"/>
    <w:rsid w:val="0077753E"/>
    <w:rsid w:val="007A15D9"/>
    <w:rsid w:val="007A72A2"/>
    <w:rsid w:val="007F534D"/>
    <w:rsid w:val="008205BD"/>
    <w:rsid w:val="00821A40"/>
    <w:rsid w:val="00834FD9"/>
    <w:rsid w:val="00850F8B"/>
    <w:rsid w:val="00864133"/>
    <w:rsid w:val="00882AC7"/>
    <w:rsid w:val="008A12BC"/>
    <w:rsid w:val="008A489E"/>
    <w:rsid w:val="009147C6"/>
    <w:rsid w:val="00917541"/>
    <w:rsid w:val="0093497B"/>
    <w:rsid w:val="00947934"/>
    <w:rsid w:val="00990AE3"/>
    <w:rsid w:val="009A2EF4"/>
    <w:rsid w:val="009E3A15"/>
    <w:rsid w:val="009F2594"/>
    <w:rsid w:val="00A0646F"/>
    <w:rsid w:val="00A13290"/>
    <w:rsid w:val="00A7705B"/>
    <w:rsid w:val="00AA44E0"/>
    <w:rsid w:val="00AC79E0"/>
    <w:rsid w:val="00AF42C2"/>
    <w:rsid w:val="00B058B0"/>
    <w:rsid w:val="00B54B30"/>
    <w:rsid w:val="00B77AF0"/>
    <w:rsid w:val="00B83D81"/>
    <w:rsid w:val="00BB3B27"/>
    <w:rsid w:val="00BE298A"/>
    <w:rsid w:val="00C21C61"/>
    <w:rsid w:val="00C23B06"/>
    <w:rsid w:val="00C83883"/>
    <w:rsid w:val="00CD19D3"/>
    <w:rsid w:val="00CD6950"/>
    <w:rsid w:val="00D01348"/>
    <w:rsid w:val="00D11196"/>
    <w:rsid w:val="00D275C5"/>
    <w:rsid w:val="00D83742"/>
    <w:rsid w:val="00D91690"/>
    <w:rsid w:val="00DF1EAA"/>
    <w:rsid w:val="00E051B9"/>
    <w:rsid w:val="00E378AB"/>
    <w:rsid w:val="00E86542"/>
    <w:rsid w:val="00E93264"/>
    <w:rsid w:val="00EE4F83"/>
    <w:rsid w:val="00F1720B"/>
    <w:rsid w:val="00F214BD"/>
    <w:rsid w:val="00F57DAD"/>
    <w:rsid w:val="00F602ED"/>
    <w:rsid w:val="00F64DC3"/>
    <w:rsid w:val="00FA2A2F"/>
    <w:rsid w:val="00FA76DE"/>
    <w:rsid w:val="00FC1086"/>
    <w:rsid w:val="00FC4943"/>
    <w:rsid w:val="00FE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9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39D"/>
    <w:rPr>
      <w:sz w:val="18"/>
      <w:szCs w:val="18"/>
    </w:rPr>
  </w:style>
  <w:style w:type="paragraph" w:customStyle="1" w:styleId="2">
    <w:name w:val="标题2级 中文数子"/>
    <w:basedOn w:val="a"/>
    <w:link w:val="2Char"/>
    <w:qFormat/>
    <w:rsid w:val="00713059"/>
    <w:pPr>
      <w:spacing w:beforeLines="50" w:afterLines="50" w:line="360" w:lineRule="auto"/>
      <w:outlineLvl w:val="1"/>
    </w:pPr>
    <w:rPr>
      <w:rFonts w:ascii="黑体" w:eastAsia="黑体" w:hAnsi="Times New Roman"/>
      <w:b/>
      <w:sz w:val="28"/>
      <w:szCs w:val="28"/>
    </w:rPr>
  </w:style>
  <w:style w:type="character" w:customStyle="1" w:styleId="2Char">
    <w:name w:val="标题2级 中文数子 Char"/>
    <w:link w:val="2"/>
    <w:rsid w:val="00713059"/>
    <w:rPr>
      <w:rFonts w:ascii="黑体" w:eastAsia="黑体" w:hAnsi="Times New Roman" w:cs="Times New Roman"/>
      <w:b/>
      <w:sz w:val="28"/>
      <w:szCs w:val="28"/>
    </w:rPr>
  </w:style>
  <w:style w:type="paragraph" w:customStyle="1" w:styleId="A5">
    <w:name w:val="正文A"/>
    <w:basedOn w:val="a6"/>
    <w:link w:val="AChar"/>
    <w:qFormat/>
    <w:rsid w:val="00713059"/>
    <w:pPr>
      <w:spacing w:beforeLines="50" w:afterLines="50" w:line="360" w:lineRule="auto"/>
      <w:ind w:leftChars="0" w:left="0" w:firstLineChars="200" w:firstLine="480"/>
    </w:pPr>
    <w:rPr>
      <w:rFonts w:ascii="Times New Roman" w:hAnsi="Times New Roman"/>
      <w:sz w:val="24"/>
      <w:szCs w:val="22"/>
    </w:rPr>
  </w:style>
  <w:style w:type="character" w:customStyle="1" w:styleId="AChar">
    <w:name w:val="正文A Char"/>
    <w:link w:val="A5"/>
    <w:rsid w:val="00713059"/>
    <w:rPr>
      <w:rFonts w:ascii="Times New Roman" w:eastAsia="宋体" w:hAnsi="Times New Roman" w:cs="Times New Roman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71305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713059"/>
    <w:rPr>
      <w:rFonts w:ascii="Calibri" w:eastAsia="宋体" w:hAnsi="Calibri" w:cs="Times New Roman"/>
      <w:szCs w:val="20"/>
    </w:rPr>
  </w:style>
  <w:style w:type="paragraph" w:styleId="a7">
    <w:name w:val="Normal (Web)"/>
    <w:aliases w:val="普通 (Web)"/>
    <w:basedOn w:val="a"/>
    <w:rsid w:val="009175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2"/>
      <w:szCs w:val="22"/>
    </w:rPr>
  </w:style>
  <w:style w:type="character" w:customStyle="1" w:styleId="da">
    <w:name w:val="da"/>
    <w:rsid w:val="00917541"/>
  </w:style>
  <w:style w:type="character" w:styleId="a8">
    <w:name w:val="annotation reference"/>
    <w:basedOn w:val="a0"/>
    <w:uiPriority w:val="99"/>
    <w:semiHidden/>
    <w:unhideWhenUsed/>
    <w:rsid w:val="008A12B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A12B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A12BC"/>
    <w:rPr>
      <w:rFonts w:ascii="Calibri" w:eastAsia="宋体" w:hAnsi="Calibri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A12B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A12BC"/>
    <w:rPr>
      <w:rFonts w:ascii="Calibri" w:eastAsia="宋体" w:hAnsi="Calibri" w:cs="Times New Roman"/>
      <w:b/>
      <w:bCs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8A12BC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8A12BC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470A0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9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39D"/>
    <w:rPr>
      <w:sz w:val="18"/>
      <w:szCs w:val="18"/>
    </w:rPr>
  </w:style>
  <w:style w:type="paragraph" w:customStyle="1" w:styleId="2">
    <w:name w:val="标题2级 中文数子"/>
    <w:basedOn w:val="a"/>
    <w:link w:val="2Char"/>
    <w:qFormat/>
    <w:rsid w:val="00713059"/>
    <w:pPr>
      <w:spacing w:beforeLines="50" w:afterLines="50" w:line="360" w:lineRule="auto"/>
      <w:outlineLvl w:val="1"/>
    </w:pPr>
    <w:rPr>
      <w:rFonts w:ascii="黑体" w:eastAsia="黑体" w:hAnsi="Times New Roman"/>
      <w:b/>
      <w:sz w:val="28"/>
      <w:szCs w:val="28"/>
    </w:rPr>
  </w:style>
  <w:style w:type="character" w:customStyle="1" w:styleId="2Char">
    <w:name w:val="标题2级 中文数子 Char"/>
    <w:link w:val="2"/>
    <w:rsid w:val="00713059"/>
    <w:rPr>
      <w:rFonts w:ascii="黑体" w:eastAsia="黑体" w:hAnsi="Times New Roman" w:cs="Times New Roman"/>
      <w:b/>
      <w:sz w:val="28"/>
      <w:szCs w:val="28"/>
    </w:rPr>
  </w:style>
  <w:style w:type="paragraph" w:customStyle="1" w:styleId="A5">
    <w:name w:val="正文A"/>
    <w:basedOn w:val="a6"/>
    <w:link w:val="AChar"/>
    <w:qFormat/>
    <w:rsid w:val="00713059"/>
    <w:pPr>
      <w:spacing w:beforeLines="50" w:afterLines="50" w:after="0" w:line="360" w:lineRule="auto"/>
      <w:ind w:leftChars="0" w:left="0" w:firstLineChars="200" w:firstLine="480"/>
    </w:pPr>
    <w:rPr>
      <w:rFonts w:ascii="Times New Roman" w:hAnsi="Times New Roman"/>
      <w:sz w:val="24"/>
      <w:szCs w:val="22"/>
    </w:rPr>
  </w:style>
  <w:style w:type="character" w:customStyle="1" w:styleId="AChar">
    <w:name w:val="正文A Char"/>
    <w:link w:val="A5"/>
    <w:rsid w:val="00713059"/>
    <w:rPr>
      <w:rFonts w:ascii="Times New Roman" w:eastAsia="宋体" w:hAnsi="Times New Roman" w:cs="Times New Roman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71305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713059"/>
    <w:rPr>
      <w:rFonts w:ascii="Calibri" w:eastAsia="宋体" w:hAnsi="Calibri" w:cs="Times New Roman"/>
      <w:szCs w:val="20"/>
    </w:rPr>
  </w:style>
  <w:style w:type="paragraph" w:styleId="a7">
    <w:name w:val="Normal (Web)"/>
    <w:aliases w:val="普通 (Web)"/>
    <w:basedOn w:val="a"/>
    <w:rsid w:val="009175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2"/>
      <w:szCs w:val="22"/>
    </w:rPr>
  </w:style>
  <w:style w:type="character" w:customStyle="1" w:styleId="da">
    <w:name w:val="da"/>
    <w:rsid w:val="00917541"/>
  </w:style>
  <w:style w:type="character" w:styleId="a8">
    <w:name w:val="annotation reference"/>
    <w:basedOn w:val="a0"/>
    <w:uiPriority w:val="99"/>
    <w:semiHidden/>
    <w:unhideWhenUsed/>
    <w:rsid w:val="008A12B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A12B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A12BC"/>
    <w:rPr>
      <w:rFonts w:ascii="Calibri" w:eastAsia="宋体" w:hAnsi="Calibri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A12B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A12BC"/>
    <w:rPr>
      <w:rFonts w:ascii="Calibri" w:eastAsia="宋体" w:hAnsi="Calibri" w:cs="Times New Roman"/>
      <w:b/>
      <w:bCs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8A12BC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8A12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>Grentech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郭凌晨</dc:creator>
  <cp:lastModifiedBy>郭凌晨</cp:lastModifiedBy>
  <cp:revision>7</cp:revision>
  <cp:lastPrinted>2015-08-27T07:34:00Z</cp:lastPrinted>
  <dcterms:created xsi:type="dcterms:W3CDTF">2017-07-26T07:34:00Z</dcterms:created>
  <dcterms:modified xsi:type="dcterms:W3CDTF">2017-07-27T07:48:00Z</dcterms:modified>
</cp:coreProperties>
</file>